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644EF" w14:textId="77777777" w:rsidR="00506FE5" w:rsidRDefault="00DA4D2B">
      <w:pPr>
        <w:shd w:val="clear" w:color="auto" w:fill="FFFFFF"/>
        <w:spacing w:line="360" w:lineRule="auto"/>
        <w:jc w:val="center"/>
        <w:rPr>
          <w:color w:val="000000"/>
          <w:sz w:val="26"/>
          <w:szCs w:val="26"/>
        </w:rPr>
      </w:pPr>
      <w:r>
        <w:rPr>
          <w:noProof/>
          <w:sz w:val="26"/>
          <w:szCs w:val="26"/>
        </w:rPr>
        <w:drawing>
          <wp:inline distT="0" distB="0" distL="0" distR="0" wp14:anchorId="30D906D8" wp14:editId="10E860C4">
            <wp:extent cx="639445" cy="905510"/>
            <wp:effectExtent l="0" t="0" r="0" b="0"/>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noChangeArrowheads="1"/>
                    </pic:cNvPicPr>
                  </pic:nvPicPr>
                  <pic:blipFill>
                    <a:blip r:embed="rId8"/>
                    <a:stretch>
                      <a:fillRect/>
                    </a:stretch>
                  </pic:blipFill>
                  <pic:spPr>
                    <a:xfrm>
                      <a:off x="0" y="0"/>
                      <a:ext cx="639445" cy="905510"/>
                    </a:xfrm>
                    <a:prstGeom prst="rect">
                      <a:avLst/>
                    </a:prstGeom>
                  </pic:spPr>
                </pic:pic>
              </a:graphicData>
            </a:graphic>
          </wp:inline>
        </w:drawing>
      </w:r>
    </w:p>
    <w:p w14:paraId="030F6D5A" w14:textId="77777777" w:rsidR="00506FE5" w:rsidRDefault="00DA4D2B">
      <w:pPr>
        <w:shd w:val="clear" w:color="auto" w:fill="FFFFFF"/>
        <w:jc w:val="center"/>
        <w:rPr>
          <w:b/>
          <w:color w:val="000000"/>
          <w:spacing w:val="20"/>
          <w:sz w:val="26"/>
          <w:szCs w:val="26"/>
        </w:rPr>
      </w:pPr>
      <w:r>
        <w:rPr>
          <w:b/>
          <w:color w:val="000000"/>
          <w:spacing w:val="20"/>
          <w:sz w:val="26"/>
          <w:szCs w:val="26"/>
        </w:rPr>
        <w:t>АДМИНИСТРАЦИЯ</w:t>
      </w:r>
    </w:p>
    <w:p w14:paraId="01E2D816" w14:textId="77777777" w:rsidR="00506FE5" w:rsidRDefault="00DA4D2B">
      <w:pPr>
        <w:shd w:val="clear" w:color="auto" w:fill="FFFFFF"/>
        <w:jc w:val="center"/>
        <w:rPr>
          <w:b/>
          <w:color w:val="000000"/>
          <w:spacing w:val="20"/>
          <w:sz w:val="26"/>
          <w:szCs w:val="26"/>
        </w:rPr>
      </w:pPr>
      <w:r>
        <w:rPr>
          <w:b/>
          <w:color w:val="000000"/>
          <w:spacing w:val="20"/>
          <w:sz w:val="26"/>
          <w:szCs w:val="26"/>
        </w:rPr>
        <w:t>АНУЧИНСКОГО МУНИЦИПАЛЬНОГО ОКРУГА</w:t>
      </w:r>
    </w:p>
    <w:p w14:paraId="768874EB" w14:textId="77777777" w:rsidR="00506FE5" w:rsidRDefault="00DA4D2B">
      <w:pPr>
        <w:shd w:val="clear" w:color="auto" w:fill="FFFFFF"/>
        <w:jc w:val="center"/>
        <w:rPr>
          <w:b/>
          <w:color w:val="000000"/>
          <w:sz w:val="26"/>
          <w:szCs w:val="26"/>
        </w:rPr>
      </w:pPr>
      <w:r>
        <w:rPr>
          <w:b/>
          <w:color w:val="000000"/>
          <w:sz w:val="26"/>
          <w:szCs w:val="26"/>
        </w:rPr>
        <w:t>ПРИМОРСКОГО КРАЯ</w:t>
      </w:r>
    </w:p>
    <w:p w14:paraId="6BFA63A9" w14:textId="77777777" w:rsidR="00506FE5" w:rsidRDefault="00506FE5">
      <w:pPr>
        <w:shd w:val="clear" w:color="auto" w:fill="FFFFFF"/>
        <w:spacing w:line="360" w:lineRule="auto"/>
        <w:jc w:val="center"/>
        <w:rPr>
          <w:color w:val="000000"/>
          <w:sz w:val="26"/>
          <w:szCs w:val="26"/>
        </w:rPr>
      </w:pPr>
    </w:p>
    <w:p w14:paraId="7FCE2C2C" w14:textId="77777777" w:rsidR="00506FE5" w:rsidRDefault="00DA4D2B">
      <w:pPr>
        <w:shd w:val="clear" w:color="auto" w:fill="FFFFFF"/>
        <w:spacing w:line="360" w:lineRule="auto"/>
        <w:jc w:val="center"/>
        <w:rPr>
          <w:color w:val="000000"/>
          <w:sz w:val="26"/>
          <w:szCs w:val="26"/>
        </w:rPr>
      </w:pPr>
      <w:r>
        <w:rPr>
          <w:noProof/>
          <w:sz w:val="26"/>
          <w:szCs w:val="26"/>
        </w:rPr>
        <mc:AlternateContent>
          <mc:Choice Requires="wps">
            <w:drawing>
              <wp:anchor distT="0" distB="0" distL="0" distR="0" simplePos="0" relativeHeight="251659264" behindDoc="0" locked="0" layoutInCell="0" allowOverlap="1" wp14:anchorId="3DD4FFF1" wp14:editId="2F6B97FE">
                <wp:simplePos x="0" y="0"/>
                <wp:positionH relativeFrom="column">
                  <wp:posOffset>4768850</wp:posOffset>
                </wp:positionH>
                <wp:positionV relativeFrom="paragraph">
                  <wp:posOffset>-171450</wp:posOffset>
                </wp:positionV>
                <wp:extent cx="1372235" cy="366395"/>
                <wp:effectExtent l="0" t="0" r="0" b="15240"/>
                <wp:wrapNone/>
                <wp:docPr id="2" name="Текстовое поле 1"/>
                <wp:cNvGraphicFramePr/>
                <a:graphic xmlns:a="http://schemas.openxmlformats.org/drawingml/2006/main">
                  <a:graphicData uri="http://schemas.microsoft.com/office/word/2010/wordprocessingShape">
                    <wps:wsp>
                      <wps:cNvSpPr/>
                      <wps:spPr>
                        <a:xfrm>
                          <a:off x="0" y="0"/>
                          <a:ext cx="1371600" cy="365760"/>
                        </a:xfrm>
                        <a:prstGeom prst="rect">
                          <a:avLst/>
                        </a:prstGeom>
                        <a:solidFill>
                          <a:srgbClr val="FFFFFF"/>
                        </a:solidFill>
                        <a:ln w="0">
                          <a:noFill/>
                        </a:ln>
                      </wps:spPr>
                      <wps:style>
                        <a:lnRef idx="0">
                          <a:srgbClr val="FFFFFF"/>
                        </a:lnRef>
                        <a:fillRef idx="0">
                          <a:srgbClr val="FFFFFF"/>
                        </a:fillRef>
                        <a:effectRef idx="0">
                          <a:srgbClr val="FFFFFF"/>
                        </a:effectRef>
                        <a:fontRef idx="minor"/>
                      </wps:style>
                      <wps:txbx>
                        <w:txbxContent>
                          <w:p w14:paraId="6036DC7F" w14:textId="77777777" w:rsidR="00506FE5" w:rsidRDefault="00506FE5">
                            <w:pPr>
                              <w:pStyle w:val="afc"/>
                            </w:pPr>
                          </w:p>
                        </w:txbxContent>
                      </wps:txbx>
                      <wps:bodyPr>
                        <a:noAutofit/>
                      </wps:bodyPr>
                    </wps:wsp>
                  </a:graphicData>
                </a:graphic>
              </wp:anchor>
            </w:drawing>
          </mc:Choice>
          <mc:Fallback>
            <w:pict>
              <v:rect w14:anchorId="3DD4FFF1" id="Текстовое поле 1" o:spid="_x0000_s1026" style="position:absolute;left:0;text-align:left;margin-left:375.5pt;margin-top:-13.5pt;width:108.05pt;height:28.8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" o:allowincell="f" stroked="f" strokeweight="0">
                <v:textbox>
                  <w:txbxContent>
                    <w:p w14:paraId="6036DC7F" w14:textId="77777777" w:rsidR="00506FE5" w:rsidRDefault="00506FE5">
                      <w:pPr>
                        <w:pStyle w:val="afc"/>
                      </w:pPr>
                    </w:p>
                  </w:txbxContent>
                </v:textbox>
              </v:rect>
            </w:pict>
          </mc:Fallback>
        </mc:AlternateContent>
      </w:r>
      <w:r>
        <w:rPr>
          <w:color w:val="000000"/>
          <w:sz w:val="26"/>
          <w:szCs w:val="26"/>
        </w:rPr>
        <w:t>П О С Т А Н О В Л Е Н И Е</w:t>
      </w:r>
    </w:p>
    <w:tbl>
      <w:tblPr>
        <w:tblW w:w="9272" w:type="dxa"/>
        <w:jc w:val="center"/>
        <w:tblLayout w:type="fixed"/>
        <w:tblLook w:val="04A0" w:firstRow="1" w:lastRow="0" w:firstColumn="1" w:lastColumn="0" w:noHBand="0" w:noVBand="1"/>
      </w:tblPr>
      <w:tblGrid>
        <w:gridCol w:w="294"/>
        <w:gridCol w:w="1933"/>
        <w:gridCol w:w="283"/>
        <w:gridCol w:w="4892"/>
        <w:gridCol w:w="561"/>
        <w:gridCol w:w="1309"/>
      </w:tblGrid>
      <w:tr w:rsidR="00506FE5" w14:paraId="05004751" w14:textId="77777777">
        <w:trPr>
          <w:jc w:val="center"/>
        </w:trPr>
        <w:tc>
          <w:tcPr>
            <w:tcW w:w="294" w:type="dxa"/>
          </w:tcPr>
          <w:p w14:paraId="238195D6" w14:textId="77777777" w:rsidR="00506FE5" w:rsidRDefault="00506FE5">
            <w:pPr>
              <w:spacing w:line="360" w:lineRule="auto"/>
              <w:rPr>
                <w:color w:val="000000"/>
                <w:sz w:val="26"/>
                <w:szCs w:val="26"/>
                <w:u w:val="single"/>
              </w:rPr>
            </w:pPr>
          </w:p>
        </w:tc>
        <w:tc>
          <w:tcPr>
            <w:tcW w:w="1933" w:type="dxa"/>
            <w:tcBorders>
              <w:bottom w:val="single" w:sz="6" w:space="0" w:color="000000"/>
            </w:tcBorders>
          </w:tcPr>
          <w:p w14:paraId="3D5E0457" w14:textId="77777777" w:rsidR="00506FE5" w:rsidRDefault="00DA4D2B">
            <w:pPr>
              <w:spacing w:line="360" w:lineRule="auto"/>
              <w:ind w:left="-82" w:right="-108"/>
              <w:jc w:val="center"/>
              <w:rPr>
                <w:color w:val="000000"/>
                <w:sz w:val="26"/>
                <w:szCs w:val="26"/>
              </w:rPr>
            </w:pPr>
            <w:r>
              <w:rPr>
                <w:color w:val="000000"/>
                <w:sz w:val="26"/>
                <w:szCs w:val="26"/>
              </w:rPr>
              <w:t>2</w:t>
            </w:r>
            <w:r>
              <w:rPr>
                <w:color w:val="000000"/>
                <w:sz w:val="26"/>
                <w:szCs w:val="26"/>
                <w:lang w:val="en-US"/>
              </w:rPr>
              <w:t>0</w:t>
            </w:r>
            <w:r>
              <w:rPr>
                <w:color w:val="000000"/>
                <w:sz w:val="26"/>
                <w:szCs w:val="26"/>
              </w:rPr>
              <w:t>.12.2024г.</w:t>
            </w:r>
          </w:p>
        </w:tc>
        <w:tc>
          <w:tcPr>
            <w:tcW w:w="283" w:type="dxa"/>
          </w:tcPr>
          <w:p w14:paraId="5AD95006" w14:textId="77777777" w:rsidR="00506FE5" w:rsidRDefault="00506FE5">
            <w:pPr>
              <w:spacing w:line="360" w:lineRule="auto"/>
              <w:rPr>
                <w:color w:val="000000"/>
                <w:sz w:val="26"/>
                <w:szCs w:val="26"/>
                <w:u w:val="single"/>
              </w:rPr>
            </w:pPr>
          </w:p>
        </w:tc>
        <w:tc>
          <w:tcPr>
            <w:tcW w:w="4891" w:type="dxa"/>
          </w:tcPr>
          <w:p w14:paraId="5DDFEEE3" w14:textId="77777777" w:rsidR="00506FE5" w:rsidRDefault="00DA4D2B">
            <w:pPr>
              <w:spacing w:line="360" w:lineRule="auto"/>
              <w:ind w:left="-675"/>
              <w:jc w:val="center"/>
              <w:rPr>
                <w:color w:val="000000"/>
                <w:sz w:val="26"/>
                <w:szCs w:val="26"/>
              </w:rPr>
            </w:pPr>
            <w:r>
              <w:rPr>
                <w:color w:val="000000"/>
                <w:sz w:val="26"/>
                <w:szCs w:val="26"/>
              </w:rPr>
              <w:t>с. Анучино</w:t>
            </w:r>
          </w:p>
        </w:tc>
        <w:tc>
          <w:tcPr>
            <w:tcW w:w="561" w:type="dxa"/>
          </w:tcPr>
          <w:p w14:paraId="72DC6C34" w14:textId="77777777" w:rsidR="00506FE5" w:rsidRDefault="00DA4D2B">
            <w:pPr>
              <w:spacing w:line="360" w:lineRule="auto"/>
              <w:jc w:val="center"/>
              <w:rPr>
                <w:color w:val="000000"/>
                <w:sz w:val="26"/>
                <w:szCs w:val="26"/>
              </w:rPr>
            </w:pPr>
            <w:r>
              <w:rPr>
                <w:color w:val="000000"/>
                <w:sz w:val="26"/>
                <w:szCs w:val="26"/>
              </w:rPr>
              <w:t>№</w:t>
            </w:r>
          </w:p>
        </w:tc>
        <w:tc>
          <w:tcPr>
            <w:tcW w:w="1309" w:type="dxa"/>
            <w:tcBorders>
              <w:bottom w:val="single" w:sz="6" w:space="0" w:color="000000"/>
            </w:tcBorders>
          </w:tcPr>
          <w:p w14:paraId="0D2FFCC2" w14:textId="1EA3CD52" w:rsidR="00506FE5" w:rsidRPr="00B23CB6" w:rsidRDefault="00B23CB6">
            <w:pPr>
              <w:spacing w:line="360" w:lineRule="auto"/>
              <w:ind w:right="-89"/>
              <w:jc w:val="center"/>
              <w:rPr>
                <w:color w:val="000000"/>
                <w:sz w:val="26"/>
                <w:szCs w:val="26"/>
                <w:lang w:val="en-US"/>
              </w:rPr>
            </w:pPr>
            <w:r>
              <w:rPr>
                <w:color w:val="000000"/>
                <w:sz w:val="26"/>
                <w:szCs w:val="26"/>
                <w:lang w:val="en-US"/>
              </w:rPr>
              <w:t>1280</w:t>
            </w:r>
          </w:p>
        </w:tc>
      </w:tr>
    </w:tbl>
    <w:p w14:paraId="76BCA1AC" w14:textId="77777777" w:rsidR="00506FE5" w:rsidRDefault="00506FE5">
      <w:pPr>
        <w:spacing w:line="360" w:lineRule="auto"/>
        <w:ind w:right="-850"/>
        <w:outlineLvl w:val="0"/>
        <w:rPr>
          <w:b/>
          <w:sz w:val="26"/>
          <w:szCs w:val="26"/>
        </w:rPr>
      </w:pPr>
    </w:p>
    <w:p w14:paraId="3D934CFA" w14:textId="77777777" w:rsidR="00506FE5" w:rsidRDefault="00DA4D2B">
      <w:pPr>
        <w:jc w:val="center"/>
        <w:rPr>
          <w:b/>
          <w:bCs/>
          <w:sz w:val="28"/>
          <w:szCs w:val="28"/>
        </w:rPr>
      </w:pPr>
      <w:r>
        <w:rPr>
          <w:b/>
          <w:bCs/>
          <w:sz w:val="28"/>
          <w:szCs w:val="28"/>
        </w:rPr>
        <w:t>О регистрации Устава территориального общественного самоуправления «Виноградовский»</w:t>
      </w:r>
    </w:p>
    <w:p w14:paraId="56FCF8A6" w14:textId="77777777" w:rsidR="00506FE5" w:rsidRDefault="00506FE5">
      <w:pPr>
        <w:spacing w:line="360" w:lineRule="auto"/>
        <w:rPr>
          <w:sz w:val="28"/>
          <w:szCs w:val="28"/>
        </w:rPr>
      </w:pPr>
    </w:p>
    <w:p w14:paraId="41DBCC60" w14:textId="18A260E5" w:rsidR="00506FE5" w:rsidRDefault="00DA4D2B">
      <w:pPr>
        <w:spacing w:line="360" w:lineRule="auto"/>
        <w:jc w:val="both"/>
        <w:rPr>
          <w:sz w:val="28"/>
          <w:szCs w:val="28"/>
        </w:rPr>
      </w:pPr>
      <w:r>
        <w:rPr>
          <w:sz w:val="28"/>
          <w:szCs w:val="28"/>
        </w:rPr>
        <w:t xml:space="preserve">    В соответствии со статьёй 27 Федерального закона от 06.10.2003 № 131-ФЗ «Об общих принципах организации местного самоуправления в Российской Федерации», Положением о порядке регистрации Устава территориального общественного самоуправления на территории Анучинского муниципального округа, утвержденным постановлением администрации Анучинского муниципального округа Приморского края от 07.12.2023 №1027, на основании заявления председателя ТОС «Виноградовский» от 20.12.202</w:t>
      </w:r>
      <w:r w:rsidR="00B23CB6" w:rsidRPr="00B23CB6">
        <w:rPr>
          <w:sz w:val="28"/>
          <w:szCs w:val="28"/>
        </w:rPr>
        <w:t>4</w:t>
      </w:r>
      <w:r>
        <w:rPr>
          <w:sz w:val="28"/>
          <w:szCs w:val="28"/>
        </w:rPr>
        <w:t xml:space="preserve"> №11238  «О регистрации Устава ТОС», с Уставом Анучинского муниципального округа Приморского края, администрация Анучинского муниципального Приморского края</w:t>
      </w:r>
    </w:p>
    <w:p w14:paraId="283C5113" w14:textId="77777777" w:rsidR="00506FE5" w:rsidRDefault="00506FE5">
      <w:pPr>
        <w:spacing w:line="360" w:lineRule="auto"/>
        <w:jc w:val="both"/>
        <w:rPr>
          <w:sz w:val="28"/>
          <w:szCs w:val="28"/>
        </w:rPr>
      </w:pPr>
    </w:p>
    <w:p w14:paraId="2CFF0358" w14:textId="77777777" w:rsidR="00506FE5" w:rsidRDefault="00DA4D2B">
      <w:pPr>
        <w:spacing w:line="360" w:lineRule="auto"/>
        <w:ind w:left="142"/>
        <w:jc w:val="both"/>
        <w:rPr>
          <w:bCs/>
          <w:sz w:val="28"/>
          <w:szCs w:val="28"/>
        </w:rPr>
      </w:pPr>
      <w:r>
        <w:rPr>
          <w:bCs/>
          <w:sz w:val="28"/>
          <w:szCs w:val="28"/>
        </w:rPr>
        <w:t>ПОСТАНОВЛЯЕТ:</w:t>
      </w:r>
    </w:p>
    <w:p w14:paraId="4E301EB6" w14:textId="77777777" w:rsidR="00506FE5" w:rsidRDefault="00506FE5">
      <w:pPr>
        <w:spacing w:line="360" w:lineRule="auto"/>
        <w:jc w:val="both"/>
        <w:rPr>
          <w:b/>
          <w:sz w:val="28"/>
          <w:szCs w:val="28"/>
        </w:rPr>
      </w:pPr>
    </w:p>
    <w:p w14:paraId="2716FA7E" w14:textId="50BAEC66" w:rsidR="00506FE5" w:rsidRDefault="00DA4D2B">
      <w:pPr>
        <w:spacing w:line="360" w:lineRule="auto"/>
        <w:ind w:firstLineChars="150" w:firstLine="420"/>
        <w:jc w:val="both"/>
        <w:rPr>
          <w:sz w:val="28"/>
          <w:szCs w:val="28"/>
        </w:rPr>
      </w:pPr>
      <w:r>
        <w:rPr>
          <w:sz w:val="28"/>
          <w:szCs w:val="28"/>
        </w:rPr>
        <w:t>1.Утвердить Устав территориального общественного самоуправления «Виноградовский» с. Виноградовка Анучинского</w:t>
      </w:r>
      <w:r w:rsidR="00B23CB6" w:rsidRPr="00B23CB6">
        <w:rPr>
          <w:sz w:val="28"/>
          <w:szCs w:val="28"/>
        </w:rPr>
        <w:t xml:space="preserve"> </w:t>
      </w:r>
      <w:r w:rsidR="00B23CB6">
        <w:rPr>
          <w:sz w:val="28"/>
          <w:szCs w:val="28"/>
        </w:rPr>
        <w:t>муниципального</w:t>
      </w:r>
      <w:r>
        <w:rPr>
          <w:sz w:val="28"/>
          <w:szCs w:val="28"/>
        </w:rPr>
        <w:t xml:space="preserve"> округа Приморского края.</w:t>
      </w:r>
    </w:p>
    <w:p w14:paraId="37948D77" w14:textId="77777777" w:rsidR="00506FE5" w:rsidRDefault="00DA4D2B">
      <w:pPr>
        <w:spacing w:line="360" w:lineRule="auto"/>
        <w:ind w:firstLineChars="150" w:firstLine="420"/>
        <w:jc w:val="both"/>
        <w:rPr>
          <w:sz w:val="28"/>
          <w:szCs w:val="28"/>
        </w:rPr>
      </w:pPr>
      <w:r>
        <w:rPr>
          <w:sz w:val="28"/>
          <w:szCs w:val="28"/>
        </w:rPr>
        <w:t>2.Аппарату (Бурдейной С.В.)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телекоммуникационной сети Интернет.</w:t>
      </w:r>
    </w:p>
    <w:p w14:paraId="029AD25E" w14:textId="77777777" w:rsidR="00506FE5" w:rsidRDefault="00DA4D2B">
      <w:pPr>
        <w:jc w:val="both"/>
        <w:rPr>
          <w:sz w:val="28"/>
          <w:szCs w:val="28"/>
        </w:rPr>
      </w:pPr>
      <w:r>
        <w:rPr>
          <w:sz w:val="28"/>
          <w:szCs w:val="28"/>
        </w:rPr>
        <w:t>И.о. главы администрации</w:t>
      </w:r>
    </w:p>
    <w:p w14:paraId="08850744" w14:textId="77777777" w:rsidR="00506FE5" w:rsidRDefault="00DA4D2B">
      <w:pPr>
        <w:jc w:val="both"/>
        <w:rPr>
          <w:sz w:val="28"/>
          <w:szCs w:val="28"/>
        </w:rPr>
      </w:pPr>
      <w:r>
        <w:rPr>
          <w:sz w:val="28"/>
          <w:szCs w:val="28"/>
        </w:rPr>
        <w:t>Анучинского муниципального округа                                                А.Я. Янчук</w:t>
      </w:r>
    </w:p>
    <w:p w14:paraId="72746823" w14:textId="77777777" w:rsidR="00506FE5" w:rsidRDefault="00DA4D2B">
      <w:pPr>
        <w:jc w:val="both"/>
        <w:rPr>
          <w:sz w:val="28"/>
          <w:szCs w:val="28"/>
        </w:rPr>
      </w:pPr>
      <w:r>
        <w:rPr>
          <w:sz w:val="28"/>
          <w:szCs w:val="28"/>
        </w:rPr>
        <w:lastRenderedPageBreak/>
        <w:t xml:space="preserve">         </w:t>
      </w:r>
    </w:p>
    <w:p w14:paraId="76CBEC88" w14:textId="77777777" w:rsidR="00506FE5" w:rsidRDefault="00506FE5">
      <w:pPr>
        <w:jc w:val="right"/>
        <w:rPr>
          <w:sz w:val="28"/>
          <w:szCs w:val="28"/>
        </w:rPr>
      </w:pPr>
    </w:p>
    <w:p w14:paraId="083E08A2" w14:textId="77777777" w:rsidR="00506FE5" w:rsidRDefault="00506FE5">
      <w:pPr>
        <w:jc w:val="right"/>
        <w:rPr>
          <w:sz w:val="28"/>
          <w:szCs w:val="28"/>
        </w:rPr>
      </w:pPr>
    </w:p>
    <w:tbl>
      <w:tblPr>
        <w:tblW w:w="9999" w:type="dxa"/>
        <w:tblInd w:w="-785" w:type="dxa"/>
        <w:tblLayout w:type="fixed"/>
        <w:tblLook w:val="0000" w:firstRow="0" w:lastRow="0" w:firstColumn="0" w:lastColumn="0" w:noHBand="0" w:noVBand="0"/>
      </w:tblPr>
      <w:tblGrid>
        <w:gridCol w:w="4896"/>
        <w:gridCol w:w="5103"/>
      </w:tblGrid>
      <w:tr w:rsidR="005F7A99" w:rsidRPr="005F7A99" w14:paraId="6399F947" w14:textId="77777777" w:rsidTr="005F7A99">
        <w:trPr>
          <w:trHeight w:val="3491"/>
        </w:trPr>
        <w:tc>
          <w:tcPr>
            <w:tcW w:w="4896" w:type="dxa"/>
          </w:tcPr>
          <w:p w14:paraId="5026A661" w14:textId="77777777" w:rsidR="005F7A99" w:rsidRPr="005F7A99" w:rsidRDefault="005F7A99" w:rsidP="005F7A99">
            <w:pPr>
              <w:widowControl/>
              <w:suppressAutoHyphens w:val="0"/>
              <w:rPr>
                <w:rFonts w:eastAsia="Calibri"/>
                <w:sz w:val="26"/>
                <w:szCs w:val="26"/>
                <w:lang w:eastAsia="en-US"/>
              </w:rPr>
            </w:pPr>
            <w:r w:rsidRPr="005F7A99">
              <w:rPr>
                <w:rFonts w:eastAsia="Calibri"/>
                <w:sz w:val="26"/>
                <w:szCs w:val="26"/>
                <w:lang w:eastAsia="en-US"/>
              </w:rPr>
              <w:t>ЗАРЕГИСТРИРОВАН                                                                           Постановлением администрации                                     Анучинского муниципального  округа</w:t>
            </w:r>
          </w:p>
          <w:p w14:paraId="75C9BC2A" w14:textId="5EB5BA1F" w:rsidR="005F7A99" w:rsidRPr="005F7A99" w:rsidRDefault="005F7A99" w:rsidP="005F7A99">
            <w:pPr>
              <w:widowControl/>
              <w:suppressAutoHyphens w:val="0"/>
              <w:rPr>
                <w:rFonts w:eastAsia="Calibri"/>
                <w:sz w:val="26"/>
                <w:szCs w:val="26"/>
                <w:lang w:eastAsia="en-US"/>
              </w:rPr>
            </w:pPr>
            <w:r w:rsidRPr="005F7A99">
              <w:rPr>
                <w:rFonts w:eastAsia="Calibri"/>
                <w:sz w:val="26"/>
                <w:szCs w:val="26"/>
                <w:lang w:eastAsia="en-US"/>
              </w:rPr>
              <w:t>№</w:t>
            </w:r>
            <w:r>
              <w:rPr>
                <w:rFonts w:eastAsia="Calibri"/>
                <w:sz w:val="26"/>
                <w:szCs w:val="26"/>
                <w:lang w:val="en-US" w:eastAsia="en-US"/>
              </w:rPr>
              <w:t xml:space="preserve"> 1280</w:t>
            </w:r>
            <w:r w:rsidRPr="005F7A99">
              <w:rPr>
                <w:rFonts w:eastAsia="Calibri"/>
                <w:sz w:val="26"/>
                <w:szCs w:val="26"/>
                <w:lang w:eastAsia="en-US"/>
              </w:rPr>
              <w:t xml:space="preserve"> от</w:t>
            </w:r>
            <w:r>
              <w:rPr>
                <w:rFonts w:eastAsia="Calibri"/>
                <w:sz w:val="26"/>
                <w:szCs w:val="26"/>
                <w:lang w:val="en-US" w:eastAsia="en-US"/>
              </w:rPr>
              <w:t xml:space="preserve"> </w:t>
            </w:r>
            <w:r>
              <w:rPr>
                <w:rFonts w:eastAsia="Calibri"/>
                <w:sz w:val="26"/>
                <w:szCs w:val="26"/>
                <w:lang w:eastAsia="en-US"/>
              </w:rPr>
              <w:t>20.12.2024г.</w:t>
            </w:r>
          </w:p>
          <w:p w14:paraId="57448ACC" w14:textId="77777777" w:rsidR="005F7A99" w:rsidRPr="005F7A99" w:rsidRDefault="005F7A99" w:rsidP="005F7A99">
            <w:pPr>
              <w:widowControl/>
              <w:suppressAutoHyphens w:val="0"/>
              <w:rPr>
                <w:rFonts w:eastAsia="Calibri"/>
                <w:sz w:val="26"/>
                <w:szCs w:val="26"/>
                <w:lang w:eastAsia="en-US"/>
              </w:rPr>
            </w:pPr>
          </w:p>
          <w:p w14:paraId="7B8D918B" w14:textId="6C328B3B" w:rsidR="005F7A99" w:rsidRPr="005F7A99" w:rsidRDefault="005F7A99" w:rsidP="005F7A99">
            <w:pPr>
              <w:widowControl/>
              <w:suppressAutoHyphens w:val="0"/>
              <w:rPr>
                <w:rFonts w:eastAsia="Calibri"/>
                <w:sz w:val="26"/>
                <w:szCs w:val="26"/>
                <w:lang w:eastAsia="en-US"/>
              </w:rPr>
            </w:pPr>
            <w:r w:rsidRPr="005F7A99">
              <w:rPr>
                <w:rFonts w:eastAsia="Calibri"/>
                <w:sz w:val="26"/>
                <w:szCs w:val="26"/>
                <w:lang w:eastAsia="en-US"/>
              </w:rPr>
              <w:t xml:space="preserve">Регистрационный № </w:t>
            </w:r>
            <w:r w:rsidR="009558AC">
              <w:rPr>
                <w:rFonts w:eastAsia="Calibri"/>
                <w:sz w:val="26"/>
                <w:szCs w:val="26"/>
                <w:lang w:eastAsia="en-US"/>
              </w:rPr>
              <w:t xml:space="preserve"> 10</w:t>
            </w:r>
            <w:bookmarkStart w:id="0" w:name="_GoBack"/>
            <w:bookmarkEnd w:id="0"/>
          </w:p>
          <w:p w14:paraId="01156EBF" w14:textId="77777777" w:rsidR="005F7A99" w:rsidRPr="005F7A99" w:rsidRDefault="005F7A99" w:rsidP="005F7A99">
            <w:pPr>
              <w:widowControl/>
              <w:suppressAutoHyphens w:val="0"/>
              <w:rPr>
                <w:rFonts w:eastAsia="Calibri"/>
                <w:sz w:val="26"/>
                <w:szCs w:val="26"/>
                <w:lang w:eastAsia="en-US"/>
              </w:rPr>
            </w:pPr>
          </w:p>
          <w:p w14:paraId="2E464292" w14:textId="77777777" w:rsidR="005F7A99" w:rsidRPr="005F7A99" w:rsidRDefault="005F7A99" w:rsidP="005F7A99">
            <w:pPr>
              <w:widowControl/>
              <w:suppressAutoHyphens w:val="0"/>
              <w:jc w:val="right"/>
              <w:rPr>
                <w:rFonts w:eastAsia="Calibri"/>
                <w:sz w:val="28"/>
                <w:szCs w:val="28"/>
                <w:lang w:eastAsia="en-US"/>
              </w:rPr>
            </w:pPr>
          </w:p>
        </w:tc>
        <w:tc>
          <w:tcPr>
            <w:tcW w:w="5103" w:type="dxa"/>
          </w:tcPr>
          <w:p w14:paraId="5874A2D2" w14:textId="77777777" w:rsidR="005F7A99" w:rsidRPr="005F7A99" w:rsidRDefault="005F7A99" w:rsidP="005F7A99">
            <w:pPr>
              <w:widowControl/>
              <w:suppressAutoHyphens w:val="0"/>
              <w:jc w:val="right"/>
              <w:rPr>
                <w:rFonts w:eastAsia="Calibri"/>
                <w:sz w:val="26"/>
                <w:szCs w:val="26"/>
                <w:lang w:eastAsia="en-US"/>
              </w:rPr>
            </w:pPr>
            <w:r w:rsidRPr="005F7A99">
              <w:rPr>
                <w:rFonts w:eastAsia="Calibri"/>
                <w:sz w:val="26"/>
                <w:szCs w:val="26"/>
                <w:lang w:eastAsia="en-US"/>
              </w:rPr>
              <w:t>УТВЕРЖДЁН</w:t>
            </w:r>
          </w:p>
          <w:p w14:paraId="0D973815" w14:textId="77777777" w:rsidR="005F7A99" w:rsidRPr="005F7A99" w:rsidRDefault="005F7A99" w:rsidP="005F7A99">
            <w:pPr>
              <w:widowControl/>
              <w:suppressAutoHyphens w:val="0"/>
              <w:jc w:val="right"/>
              <w:rPr>
                <w:rFonts w:eastAsia="Calibri"/>
                <w:sz w:val="26"/>
                <w:szCs w:val="26"/>
                <w:lang w:eastAsia="en-US"/>
              </w:rPr>
            </w:pPr>
            <w:r w:rsidRPr="005F7A99">
              <w:rPr>
                <w:rFonts w:eastAsia="Calibri"/>
                <w:sz w:val="26"/>
                <w:szCs w:val="26"/>
                <w:lang w:eastAsia="en-US"/>
              </w:rPr>
              <w:t xml:space="preserve">                          Решением  учредительной                    конференцией  граждан</w:t>
            </w:r>
          </w:p>
          <w:p w14:paraId="7D4F3B11" w14:textId="77777777" w:rsidR="005F7A99" w:rsidRPr="005F7A99" w:rsidRDefault="005F7A99" w:rsidP="005F7A99">
            <w:pPr>
              <w:widowControl/>
              <w:suppressAutoHyphens w:val="0"/>
              <w:jc w:val="right"/>
              <w:rPr>
                <w:rFonts w:eastAsia="Calibri"/>
                <w:sz w:val="26"/>
                <w:szCs w:val="26"/>
                <w:lang w:eastAsia="en-US"/>
              </w:rPr>
            </w:pPr>
            <w:r w:rsidRPr="005F7A99">
              <w:rPr>
                <w:rFonts w:eastAsia="Calibri"/>
                <w:sz w:val="26"/>
                <w:szCs w:val="26"/>
                <w:lang w:eastAsia="en-US"/>
              </w:rPr>
              <w:t>от 18 ноября 2024 года</w:t>
            </w:r>
          </w:p>
        </w:tc>
      </w:tr>
    </w:tbl>
    <w:p w14:paraId="24FD0D9C" w14:textId="77777777" w:rsidR="005F7A99" w:rsidRPr="005F7A99" w:rsidRDefault="005F7A99" w:rsidP="005F7A99">
      <w:pPr>
        <w:widowControl/>
        <w:suppressAutoHyphens w:val="0"/>
        <w:jc w:val="center"/>
        <w:rPr>
          <w:rFonts w:eastAsia="Calibri"/>
          <w:b/>
          <w:bCs/>
          <w:sz w:val="28"/>
          <w:szCs w:val="28"/>
          <w:lang w:eastAsia="en-US"/>
        </w:rPr>
      </w:pPr>
    </w:p>
    <w:p w14:paraId="1AFFD3F8" w14:textId="77777777" w:rsidR="005F7A99" w:rsidRPr="005F7A99" w:rsidRDefault="005F7A99" w:rsidP="005F7A99">
      <w:pPr>
        <w:widowControl/>
        <w:suppressAutoHyphens w:val="0"/>
        <w:jc w:val="center"/>
        <w:rPr>
          <w:rFonts w:eastAsia="Calibri"/>
          <w:b/>
          <w:bCs/>
          <w:sz w:val="28"/>
          <w:szCs w:val="28"/>
          <w:lang w:eastAsia="en-US"/>
        </w:rPr>
      </w:pPr>
    </w:p>
    <w:p w14:paraId="637390B5" w14:textId="77777777" w:rsidR="005F7A99" w:rsidRPr="005F7A99" w:rsidRDefault="005F7A99" w:rsidP="005F7A99">
      <w:pPr>
        <w:widowControl/>
        <w:suppressAutoHyphens w:val="0"/>
        <w:jc w:val="center"/>
        <w:rPr>
          <w:rFonts w:eastAsia="Calibri"/>
          <w:b/>
          <w:bCs/>
          <w:sz w:val="28"/>
          <w:szCs w:val="28"/>
          <w:lang w:eastAsia="en-US"/>
        </w:rPr>
      </w:pPr>
    </w:p>
    <w:p w14:paraId="638351C2" w14:textId="77777777" w:rsidR="005F7A99" w:rsidRPr="005F7A99" w:rsidRDefault="005F7A99" w:rsidP="005F7A99">
      <w:pPr>
        <w:widowControl/>
        <w:suppressAutoHyphens w:val="0"/>
        <w:jc w:val="center"/>
        <w:rPr>
          <w:rFonts w:eastAsia="Calibri"/>
          <w:b/>
          <w:bCs/>
          <w:sz w:val="28"/>
          <w:szCs w:val="28"/>
          <w:lang w:eastAsia="en-US"/>
        </w:rPr>
      </w:pPr>
    </w:p>
    <w:p w14:paraId="3FE46FCB" w14:textId="77777777" w:rsidR="005F7A99" w:rsidRPr="005F7A99" w:rsidRDefault="005F7A99" w:rsidP="005F7A99">
      <w:pPr>
        <w:widowControl/>
        <w:suppressAutoHyphens w:val="0"/>
        <w:jc w:val="center"/>
        <w:rPr>
          <w:rFonts w:eastAsia="Calibri"/>
          <w:b/>
          <w:bCs/>
          <w:sz w:val="28"/>
          <w:szCs w:val="28"/>
          <w:lang w:eastAsia="en-US"/>
        </w:rPr>
      </w:pPr>
    </w:p>
    <w:p w14:paraId="39A1A34D" w14:textId="77777777" w:rsidR="005F7A99" w:rsidRPr="005F7A99" w:rsidRDefault="005F7A99" w:rsidP="005F7A99">
      <w:pPr>
        <w:widowControl/>
        <w:suppressAutoHyphens w:val="0"/>
        <w:jc w:val="center"/>
        <w:rPr>
          <w:rFonts w:eastAsia="Calibri"/>
          <w:b/>
          <w:bCs/>
          <w:sz w:val="28"/>
          <w:szCs w:val="28"/>
          <w:lang w:eastAsia="en-US"/>
        </w:rPr>
      </w:pPr>
    </w:p>
    <w:p w14:paraId="090291AD" w14:textId="77777777" w:rsidR="005F7A99" w:rsidRPr="005F7A99" w:rsidRDefault="005F7A99" w:rsidP="005F7A99">
      <w:pPr>
        <w:widowControl/>
        <w:suppressAutoHyphens w:val="0"/>
        <w:jc w:val="center"/>
        <w:rPr>
          <w:rFonts w:eastAsia="Calibri"/>
          <w:b/>
          <w:bCs/>
          <w:sz w:val="28"/>
          <w:szCs w:val="28"/>
          <w:lang w:eastAsia="en-US"/>
        </w:rPr>
      </w:pPr>
    </w:p>
    <w:p w14:paraId="429B3F03" w14:textId="77777777" w:rsidR="005F7A99" w:rsidRPr="005F7A99" w:rsidRDefault="005F7A99" w:rsidP="005F7A99">
      <w:pPr>
        <w:widowControl/>
        <w:suppressAutoHyphens w:val="0"/>
        <w:jc w:val="center"/>
        <w:rPr>
          <w:rFonts w:eastAsia="Calibri"/>
          <w:b/>
          <w:bCs/>
          <w:sz w:val="52"/>
          <w:szCs w:val="52"/>
          <w:lang w:eastAsia="en-US"/>
        </w:rPr>
      </w:pPr>
      <w:r w:rsidRPr="005F7A99">
        <w:rPr>
          <w:rFonts w:eastAsia="Calibri"/>
          <w:b/>
          <w:bCs/>
          <w:sz w:val="52"/>
          <w:szCs w:val="52"/>
          <w:lang w:eastAsia="en-US"/>
        </w:rPr>
        <w:t>УСТАВ</w:t>
      </w:r>
    </w:p>
    <w:p w14:paraId="58CD3386" w14:textId="77777777" w:rsidR="005F7A99" w:rsidRPr="005F7A99" w:rsidRDefault="005F7A99" w:rsidP="005F7A99">
      <w:pPr>
        <w:widowControl/>
        <w:suppressAutoHyphens w:val="0"/>
        <w:jc w:val="center"/>
        <w:rPr>
          <w:rFonts w:eastAsia="Calibri"/>
          <w:b/>
          <w:bCs/>
          <w:spacing w:val="-2"/>
          <w:sz w:val="28"/>
          <w:szCs w:val="28"/>
          <w:lang w:eastAsia="en-US"/>
        </w:rPr>
      </w:pPr>
      <w:r w:rsidRPr="005F7A99">
        <w:rPr>
          <w:rFonts w:eastAsia="Calibri"/>
          <w:b/>
          <w:bCs/>
          <w:spacing w:val="-2"/>
          <w:sz w:val="32"/>
          <w:szCs w:val="32"/>
          <w:lang w:eastAsia="en-US"/>
        </w:rPr>
        <w:t xml:space="preserve">территориального общественного самоуправления </w:t>
      </w:r>
      <w:r w:rsidRPr="005F7A99">
        <w:rPr>
          <w:rFonts w:eastAsia="Calibri"/>
          <w:b/>
          <w:bCs/>
          <w:spacing w:val="-2"/>
          <w:sz w:val="36"/>
          <w:szCs w:val="36"/>
          <w:lang w:eastAsia="en-US"/>
        </w:rPr>
        <w:t xml:space="preserve">«Виноградовский» </w:t>
      </w:r>
      <w:r w:rsidRPr="005F7A99">
        <w:rPr>
          <w:rFonts w:eastAsia="Calibri"/>
          <w:b/>
          <w:bCs/>
          <w:spacing w:val="-2"/>
          <w:sz w:val="32"/>
          <w:szCs w:val="32"/>
          <w:lang w:eastAsia="en-US"/>
        </w:rPr>
        <w:t xml:space="preserve">с. Виноградовка Анучинского муниципального округа Приморского края  </w:t>
      </w:r>
    </w:p>
    <w:p w14:paraId="533E88ED" w14:textId="77777777" w:rsidR="005F7A99" w:rsidRPr="005F7A99" w:rsidRDefault="005F7A99" w:rsidP="005F7A99">
      <w:pPr>
        <w:widowControl/>
        <w:suppressAutoHyphens w:val="0"/>
        <w:jc w:val="both"/>
        <w:rPr>
          <w:rFonts w:eastAsia="Calibri"/>
          <w:b/>
          <w:bCs/>
          <w:spacing w:val="-2"/>
          <w:sz w:val="28"/>
          <w:szCs w:val="28"/>
          <w:lang w:eastAsia="en-US"/>
        </w:rPr>
      </w:pPr>
    </w:p>
    <w:p w14:paraId="2117BF7F" w14:textId="77777777" w:rsidR="005F7A99" w:rsidRPr="005F7A99" w:rsidRDefault="005F7A99" w:rsidP="005F7A99">
      <w:pPr>
        <w:widowControl/>
        <w:suppressAutoHyphens w:val="0"/>
        <w:jc w:val="both"/>
        <w:rPr>
          <w:rFonts w:eastAsia="Calibri"/>
          <w:b/>
          <w:bCs/>
          <w:spacing w:val="-2"/>
          <w:sz w:val="28"/>
          <w:szCs w:val="28"/>
          <w:lang w:eastAsia="en-US"/>
        </w:rPr>
      </w:pPr>
    </w:p>
    <w:p w14:paraId="271A24FC" w14:textId="77777777" w:rsidR="005F7A99" w:rsidRPr="005F7A99" w:rsidRDefault="005F7A99" w:rsidP="005F7A99">
      <w:pPr>
        <w:widowControl/>
        <w:suppressAutoHyphens w:val="0"/>
        <w:jc w:val="both"/>
        <w:rPr>
          <w:rFonts w:eastAsia="Calibri"/>
          <w:b/>
          <w:bCs/>
          <w:spacing w:val="-2"/>
          <w:sz w:val="28"/>
          <w:szCs w:val="28"/>
          <w:lang w:eastAsia="en-US"/>
        </w:rPr>
      </w:pPr>
    </w:p>
    <w:p w14:paraId="310993B7" w14:textId="77777777" w:rsidR="005F7A99" w:rsidRPr="005F7A99" w:rsidRDefault="005F7A99" w:rsidP="005F7A99">
      <w:pPr>
        <w:widowControl/>
        <w:suppressAutoHyphens w:val="0"/>
        <w:jc w:val="both"/>
        <w:rPr>
          <w:rFonts w:eastAsia="Calibri"/>
          <w:b/>
          <w:bCs/>
          <w:spacing w:val="-2"/>
          <w:sz w:val="28"/>
          <w:szCs w:val="28"/>
          <w:lang w:eastAsia="en-US"/>
        </w:rPr>
      </w:pPr>
    </w:p>
    <w:p w14:paraId="5774A7D9" w14:textId="77777777" w:rsidR="005F7A99" w:rsidRPr="005F7A99" w:rsidRDefault="005F7A99" w:rsidP="005F7A99">
      <w:pPr>
        <w:widowControl/>
        <w:suppressAutoHyphens w:val="0"/>
        <w:jc w:val="both"/>
        <w:rPr>
          <w:rFonts w:eastAsia="Calibri"/>
          <w:b/>
          <w:bCs/>
          <w:spacing w:val="-2"/>
          <w:sz w:val="28"/>
          <w:szCs w:val="28"/>
          <w:lang w:eastAsia="en-US"/>
        </w:rPr>
      </w:pPr>
    </w:p>
    <w:p w14:paraId="31581DE7" w14:textId="77777777" w:rsidR="005F7A99" w:rsidRPr="005F7A99" w:rsidRDefault="005F7A99" w:rsidP="005F7A99">
      <w:pPr>
        <w:widowControl/>
        <w:suppressAutoHyphens w:val="0"/>
        <w:jc w:val="both"/>
        <w:rPr>
          <w:rFonts w:eastAsia="Calibri"/>
          <w:b/>
          <w:bCs/>
          <w:spacing w:val="-2"/>
          <w:sz w:val="28"/>
          <w:szCs w:val="28"/>
          <w:lang w:eastAsia="en-US"/>
        </w:rPr>
      </w:pPr>
    </w:p>
    <w:p w14:paraId="1C7FFA3E" w14:textId="77777777" w:rsidR="005F7A99" w:rsidRPr="005F7A99" w:rsidRDefault="005F7A99" w:rsidP="005F7A99">
      <w:pPr>
        <w:widowControl/>
        <w:suppressAutoHyphens w:val="0"/>
        <w:jc w:val="both"/>
        <w:rPr>
          <w:rFonts w:eastAsia="Calibri"/>
          <w:b/>
          <w:bCs/>
          <w:spacing w:val="-2"/>
          <w:sz w:val="28"/>
          <w:szCs w:val="28"/>
          <w:lang w:eastAsia="en-US"/>
        </w:rPr>
      </w:pPr>
    </w:p>
    <w:p w14:paraId="74AFCF66" w14:textId="77777777" w:rsidR="005F7A99" w:rsidRPr="005F7A99" w:rsidRDefault="005F7A99" w:rsidP="005F7A99">
      <w:pPr>
        <w:widowControl/>
        <w:suppressAutoHyphens w:val="0"/>
        <w:jc w:val="both"/>
        <w:rPr>
          <w:rFonts w:eastAsia="Calibri"/>
          <w:b/>
          <w:bCs/>
          <w:spacing w:val="-2"/>
          <w:sz w:val="28"/>
          <w:szCs w:val="28"/>
          <w:lang w:eastAsia="en-US"/>
        </w:rPr>
      </w:pPr>
    </w:p>
    <w:p w14:paraId="17B462B6" w14:textId="77777777" w:rsidR="005F7A99" w:rsidRPr="005F7A99" w:rsidRDefault="005F7A99" w:rsidP="005F7A99">
      <w:pPr>
        <w:widowControl/>
        <w:suppressAutoHyphens w:val="0"/>
        <w:jc w:val="both"/>
        <w:rPr>
          <w:rFonts w:eastAsia="Calibri"/>
          <w:b/>
          <w:bCs/>
          <w:spacing w:val="-2"/>
          <w:sz w:val="28"/>
          <w:szCs w:val="28"/>
          <w:lang w:eastAsia="en-US"/>
        </w:rPr>
      </w:pPr>
    </w:p>
    <w:p w14:paraId="7E3B8DE5" w14:textId="77777777" w:rsidR="005F7A99" w:rsidRPr="005F7A99" w:rsidRDefault="005F7A99" w:rsidP="005F7A99">
      <w:pPr>
        <w:widowControl/>
        <w:suppressAutoHyphens w:val="0"/>
        <w:jc w:val="both"/>
        <w:rPr>
          <w:rFonts w:eastAsia="Calibri"/>
          <w:b/>
          <w:bCs/>
          <w:spacing w:val="-2"/>
          <w:sz w:val="28"/>
          <w:szCs w:val="28"/>
          <w:lang w:eastAsia="en-US"/>
        </w:rPr>
      </w:pPr>
    </w:p>
    <w:p w14:paraId="4DBF89B8" w14:textId="77777777" w:rsidR="005F7A99" w:rsidRPr="005F7A99" w:rsidRDefault="005F7A99" w:rsidP="005F7A99">
      <w:pPr>
        <w:widowControl/>
        <w:suppressAutoHyphens w:val="0"/>
        <w:jc w:val="both"/>
        <w:rPr>
          <w:rFonts w:eastAsia="Calibri"/>
          <w:b/>
          <w:bCs/>
          <w:spacing w:val="-2"/>
          <w:sz w:val="28"/>
          <w:szCs w:val="28"/>
          <w:lang w:eastAsia="en-US"/>
        </w:rPr>
      </w:pPr>
    </w:p>
    <w:p w14:paraId="481337AD" w14:textId="77777777" w:rsidR="005F7A99" w:rsidRPr="005F7A99" w:rsidRDefault="005F7A99" w:rsidP="005F7A99">
      <w:pPr>
        <w:widowControl/>
        <w:suppressAutoHyphens w:val="0"/>
        <w:jc w:val="both"/>
        <w:rPr>
          <w:rFonts w:eastAsia="Calibri"/>
          <w:b/>
          <w:bCs/>
          <w:spacing w:val="-2"/>
          <w:sz w:val="28"/>
          <w:szCs w:val="28"/>
          <w:lang w:eastAsia="en-US"/>
        </w:rPr>
      </w:pPr>
    </w:p>
    <w:p w14:paraId="244BCDE7" w14:textId="77777777" w:rsidR="005F7A99" w:rsidRPr="005F7A99" w:rsidRDefault="005F7A99" w:rsidP="005F7A99">
      <w:pPr>
        <w:widowControl/>
        <w:suppressAutoHyphens w:val="0"/>
        <w:jc w:val="both"/>
        <w:rPr>
          <w:rFonts w:eastAsia="Calibri"/>
          <w:b/>
          <w:bCs/>
          <w:spacing w:val="-2"/>
          <w:sz w:val="28"/>
          <w:szCs w:val="28"/>
          <w:lang w:eastAsia="en-US"/>
        </w:rPr>
      </w:pPr>
    </w:p>
    <w:p w14:paraId="0B26D988" w14:textId="77777777" w:rsidR="005F7A99" w:rsidRPr="005F7A99" w:rsidRDefault="005F7A99" w:rsidP="005F7A99">
      <w:pPr>
        <w:widowControl/>
        <w:suppressAutoHyphens w:val="0"/>
        <w:jc w:val="both"/>
        <w:rPr>
          <w:rFonts w:eastAsia="Calibri"/>
          <w:b/>
          <w:bCs/>
          <w:spacing w:val="-2"/>
          <w:sz w:val="28"/>
          <w:szCs w:val="28"/>
          <w:lang w:eastAsia="en-US"/>
        </w:rPr>
      </w:pPr>
    </w:p>
    <w:p w14:paraId="6C73FC3D" w14:textId="77777777" w:rsidR="005F7A99" w:rsidRPr="005F7A99" w:rsidRDefault="005F7A99" w:rsidP="005F7A99">
      <w:pPr>
        <w:widowControl/>
        <w:suppressAutoHyphens w:val="0"/>
        <w:jc w:val="both"/>
        <w:rPr>
          <w:rFonts w:eastAsia="Calibri"/>
          <w:b/>
          <w:bCs/>
          <w:spacing w:val="-2"/>
          <w:sz w:val="28"/>
          <w:szCs w:val="28"/>
          <w:lang w:eastAsia="en-US"/>
        </w:rPr>
      </w:pPr>
    </w:p>
    <w:p w14:paraId="0384609C" w14:textId="77777777" w:rsidR="005F7A99" w:rsidRPr="005F7A99" w:rsidRDefault="005F7A99" w:rsidP="005F7A99">
      <w:pPr>
        <w:widowControl/>
        <w:suppressAutoHyphens w:val="0"/>
        <w:jc w:val="both"/>
        <w:rPr>
          <w:rFonts w:eastAsia="Calibri"/>
          <w:b/>
          <w:bCs/>
          <w:spacing w:val="-2"/>
          <w:sz w:val="28"/>
          <w:szCs w:val="28"/>
          <w:lang w:eastAsia="en-US"/>
        </w:rPr>
      </w:pPr>
    </w:p>
    <w:p w14:paraId="087AFE91" w14:textId="77777777" w:rsidR="005F7A99" w:rsidRPr="005F7A99" w:rsidRDefault="005F7A99" w:rsidP="005F7A99">
      <w:pPr>
        <w:widowControl/>
        <w:suppressAutoHyphens w:val="0"/>
        <w:jc w:val="both"/>
        <w:rPr>
          <w:rFonts w:eastAsia="Calibri"/>
          <w:b/>
          <w:bCs/>
          <w:spacing w:val="-2"/>
          <w:sz w:val="28"/>
          <w:szCs w:val="28"/>
          <w:lang w:eastAsia="en-US"/>
        </w:rPr>
      </w:pPr>
    </w:p>
    <w:p w14:paraId="7184B57F" w14:textId="77777777" w:rsidR="005F7A99" w:rsidRPr="005F7A99" w:rsidRDefault="005F7A99" w:rsidP="005F7A99">
      <w:pPr>
        <w:widowControl/>
        <w:suppressAutoHyphens w:val="0"/>
        <w:jc w:val="both"/>
        <w:rPr>
          <w:rFonts w:eastAsia="Calibri"/>
          <w:b/>
          <w:bCs/>
          <w:spacing w:val="-2"/>
          <w:sz w:val="28"/>
          <w:szCs w:val="28"/>
          <w:lang w:eastAsia="en-US"/>
        </w:rPr>
      </w:pPr>
    </w:p>
    <w:p w14:paraId="0B33CB84" w14:textId="77777777" w:rsidR="005F7A99" w:rsidRPr="005F7A99" w:rsidRDefault="005F7A99" w:rsidP="005F7A99">
      <w:pPr>
        <w:widowControl/>
        <w:suppressAutoHyphens w:val="0"/>
        <w:jc w:val="both"/>
        <w:rPr>
          <w:rFonts w:eastAsia="Calibri"/>
          <w:b/>
          <w:bCs/>
          <w:spacing w:val="-2"/>
          <w:sz w:val="28"/>
          <w:szCs w:val="28"/>
          <w:lang w:eastAsia="en-US"/>
        </w:rPr>
      </w:pPr>
    </w:p>
    <w:p w14:paraId="5D133C87" w14:textId="77777777" w:rsidR="005F7A99" w:rsidRPr="005F7A99" w:rsidRDefault="005F7A99" w:rsidP="005F7A99">
      <w:pPr>
        <w:widowControl/>
        <w:suppressAutoHyphens w:val="0"/>
        <w:jc w:val="both"/>
        <w:rPr>
          <w:rFonts w:eastAsia="Calibri"/>
          <w:b/>
          <w:bCs/>
          <w:spacing w:val="-2"/>
          <w:sz w:val="28"/>
          <w:szCs w:val="28"/>
          <w:lang w:eastAsia="en-US"/>
        </w:rPr>
      </w:pPr>
    </w:p>
    <w:p w14:paraId="4605DC03" w14:textId="77777777" w:rsidR="005F7A99" w:rsidRPr="005F7A99" w:rsidRDefault="005F7A99" w:rsidP="005F7A99">
      <w:pPr>
        <w:widowControl/>
        <w:suppressAutoHyphens w:val="0"/>
        <w:jc w:val="center"/>
        <w:rPr>
          <w:rFonts w:eastAsia="Calibri"/>
          <w:b/>
          <w:bCs/>
          <w:spacing w:val="-2"/>
          <w:sz w:val="32"/>
          <w:szCs w:val="32"/>
          <w:lang w:eastAsia="en-US"/>
        </w:rPr>
      </w:pPr>
      <w:r w:rsidRPr="005F7A99">
        <w:rPr>
          <w:rFonts w:eastAsia="Calibri"/>
          <w:b/>
          <w:bCs/>
          <w:spacing w:val="-2"/>
          <w:sz w:val="32"/>
          <w:szCs w:val="32"/>
          <w:lang w:eastAsia="en-US"/>
        </w:rPr>
        <w:t>2024 год</w:t>
      </w:r>
    </w:p>
    <w:p w14:paraId="69D6382D" w14:textId="77777777" w:rsidR="005F7A99" w:rsidRPr="005F7A99" w:rsidRDefault="005F7A99" w:rsidP="005F7A99">
      <w:pPr>
        <w:widowControl/>
        <w:suppressAutoHyphens w:val="0"/>
        <w:jc w:val="center"/>
        <w:rPr>
          <w:rFonts w:eastAsia="Calibri"/>
          <w:sz w:val="26"/>
          <w:szCs w:val="26"/>
        </w:rPr>
      </w:pPr>
    </w:p>
    <w:p w14:paraId="5A36156D" w14:textId="77777777" w:rsidR="005F7A99" w:rsidRPr="005F7A99" w:rsidRDefault="005F7A99" w:rsidP="005F7A99">
      <w:pPr>
        <w:widowControl/>
        <w:numPr>
          <w:ilvl w:val="0"/>
          <w:numId w:val="1"/>
        </w:numPr>
        <w:tabs>
          <w:tab w:val="left" w:pos="1134"/>
        </w:tabs>
        <w:suppressAutoHyphens w:val="0"/>
        <w:spacing w:after="200" w:line="276" w:lineRule="auto"/>
        <w:ind w:firstLine="567"/>
        <w:contextualSpacing/>
        <w:jc w:val="center"/>
        <w:rPr>
          <w:b/>
          <w:iCs/>
          <w:sz w:val="26"/>
          <w:szCs w:val="26"/>
        </w:rPr>
      </w:pPr>
      <w:r w:rsidRPr="005F7A99">
        <w:rPr>
          <w:b/>
          <w:iCs/>
          <w:sz w:val="26"/>
          <w:szCs w:val="26"/>
        </w:rPr>
        <w:t>Общие положения</w:t>
      </w:r>
    </w:p>
    <w:p w14:paraId="67E0D2D5" w14:textId="77777777" w:rsidR="005F7A99" w:rsidRPr="005F7A99" w:rsidRDefault="005F7A99" w:rsidP="005F7A99">
      <w:pPr>
        <w:widowControl/>
        <w:tabs>
          <w:tab w:val="left" w:pos="1134"/>
        </w:tabs>
        <w:suppressAutoHyphens w:val="0"/>
        <w:ind w:firstLine="567"/>
        <w:contextualSpacing/>
        <w:rPr>
          <w:rFonts w:eastAsia="Calibri"/>
          <w:sz w:val="26"/>
          <w:szCs w:val="26"/>
        </w:rPr>
      </w:pPr>
    </w:p>
    <w:p w14:paraId="37052639" w14:textId="77777777" w:rsidR="005F7A99" w:rsidRPr="005F7A99" w:rsidRDefault="005F7A99" w:rsidP="005F7A99">
      <w:pPr>
        <w:widowControl/>
        <w:numPr>
          <w:ilvl w:val="1"/>
          <w:numId w:val="2"/>
        </w:numPr>
        <w:tabs>
          <w:tab w:val="left" w:pos="1134"/>
        </w:tabs>
        <w:suppressAutoHyphens w:val="0"/>
        <w:spacing w:after="200" w:line="276" w:lineRule="auto"/>
        <w:ind w:left="0" w:firstLine="709"/>
        <w:contextualSpacing/>
        <w:jc w:val="both"/>
        <w:rPr>
          <w:rFonts w:eastAsia="Calibri"/>
          <w:sz w:val="26"/>
          <w:szCs w:val="26"/>
          <w:lang w:eastAsia="en-US"/>
        </w:rPr>
      </w:pPr>
      <w:r w:rsidRPr="005F7A99">
        <w:rPr>
          <w:rFonts w:eastAsia="Calibri"/>
          <w:sz w:val="26"/>
          <w:szCs w:val="26"/>
          <w:lang w:eastAsia="en-US"/>
        </w:rPr>
        <w:t>«</w:t>
      </w:r>
      <w:r w:rsidRPr="005F7A99">
        <w:rPr>
          <w:rFonts w:ascii="Calibri" w:eastAsia="Calibri" w:hAnsi="Calibri"/>
          <w:sz w:val="26"/>
          <w:szCs w:val="26"/>
          <w:lang w:eastAsia="en-US"/>
        </w:rPr>
        <w:t xml:space="preserve"> </w:t>
      </w:r>
      <w:r w:rsidRPr="005F7A99">
        <w:rPr>
          <w:rFonts w:eastAsia="Calibri"/>
          <w:iCs/>
          <w:color w:val="000000"/>
          <w:sz w:val="26"/>
          <w:szCs w:val="26"/>
          <w:lang w:eastAsia="en-US"/>
        </w:rPr>
        <w:t xml:space="preserve">Территориальное общественное самоуправление «Виноградовский» </w:t>
      </w:r>
      <w:r w:rsidRPr="005F7A99">
        <w:rPr>
          <w:rFonts w:eastAsia="Calibri"/>
          <w:color w:val="000000"/>
          <w:sz w:val="26"/>
          <w:szCs w:val="26"/>
          <w:lang w:eastAsia="en-US"/>
        </w:rPr>
        <w:t>с. Виноградовка Анучинского муниципального округа Приморского края</w:t>
      </w:r>
      <w:r w:rsidRPr="005F7A99">
        <w:rPr>
          <w:rFonts w:eastAsia="Calibri"/>
          <w:iCs/>
          <w:color w:val="000000"/>
          <w:sz w:val="26"/>
          <w:szCs w:val="26"/>
          <w:lang w:eastAsia="en-US"/>
        </w:rPr>
        <w:t>»,</w:t>
      </w:r>
      <w:r w:rsidRPr="005F7A99">
        <w:rPr>
          <w:rFonts w:eastAsia="Calibri"/>
          <w:sz w:val="26"/>
          <w:szCs w:val="26"/>
          <w:lang w:eastAsia="en-US"/>
        </w:rPr>
        <w:t xml:space="preserve"> (далее - ТОС)  является самоорганизацией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14:paraId="5B982150" w14:textId="77777777" w:rsidR="005F7A99" w:rsidRPr="005F7A99" w:rsidRDefault="005F7A99" w:rsidP="005F7A99">
      <w:pPr>
        <w:widowControl/>
        <w:numPr>
          <w:ilvl w:val="1"/>
          <w:numId w:val="2"/>
        </w:numPr>
        <w:tabs>
          <w:tab w:val="left" w:pos="1134"/>
        </w:tabs>
        <w:suppressAutoHyphens w:val="0"/>
        <w:spacing w:after="200" w:line="276" w:lineRule="auto"/>
        <w:ind w:left="-142" w:firstLine="851"/>
        <w:contextualSpacing/>
        <w:jc w:val="both"/>
        <w:rPr>
          <w:rFonts w:eastAsia="Calibri"/>
          <w:sz w:val="26"/>
          <w:szCs w:val="26"/>
          <w:lang w:eastAsia="en-US"/>
        </w:rPr>
      </w:pPr>
      <w:r w:rsidRPr="005F7A99">
        <w:rPr>
          <w:rFonts w:eastAsia="Calibri"/>
          <w:sz w:val="26"/>
          <w:szCs w:val="26"/>
          <w:lang w:eastAsia="en-US"/>
        </w:rPr>
        <w:t>Территориальное общественное самоуправление осуществляется непосредственно населением путем проведения собраний (конференций) граждан, а также через создаваемые органы территориального общественного самоуправления.</w:t>
      </w:r>
    </w:p>
    <w:p w14:paraId="7642D446" w14:textId="77777777" w:rsidR="005F7A99" w:rsidRPr="005F7A99" w:rsidRDefault="005F7A99" w:rsidP="005F7A99">
      <w:pPr>
        <w:widowControl/>
        <w:tabs>
          <w:tab w:val="left" w:pos="1134"/>
        </w:tabs>
        <w:suppressAutoHyphens w:val="0"/>
        <w:autoSpaceDE w:val="0"/>
        <w:autoSpaceDN w:val="0"/>
        <w:adjustRightInd w:val="0"/>
        <w:ind w:firstLine="567"/>
        <w:jc w:val="both"/>
        <w:rPr>
          <w:sz w:val="26"/>
          <w:szCs w:val="26"/>
        </w:rPr>
      </w:pPr>
      <w:r w:rsidRPr="005F7A99">
        <w:rPr>
          <w:sz w:val="26"/>
          <w:szCs w:val="26"/>
        </w:rPr>
        <w:t xml:space="preserve">1.3. При осуществлении своей деятельности граждане и органы ТОС руководствуются Гражданским кодексом РФ, Федеральным законом </w:t>
      </w:r>
      <w:r w:rsidRPr="005F7A99">
        <w:rPr>
          <w:rFonts w:eastAsia="Calibri"/>
          <w:sz w:val="26"/>
          <w:szCs w:val="26"/>
          <w:lang w:eastAsia="en-US"/>
        </w:rPr>
        <w:t xml:space="preserve">от 06.10.2003   № 131-ФЗ  «Об общих принципах организации местного самоуправления в Российской Федерации», Уставом Анучинского муниципального округа Приморского края, </w:t>
      </w:r>
      <w:r w:rsidRPr="005F7A99">
        <w:rPr>
          <w:sz w:val="26"/>
          <w:szCs w:val="26"/>
        </w:rPr>
        <w:t xml:space="preserve"> решением Думы </w:t>
      </w:r>
      <w:r w:rsidRPr="005F7A99">
        <w:rPr>
          <w:rFonts w:eastAsia="Calibri"/>
          <w:sz w:val="26"/>
          <w:szCs w:val="26"/>
          <w:lang w:eastAsia="en-US"/>
        </w:rPr>
        <w:t>Анучинского муниципального</w:t>
      </w:r>
      <w:r w:rsidRPr="005F7A99">
        <w:rPr>
          <w:sz w:val="26"/>
          <w:szCs w:val="26"/>
        </w:rPr>
        <w:t xml:space="preserve"> округа </w:t>
      </w:r>
      <w:r w:rsidRPr="005F7A99">
        <w:rPr>
          <w:rFonts w:eastAsia="Calibri"/>
          <w:sz w:val="26"/>
          <w:szCs w:val="26"/>
          <w:lang w:eastAsia="en-US"/>
        </w:rPr>
        <w:t xml:space="preserve">от 28.09.2022 года № 343-НПА ( в ред. от 29.11.2023№ 493-НПА) «Об утверждении Положения «О территориальном общественном самоуправлении в Анучинском  муниципальном округе» , </w:t>
      </w:r>
      <w:r w:rsidRPr="005F7A99">
        <w:rPr>
          <w:sz w:val="26"/>
          <w:szCs w:val="26"/>
        </w:rPr>
        <w:t xml:space="preserve"> и иными нормативными правовыми актами.  </w:t>
      </w:r>
    </w:p>
    <w:p w14:paraId="7CD675F1" w14:textId="77777777" w:rsidR="005F7A99" w:rsidRPr="005F7A99" w:rsidRDefault="005F7A99" w:rsidP="005F7A99">
      <w:pPr>
        <w:widowControl/>
        <w:tabs>
          <w:tab w:val="left" w:pos="1134"/>
        </w:tabs>
        <w:suppressAutoHyphens w:val="0"/>
        <w:autoSpaceDE w:val="0"/>
        <w:autoSpaceDN w:val="0"/>
        <w:adjustRightInd w:val="0"/>
        <w:ind w:firstLine="567"/>
        <w:jc w:val="both"/>
        <w:rPr>
          <w:sz w:val="26"/>
          <w:szCs w:val="26"/>
        </w:rPr>
      </w:pPr>
      <w:r w:rsidRPr="005F7A99">
        <w:rPr>
          <w:sz w:val="26"/>
          <w:szCs w:val="26"/>
        </w:rPr>
        <w:t>1.4.</w:t>
      </w:r>
      <w:r w:rsidRPr="005F7A99">
        <w:rPr>
          <w:rFonts w:eastAsia="Calibri"/>
          <w:sz w:val="26"/>
          <w:szCs w:val="26"/>
          <w:lang w:eastAsia="en-US"/>
        </w:rPr>
        <w:t> </w:t>
      </w:r>
      <w:r w:rsidRPr="005F7A99">
        <w:rPr>
          <w:sz w:val="26"/>
          <w:szCs w:val="26"/>
        </w:rPr>
        <w:t xml:space="preserve">ТОС создается на неограниченный срок. </w:t>
      </w:r>
    </w:p>
    <w:p w14:paraId="4A7789C6" w14:textId="77777777" w:rsidR="005F7A99" w:rsidRPr="005F7A99" w:rsidRDefault="005F7A99" w:rsidP="005F7A99">
      <w:pPr>
        <w:widowControl/>
        <w:tabs>
          <w:tab w:val="left" w:pos="1134"/>
        </w:tabs>
        <w:suppressAutoHyphens w:val="0"/>
        <w:autoSpaceDE w:val="0"/>
        <w:autoSpaceDN w:val="0"/>
        <w:adjustRightInd w:val="0"/>
        <w:ind w:firstLine="567"/>
        <w:jc w:val="both"/>
        <w:rPr>
          <w:rFonts w:eastAsia="Calibri"/>
          <w:iCs/>
          <w:color w:val="000000"/>
          <w:sz w:val="26"/>
          <w:szCs w:val="26"/>
          <w:lang w:eastAsia="en-US"/>
        </w:rPr>
      </w:pPr>
      <w:r w:rsidRPr="005F7A99">
        <w:rPr>
          <w:sz w:val="26"/>
          <w:szCs w:val="26"/>
        </w:rPr>
        <w:t>1</w:t>
      </w:r>
      <w:r w:rsidRPr="005F7A99">
        <w:rPr>
          <w:rFonts w:eastAsia="Calibri"/>
          <w:sz w:val="26"/>
          <w:szCs w:val="26"/>
          <w:lang w:eastAsia="en-US"/>
        </w:rPr>
        <w:t>.5. Полное наименование:  «</w:t>
      </w:r>
      <w:r w:rsidRPr="005F7A99">
        <w:rPr>
          <w:rFonts w:ascii="Calibri" w:eastAsia="Calibri" w:hAnsi="Calibri"/>
          <w:sz w:val="26"/>
          <w:szCs w:val="26"/>
          <w:lang w:eastAsia="en-US"/>
        </w:rPr>
        <w:t xml:space="preserve"> </w:t>
      </w:r>
      <w:r w:rsidRPr="005F7A99">
        <w:rPr>
          <w:rFonts w:eastAsia="Calibri"/>
          <w:iCs/>
          <w:color w:val="000000"/>
          <w:sz w:val="26"/>
          <w:szCs w:val="26"/>
          <w:lang w:eastAsia="en-US"/>
        </w:rPr>
        <w:t xml:space="preserve">Территориальное общественное самоуправление «Виноградовский» </w:t>
      </w:r>
      <w:r w:rsidRPr="005F7A99">
        <w:rPr>
          <w:rFonts w:eastAsia="Calibri"/>
          <w:color w:val="000000"/>
          <w:sz w:val="26"/>
          <w:szCs w:val="26"/>
          <w:lang w:eastAsia="en-US"/>
        </w:rPr>
        <w:t>с. Виноградовка Анучинского муниципального округа Приморского края</w:t>
      </w:r>
      <w:r w:rsidRPr="005F7A99">
        <w:rPr>
          <w:rFonts w:eastAsia="Calibri"/>
          <w:iCs/>
          <w:color w:val="000000"/>
          <w:sz w:val="26"/>
          <w:szCs w:val="26"/>
          <w:lang w:eastAsia="en-US"/>
        </w:rPr>
        <w:t>».</w:t>
      </w:r>
    </w:p>
    <w:p w14:paraId="66ED4812" w14:textId="77777777" w:rsidR="005F7A99" w:rsidRPr="005F7A99" w:rsidRDefault="005F7A99" w:rsidP="005F7A99">
      <w:pPr>
        <w:widowControl/>
        <w:tabs>
          <w:tab w:val="left" w:pos="1134"/>
        </w:tabs>
        <w:suppressAutoHyphens w:val="0"/>
        <w:autoSpaceDE w:val="0"/>
        <w:autoSpaceDN w:val="0"/>
        <w:adjustRightInd w:val="0"/>
        <w:ind w:firstLine="567"/>
        <w:jc w:val="both"/>
        <w:rPr>
          <w:rFonts w:eastAsia="Calibri"/>
          <w:sz w:val="26"/>
          <w:szCs w:val="26"/>
          <w:lang w:eastAsia="en-US"/>
        </w:rPr>
      </w:pPr>
      <w:r w:rsidRPr="005F7A99">
        <w:rPr>
          <w:rFonts w:eastAsia="Calibri"/>
          <w:sz w:val="26"/>
          <w:szCs w:val="26"/>
          <w:lang w:eastAsia="en-US"/>
        </w:rPr>
        <w:t xml:space="preserve">1.6. Сокращенное наименование:  «ТОС « Виноградовский » </w:t>
      </w:r>
    </w:p>
    <w:p w14:paraId="37F2BDE5" w14:textId="77777777" w:rsidR="005F7A99" w:rsidRPr="005F7A99" w:rsidRDefault="005F7A99" w:rsidP="005F7A99">
      <w:pPr>
        <w:widowControl/>
        <w:tabs>
          <w:tab w:val="left" w:pos="1134"/>
        </w:tabs>
        <w:suppressAutoHyphens w:val="0"/>
        <w:autoSpaceDE w:val="0"/>
        <w:autoSpaceDN w:val="0"/>
        <w:adjustRightInd w:val="0"/>
        <w:ind w:firstLine="567"/>
        <w:jc w:val="both"/>
        <w:rPr>
          <w:rFonts w:eastAsia="Calibri"/>
          <w:iCs/>
          <w:color w:val="000000"/>
          <w:sz w:val="26"/>
          <w:szCs w:val="26"/>
          <w:lang w:eastAsia="en-US"/>
        </w:rPr>
      </w:pPr>
      <w:r w:rsidRPr="005F7A99">
        <w:rPr>
          <w:rFonts w:eastAsia="Calibri"/>
          <w:sz w:val="26"/>
          <w:szCs w:val="26"/>
          <w:lang w:eastAsia="en-US"/>
        </w:rPr>
        <w:t>1.7. «</w:t>
      </w:r>
      <w:r w:rsidRPr="005F7A99">
        <w:rPr>
          <w:rFonts w:ascii="Calibri" w:eastAsia="Calibri" w:hAnsi="Calibri"/>
          <w:sz w:val="26"/>
          <w:szCs w:val="26"/>
          <w:lang w:eastAsia="en-US"/>
        </w:rPr>
        <w:t xml:space="preserve"> </w:t>
      </w:r>
      <w:r w:rsidRPr="005F7A99">
        <w:rPr>
          <w:rFonts w:eastAsia="Calibri"/>
          <w:iCs/>
          <w:color w:val="000000"/>
          <w:sz w:val="26"/>
          <w:szCs w:val="26"/>
          <w:lang w:eastAsia="en-US"/>
        </w:rPr>
        <w:t xml:space="preserve">Территориальное общественное самоуправление «Виноградовский» </w:t>
      </w:r>
      <w:r w:rsidRPr="005F7A99">
        <w:rPr>
          <w:rFonts w:eastAsia="Calibri"/>
          <w:color w:val="000000"/>
          <w:sz w:val="26"/>
          <w:szCs w:val="26"/>
          <w:lang w:eastAsia="en-US"/>
        </w:rPr>
        <w:t>с. Виноградовка Анучинского муниципального округа Приморского края</w:t>
      </w:r>
      <w:r w:rsidRPr="005F7A99">
        <w:rPr>
          <w:rFonts w:eastAsia="Calibri"/>
          <w:iCs/>
          <w:color w:val="000000"/>
          <w:sz w:val="26"/>
          <w:szCs w:val="26"/>
          <w:lang w:eastAsia="en-US"/>
        </w:rPr>
        <w:t>» не является юридическим лицом.</w:t>
      </w:r>
    </w:p>
    <w:p w14:paraId="766BCE7C" w14:textId="77777777" w:rsidR="005F7A99" w:rsidRPr="005F7A99" w:rsidRDefault="005F7A99" w:rsidP="005F7A99">
      <w:pPr>
        <w:shd w:val="clear" w:color="auto" w:fill="FFFFFF"/>
        <w:suppressAutoHyphens w:val="0"/>
        <w:spacing w:after="200" w:line="276" w:lineRule="auto"/>
        <w:ind w:firstLine="650"/>
        <w:rPr>
          <w:rFonts w:eastAsia="Calibri"/>
          <w:sz w:val="26"/>
          <w:szCs w:val="26"/>
          <w:lang w:eastAsia="en-US"/>
        </w:rPr>
      </w:pPr>
      <w:r w:rsidRPr="005F7A99">
        <w:rPr>
          <w:rFonts w:eastAsia="Calibri"/>
          <w:sz w:val="26"/>
          <w:szCs w:val="26"/>
          <w:lang w:eastAsia="en-US"/>
        </w:rPr>
        <w:t xml:space="preserve">1.8. Устав ТОС подлежит регистрации в Администрации Анучинского муниципального округа. </w:t>
      </w:r>
      <w:r w:rsidRPr="005F7A99">
        <w:rPr>
          <w:rFonts w:eastAsia="Calibri"/>
          <w:color w:val="000000"/>
          <w:sz w:val="26"/>
          <w:szCs w:val="26"/>
          <w:shd w:val="clear" w:color="auto" w:fill="FFFFFF"/>
          <w:lang w:eastAsia="en-US"/>
        </w:rPr>
        <w:t>Территориальное общественное самоуправление</w:t>
      </w:r>
      <w:r w:rsidRPr="005F7A99">
        <w:rPr>
          <w:rFonts w:eastAsia="Calibri"/>
          <w:color w:val="000000"/>
          <w:sz w:val="26"/>
          <w:szCs w:val="26"/>
          <w:lang w:eastAsia="en-US"/>
        </w:rPr>
        <w:t xml:space="preserve"> считается учреждённым с момента регистрации настоящего Устава .                                               </w:t>
      </w:r>
      <w:r w:rsidRPr="005F7A99">
        <w:rPr>
          <w:rFonts w:eastAsia="Calibri"/>
          <w:color w:val="000000"/>
          <w:sz w:val="26"/>
          <w:szCs w:val="26"/>
          <w:lang w:eastAsia="en-US"/>
        </w:rPr>
        <w:tab/>
      </w:r>
      <w:r w:rsidRPr="005F7A99">
        <w:rPr>
          <w:rFonts w:eastAsia="Calibri"/>
          <w:sz w:val="26"/>
          <w:szCs w:val="26"/>
          <w:lang w:eastAsia="en-US"/>
        </w:rPr>
        <w:t xml:space="preserve">1.9. Место нахождения: Российская Федерация, Приморский край, Анучинский муниципальный округ, с. Виноградовка.                                                                                                             </w:t>
      </w:r>
      <w:r w:rsidRPr="005F7A99">
        <w:rPr>
          <w:rFonts w:eastAsia="Calibri"/>
          <w:sz w:val="26"/>
          <w:szCs w:val="26"/>
          <w:lang w:eastAsia="en-US"/>
        </w:rPr>
        <w:tab/>
      </w:r>
      <w:r w:rsidRPr="005F7A99">
        <w:rPr>
          <w:sz w:val="26"/>
          <w:szCs w:val="26"/>
        </w:rPr>
        <w:t>1.10. Целью создания ТОС является осуществление</w:t>
      </w:r>
      <w:r w:rsidRPr="005F7A99">
        <w:rPr>
          <w:rFonts w:ascii="Calibri" w:eastAsia="Calibri" w:hAnsi="Calibri"/>
          <w:sz w:val="22"/>
          <w:szCs w:val="22"/>
          <w:lang w:eastAsia="en-US"/>
        </w:rPr>
        <w:t xml:space="preserve"> </w:t>
      </w:r>
      <w:r w:rsidRPr="005F7A99">
        <w:rPr>
          <w:sz w:val="26"/>
          <w:szCs w:val="26"/>
        </w:rPr>
        <w:t xml:space="preserve">гражданами по месту их жительства собственных инициатив по вопросам местного значения.                         </w:t>
      </w:r>
      <w:r w:rsidRPr="005F7A99">
        <w:rPr>
          <w:sz w:val="26"/>
          <w:szCs w:val="26"/>
        </w:rPr>
        <w:tab/>
        <w:t>1.11.Задачами ТОС являются:                                                                                              -</w:t>
      </w:r>
      <w:r w:rsidRPr="005F7A99">
        <w:rPr>
          <w:rFonts w:eastAsia="Calibri"/>
          <w:sz w:val="26"/>
          <w:szCs w:val="26"/>
          <w:lang w:eastAsia="en-US"/>
        </w:rPr>
        <w:t xml:space="preserve"> содействие в реализации прав и законных интересов жителей территории ТОС, связанных с участием населения в осуществлении местного самоуправления;                         - выработка форм эффективного взаимодействия с органами местного самоуправления Анучинского муниципального округа  для решения вопросов местного значения актуальных для жителей территории ТОС;                                                    - организация участия населения в решении вопросов благоустройства, организации досуга, обеспечения общественного порядка.                                                                             </w:t>
      </w:r>
      <w:r w:rsidRPr="005F7A99">
        <w:rPr>
          <w:rFonts w:eastAsia="Calibri"/>
          <w:sz w:val="26"/>
          <w:szCs w:val="26"/>
          <w:lang w:eastAsia="en-US"/>
        </w:rPr>
        <w:tab/>
      </w:r>
      <w:r w:rsidRPr="005F7A99">
        <w:rPr>
          <w:sz w:val="26"/>
          <w:szCs w:val="26"/>
        </w:rPr>
        <w:t xml:space="preserve">1.12. К основному направлению деятельности ТОС относится благоустройство  территории ТОС.                                                                                                                          </w:t>
      </w:r>
      <w:r w:rsidRPr="005F7A99">
        <w:rPr>
          <w:sz w:val="26"/>
          <w:szCs w:val="26"/>
        </w:rPr>
        <w:tab/>
        <w:t xml:space="preserve">1.13. </w:t>
      </w:r>
      <w:r w:rsidRPr="005F7A99">
        <w:rPr>
          <w:rFonts w:eastAsia="Calibri"/>
          <w:sz w:val="26"/>
          <w:szCs w:val="26"/>
          <w:lang w:eastAsia="en-US"/>
        </w:rPr>
        <w:t>В осуществлении территориального общественного самоуправления могут принимать участие граждане, проживающие на соответствующей территории, достигшие 16-летнего возраста.</w:t>
      </w:r>
    </w:p>
    <w:p w14:paraId="20DD5227"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lastRenderedPageBreak/>
        <w:t>Граждане Российской Федерации, не проживающие на территории муниципального образования, но имеющие на территории соответствующего территориального общественного самоуправления недвижимое имущество, принадлежащее им на праве собственности, также могут участвовать в работе собраний (конференций) с правом совещательного голоса.</w:t>
      </w:r>
    </w:p>
    <w:p w14:paraId="65A5533E"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Участник ТОС вправе:</w:t>
      </w:r>
    </w:p>
    <w:p w14:paraId="127770C1"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xml:space="preserve"> - принимать участие в работе собраний (конференций) граждан, в мероприятиях, организуемых и проводимых ТОС;</w:t>
      </w:r>
    </w:p>
    <w:p w14:paraId="0B2D5FED"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избирать и быть избранным в выборные органы ТОС;</w:t>
      </w:r>
    </w:p>
    <w:p w14:paraId="66C5C955"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направлять заявления, предложения, жалобы, обращаться с запросами о деятельности органов ТОС</w:t>
      </w:r>
    </w:p>
    <w:p w14:paraId="4CC9B199"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xml:space="preserve"> Участник ТОС обязан:</w:t>
      </w:r>
    </w:p>
    <w:p w14:paraId="70AF0DC0"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содействовать достижению целей и задач ТОС;</w:t>
      </w:r>
    </w:p>
    <w:p w14:paraId="06AF706C"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участвовать в работе ТОС, реализации решений конференции (собрания) граждан, органов ТОС.</w:t>
      </w:r>
    </w:p>
    <w:p w14:paraId="1378817B"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не нарушать права и законные интересы иных участников ТОС;</w:t>
      </w:r>
    </w:p>
    <w:p w14:paraId="110BFF8A" w14:textId="77777777" w:rsidR="005F7A99" w:rsidRPr="005F7A99" w:rsidRDefault="005F7A99" w:rsidP="005F7A99">
      <w:pPr>
        <w:widowControl/>
        <w:suppressAutoHyphens w:val="0"/>
        <w:ind w:firstLine="567"/>
        <w:contextualSpacing/>
        <w:jc w:val="both"/>
        <w:rPr>
          <w:rFonts w:eastAsia="Calibri"/>
          <w:sz w:val="26"/>
          <w:szCs w:val="26"/>
          <w:lang w:eastAsia="en-US"/>
        </w:rPr>
      </w:pPr>
      <w:r w:rsidRPr="005F7A99">
        <w:rPr>
          <w:rFonts w:eastAsia="Calibri"/>
          <w:sz w:val="26"/>
          <w:szCs w:val="26"/>
          <w:lang w:eastAsia="en-US"/>
        </w:rPr>
        <w:t>- при осуществлении деятельности, направленной на достижение целей и задач ТОС, соблюдать требования действующего законодательства Российской Федерации, муниципальных правовых актов Анучинского муниципального округа и настоящего Устава.</w:t>
      </w:r>
    </w:p>
    <w:p w14:paraId="1456F8EC" w14:textId="77777777" w:rsidR="005F7A99" w:rsidRPr="005F7A99" w:rsidRDefault="005F7A99" w:rsidP="005F7A99">
      <w:pPr>
        <w:widowControl/>
        <w:suppressAutoHyphens w:val="0"/>
        <w:ind w:firstLine="567"/>
        <w:jc w:val="center"/>
        <w:rPr>
          <w:b/>
          <w:sz w:val="26"/>
          <w:szCs w:val="26"/>
        </w:rPr>
      </w:pPr>
      <w:r w:rsidRPr="005F7A99">
        <w:rPr>
          <w:b/>
          <w:sz w:val="26"/>
          <w:szCs w:val="26"/>
        </w:rPr>
        <w:t>2. Территория ТОС</w:t>
      </w:r>
    </w:p>
    <w:p w14:paraId="67983A84" w14:textId="77777777" w:rsidR="005F7A99" w:rsidRPr="005F7A99" w:rsidRDefault="005F7A99" w:rsidP="005F7A99">
      <w:pPr>
        <w:widowControl/>
        <w:suppressAutoHyphens w:val="0"/>
        <w:ind w:firstLine="567"/>
        <w:jc w:val="center"/>
        <w:rPr>
          <w:b/>
          <w:sz w:val="26"/>
          <w:szCs w:val="26"/>
        </w:rPr>
      </w:pPr>
    </w:p>
    <w:p w14:paraId="5609D06A" w14:textId="77777777" w:rsidR="005F7A99" w:rsidRPr="005F7A99" w:rsidRDefault="005F7A99" w:rsidP="005F7A99">
      <w:pPr>
        <w:widowControl/>
        <w:suppressAutoHyphens w:val="0"/>
        <w:autoSpaceDE w:val="0"/>
        <w:autoSpaceDN w:val="0"/>
        <w:adjustRightInd w:val="0"/>
        <w:ind w:firstLineChars="100" w:firstLine="260"/>
        <w:rPr>
          <w:sz w:val="26"/>
          <w:szCs w:val="26"/>
        </w:rPr>
      </w:pPr>
      <w:r w:rsidRPr="005F7A99">
        <w:rPr>
          <w:sz w:val="26"/>
          <w:szCs w:val="26"/>
        </w:rPr>
        <w:t xml:space="preserve">2.1. Границы территории, в пределах которой осуществляется деятельность ТОС, установлены решением Думы  </w:t>
      </w:r>
      <w:r w:rsidRPr="005F7A99">
        <w:rPr>
          <w:rFonts w:eastAsia="Calibri"/>
          <w:sz w:val="26"/>
          <w:szCs w:val="26"/>
          <w:lang w:eastAsia="en-US"/>
        </w:rPr>
        <w:t xml:space="preserve">Анучинского муниципального округа </w:t>
      </w:r>
      <w:r w:rsidRPr="005F7A99">
        <w:rPr>
          <w:sz w:val="26"/>
          <w:szCs w:val="26"/>
        </w:rPr>
        <w:t xml:space="preserve">, а именно: </w:t>
      </w:r>
    </w:p>
    <w:p w14:paraId="518D5304" w14:textId="77777777" w:rsidR="005F7A99" w:rsidRPr="005F7A99" w:rsidRDefault="005F7A99" w:rsidP="005F7A99">
      <w:pPr>
        <w:widowControl/>
        <w:suppressAutoHyphens w:val="0"/>
        <w:autoSpaceDE w:val="0"/>
        <w:autoSpaceDN w:val="0"/>
        <w:adjustRightInd w:val="0"/>
        <w:rPr>
          <w:rFonts w:eastAsia="Calibri"/>
          <w:color w:val="000000"/>
          <w:sz w:val="28"/>
          <w:szCs w:val="28"/>
          <w:lang w:eastAsia="en-US"/>
        </w:rPr>
      </w:pPr>
      <w:r w:rsidRPr="005F7A99">
        <w:rPr>
          <w:rFonts w:eastAsia="Calibri"/>
          <w:sz w:val="26"/>
          <w:szCs w:val="26"/>
          <w:lang w:eastAsia="en-US"/>
        </w:rPr>
        <w:t xml:space="preserve">на всей территории с. Виноградовка в следующих границах: по периметру  населённого пункта  от дома № 1,  ул. Советская - до дома №17, ул. Арсеньевская  - до дома № 62, ул . Советская -  до дома № 65, ул. Советская - до дома №38, ул.Украинская - до дома №3а,  ул.Украинская и замыкается периметр на доме №1 ул. Советская.  В  периметр входят следующие улицы и дома :  улица Советская №№  1, 3, 6, 8, 9, 12, 14, 15, 17, 18, 19, 21, 22, 23, 24, 25, 26, 28, 29, 30, 31,34, 36, 37, 39, 42, 44, 46, 47, 48, 49, 50, 51, 52, 53, 54, 56, 57, 59, 60, 61, 62, 63, 64, 65; улица Арсеньевская №№ 1 ,2, 3, 4, 5, 6, 7, 8, 8 а, 9, 10,17;  улица Юбилейная №№ 1, 2, 3, 4, 5, 6, 7, 8, 9, 10, 11,12;  улица Украинская №№ 1, 1а, 2, 2а, 3а, 4а, 5, 6, 8, 9, 10, 12, 13, 14, 15, 16, 17, 19, 20, 21, 22, 27, 30, 31, 32, 33, 35, 36, 37, 38;   улица Молодёжная №№1, 2, 5, 6, 7, 8, 9, 10, 11;   переулок Солнечный №№ 2 а, 3, 4, 6, 7, 8, 9,10; переулок Северный № 1а, 2, 3, 4, 5, 6. </w:t>
      </w:r>
    </w:p>
    <w:p w14:paraId="35B6987F" w14:textId="77777777" w:rsidR="005F7A99" w:rsidRPr="005F7A99" w:rsidRDefault="005F7A99" w:rsidP="005F7A99">
      <w:pPr>
        <w:widowControl/>
        <w:suppressAutoHyphens w:val="0"/>
        <w:ind w:firstLine="992"/>
        <w:jc w:val="both"/>
        <w:rPr>
          <w:sz w:val="26"/>
          <w:szCs w:val="26"/>
        </w:rPr>
      </w:pPr>
    </w:p>
    <w:p w14:paraId="39050406" w14:textId="77777777" w:rsidR="005F7A99" w:rsidRPr="005F7A99" w:rsidRDefault="005F7A99" w:rsidP="005F7A99">
      <w:pPr>
        <w:widowControl/>
        <w:suppressAutoHyphens w:val="0"/>
        <w:ind w:firstLine="567"/>
        <w:contextualSpacing/>
        <w:jc w:val="center"/>
        <w:rPr>
          <w:b/>
          <w:sz w:val="26"/>
          <w:szCs w:val="26"/>
        </w:rPr>
      </w:pPr>
      <w:r w:rsidRPr="005F7A99">
        <w:rPr>
          <w:b/>
          <w:sz w:val="26"/>
          <w:szCs w:val="26"/>
        </w:rPr>
        <w:t>3. Полномочия органов ТОС</w:t>
      </w:r>
    </w:p>
    <w:p w14:paraId="10782363" w14:textId="77777777" w:rsidR="005F7A99" w:rsidRPr="005F7A99" w:rsidRDefault="005F7A99" w:rsidP="005F7A99">
      <w:pPr>
        <w:widowControl/>
        <w:suppressAutoHyphens w:val="0"/>
        <w:ind w:left="720"/>
        <w:contextualSpacing/>
        <w:jc w:val="both"/>
        <w:rPr>
          <w:sz w:val="26"/>
          <w:szCs w:val="26"/>
        </w:rPr>
      </w:pPr>
    </w:p>
    <w:p w14:paraId="6BF25232" w14:textId="77777777" w:rsidR="005F7A99" w:rsidRPr="005F7A99" w:rsidRDefault="005F7A99" w:rsidP="005F7A99">
      <w:pPr>
        <w:widowControl/>
        <w:suppressAutoHyphens w:val="0"/>
        <w:ind w:firstLine="709"/>
        <w:contextualSpacing/>
        <w:jc w:val="both"/>
        <w:rPr>
          <w:sz w:val="26"/>
          <w:szCs w:val="26"/>
        </w:rPr>
      </w:pPr>
      <w:r w:rsidRPr="005F7A99">
        <w:rPr>
          <w:sz w:val="26"/>
          <w:szCs w:val="26"/>
        </w:rPr>
        <w:t xml:space="preserve">3.1. Для реализации целей и задач, установленных настоящим Уставом, органы ТОС уполномочены на: </w:t>
      </w:r>
    </w:p>
    <w:p w14:paraId="4A484212"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защиту прав и законных интересов жителей Анучинского муниципального округа;</w:t>
      </w:r>
    </w:p>
    <w:p w14:paraId="511B9AC2"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содействие в проведении акций милосердия и благотворительности органами местного самоуправления Анучинского муниципального округа, ;</w:t>
      </w:r>
    </w:p>
    <w:p w14:paraId="2B0CE5BC"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оказание содействия правоохранительным органам в поддержании общественного порядка на территории ТОС в порядке, установленном законом;</w:t>
      </w:r>
    </w:p>
    <w:p w14:paraId="28D62E4C"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xml:space="preserve">- работу с детьми и подростками, в том числе содействовать организации отдыха детей в каникулярное время, содействовать организации детских клубов на территории ТОС; </w:t>
      </w:r>
    </w:p>
    <w:p w14:paraId="3BBADAA6" w14:textId="77777777" w:rsidR="005F7A99" w:rsidRPr="005F7A99" w:rsidRDefault="005F7A99" w:rsidP="005F7A99">
      <w:pPr>
        <w:widowControl/>
        <w:suppressAutoHyphens w:val="0"/>
        <w:ind w:firstLineChars="250" w:firstLine="650"/>
        <w:contextualSpacing/>
        <w:jc w:val="both"/>
        <w:rPr>
          <w:sz w:val="26"/>
          <w:szCs w:val="26"/>
        </w:rPr>
      </w:pPr>
      <w:r w:rsidRPr="005F7A99">
        <w:rPr>
          <w:sz w:val="26"/>
          <w:szCs w:val="26"/>
        </w:rPr>
        <w:t xml:space="preserve">- внесение предложений в органы местного самоуправления Анучинского муниципального округа в порядке, установленном действующим законодательством и </w:t>
      </w:r>
      <w:r w:rsidRPr="005F7A99">
        <w:rPr>
          <w:sz w:val="26"/>
          <w:szCs w:val="26"/>
        </w:rPr>
        <w:lastRenderedPageBreak/>
        <w:t xml:space="preserve">Уставом Анучинского муниципального округа по вопросам, затрагивающим интересы граждан на территории ТОС для общественно-полезных целей; </w:t>
      </w:r>
    </w:p>
    <w:p w14:paraId="0A62DF42"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содействие в осуществлении общественного контроля за санитарно-эпидемиологической обстановкой и пожарной безопасностью, состоянием благоустройства на соответствующей территории;</w:t>
      </w:r>
    </w:p>
    <w:p w14:paraId="0E1BAF5C"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участие в общественных мероприятиях по благоустройству территории;</w:t>
      </w:r>
    </w:p>
    <w:p w14:paraId="572321BB"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информирование населения о решениях органов местного самоуправления Анучинского муниципального округа, принятых по предложению или при участии ТОС;</w:t>
      </w:r>
    </w:p>
    <w:p w14:paraId="79D1DD72" w14:textId="77777777" w:rsidR="005F7A99" w:rsidRPr="005F7A99" w:rsidRDefault="005F7A99" w:rsidP="005F7A99">
      <w:pPr>
        <w:widowControl/>
        <w:suppressAutoHyphens w:val="0"/>
        <w:ind w:firstLine="720"/>
        <w:contextualSpacing/>
        <w:jc w:val="both"/>
        <w:rPr>
          <w:sz w:val="26"/>
          <w:szCs w:val="26"/>
        </w:rPr>
      </w:pPr>
      <w:r w:rsidRPr="005F7A99">
        <w:rPr>
          <w:sz w:val="26"/>
          <w:szCs w:val="26"/>
        </w:rPr>
        <w:t>- содействие работе народных дружин по охране общественного порядка;</w:t>
      </w:r>
    </w:p>
    <w:p w14:paraId="03294871" w14:textId="77777777" w:rsidR="005F7A99" w:rsidRPr="005F7A99" w:rsidRDefault="005F7A99" w:rsidP="005F7A99">
      <w:pPr>
        <w:widowControl/>
        <w:suppressAutoHyphens w:val="0"/>
        <w:ind w:firstLine="709"/>
        <w:jc w:val="center"/>
        <w:rPr>
          <w:b/>
          <w:sz w:val="26"/>
          <w:szCs w:val="26"/>
        </w:rPr>
      </w:pPr>
    </w:p>
    <w:p w14:paraId="61CCCB6D" w14:textId="77777777" w:rsidR="005F7A99" w:rsidRPr="005F7A99" w:rsidRDefault="005F7A99" w:rsidP="005F7A99">
      <w:pPr>
        <w:widowControl/>
        <w:numPr>
          <w:ilvl w:val="0"/>
          <w:numId w:val="3"/>
        </w:numPr>
        <w:suppressAutoHyphens w:val="0"/>
        <w:spacing w:after="200" w:line="276" w:lineRule="auto"/>
        <w:ind w:firstLine="709"/>
        <w:jc w:val="center"/>
        <w:rPr>
          <w:b/>
          <w:sz w:val="26"/>
          <w:szCs w:val="26"/>
        </w:rPr>
      </w:pPr>
      <w:r w:rsidRPr="005F7A99">
        <w:rPr>
          <w:b/>
          <w:sz w:val="26"/>
          <w:szCs w:val="26"/>
        </w:rPr>
        <w:t>Порядок формирования и полномочия органов ТОС</w:t>
      </w:r>
    </w:p>
    <w:p w14:paraId="08A4ED2B" w14:textId="77777777" w:rsidR="005F7A99" w:rsidRPr="005F7A99" w:rsidRDefault="005F7A99" w:rsidP="005F7A99">
      <w:pPr>
        <w:widowControl/>
        <w:suppressAutoHyphens w:val="0"/>
        <w:jc w:val="both"/>
        <w:rPr>
          <w:b/>
          <w:sz w:val="26"/>
          <w:szCs w:val="26"/>
        </w:rPr>
      </w:pPr>
      <w:r w:rsidRPr="005F7A99">
        <w:rPr>
          <w:b/>
          <w:sz w:val="26"/>
          <w:szCs w:val="26"/>
        </w:rPr>
        <w:t xml:space="preserve"> </w:t>
      </w:r>
    </w:p>
    <w:p w14:paraId="3A2B4990" w14:textId="77777777" w:rsidR="005F7A99" w:rsidRPr="005F7A99" w:rsidRDefault="005F7A99" w:rsidP="005F7A99">
      <w:pPr>
        <w:widowControl/>
        <w:tabs>
          <w:tab w:val="left" w:pos="993"/>
          <w:tab w:val="left" w:pos="1418"/>
          <w:tab w:val="left" w:pos="1701"/>
          <w:tab w:val="left" w:pos="1843"/>
        </w:tabs>
        <w:suppressAutoHyphens w:val="0"/>
        <w:ind w:firstLine="709"/>
        <w:jc w:val="both"/>
        <w:rPr>
          <w:color w:val="000000"/>
          <w:sz w:val="26"/>
          <w:szCs w:val="26"/>
        </w:rPr>
      </w:pPr>
      <w:r w:rsidRPr="005F7A99">
        <w:rPr>
          <w:rFonts w:eastAsia="Calibri"/>
          <w:color w:val="000000"/>
          <w:sz w:val="26"/>
          <w:szCs w:val="26"/>
          <w:lang w:eastAsia="en-US"/>
        </w:rPr>
        <w:t xml:space="preserve">   </w:t>
      </w:r>
      <w:r w:rsidRPr="005F7A99">
        <w:rPr>
          <w:color w:val="000000"/>
          <w:sz w:val="26"/>
          <w:szCs w:val="26"/>
        </w:rPr>
        <w:t xml:space="preserve">4.1. </w:t>
      </w:r>
      <w:r w:rsidRPr="005F7A99">
        <w:rPr>
          <w:rFonts w:eastAsia="Calibri"/>
          <w:color w:val="000000"/>
          <w:sz w:val="26"/>
          <w:szCs w:val="26"/>
          <w:lang w:eastAsia="en-US"/>
        </w:rPr>
        <w:t xml:space="preserve">Территориальное общественное самоуправление осуществляется непосредственно населением посредством проведения собраний и конференций граждан. </w:t>
      </w:r>
      <w:r w:rsidRPr="005F7A99">
        <w:rPr>
          <w:color w:val="000000"/>
          <w:sz w:val="26"/>
          <w:szCs w:val="26"/>
        </w:rPr>
        <w:t xml:space="preserve">При численности жителей, проживающих на данной территории, составляющей менее 50 человек, проводится собрание, при численности жителей более 50 человек, - конференция граждан. </w:t>
      </w:r>
    </w:p>
    <w:p w14:paraId="29B1E2F8" w14:textId="77777777" w:rsidR="005F7A99" w:rsidRPr="005F7A99" w:rsidRDefault="005F7A99" w:rsidP="005F7A99">
      <w:pPr>
        <w:widowControl/>
        <w:suppressAutoHyphens w:val="0"/>
        <w:autoSpaceDE w:val="0"/>
        <w:autoSpaceDN w:val="0"/>
        <w:adjustRightInd w:val="0"/>
        <w:ind w:firstLine="709"/>
        <w:jc w:val="both"/>
        <w:rPr>
          <w:rFonts w:eastAsia="Calibri"/>
          <w:color w:val="000000"/>
          <w:sz w:val="26"/>
          <w:szCs w:val="26"/>
          <w:lang w:eastAsia="en-US"/>
        </w:rPr>
      </w:pPr>
      <w:r w:rsidRPr="005F7A99">
        <w:rPr>
          <w:rFonts w:eastAsia="Calibri"/>
          <w:color w:val="000000"/>
          <w:sz w:val="26"/>
          <w:szCs w:val="26"/>
          <w:lang w:eastAsia="en-US"/>
        </w:rPr>
        <w:t>4.1.1.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285D0CC7" w14:textId="77777777" w:rsidR="005F7A99" w:rsidRPr="005F7A99" w:rsidRDefault="005F7A99" w:rsidP="005F7A99">
      <w:pPr>
        <w:widowControl/>
        <w:suppressAutoHyphens w:val="0"/>
        <w:ind w:firstLine="709"/>
        <w:jc w:val="both"/>
        <w:rPr>
          <w:rFonts w:eastAsia="Calibri"/>
          <w:color w:val="000000"/>
          <w:sz w:val="26"/>
          <w:szCs w:val="26"/>
          <w:lang w:eastAsia="en-US"/>
        </w:rPr>
      </w:pPr>
      <w:r w:rsidRPr="005F7A99">
        <w:rPr>
          <w:rFonts w:eastAsia="Calibri"/>
          <w:color w:val="000000"/>
          <w:sz w:val="26"/>
          <w:szCs w:val="26"/>
          <w:lang w:eastAsia="en-US"/>
        </w:rPr>
        <w:t>4.1.2. Конференция граждан по вопросам организации и осуществления ТОС считается правомочной, если в ней принимают участие не менее двух третей избранных делегатов, представляющих не менее одной трети жителей соответствующей территории, достигших шестнадцатилетнего возраста.</w:t>
      </w:r>
    </w:p>
    <w:p w14:paraId="14BFE91D"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rPr>
      </w:pPr>
      <w:r w:rsidRPr="005F7A99">
        <w:rPr>
          <w:rFonts w:eastAsia="Calibri"/>
          <w:sz w:val="26"/>
          <w:szCs w:val="26"/>
        </w:rPr>
        <w:t xml:space="preserve"> Выдвижение делегатов на конференцию проходит на собраниях граждан,  либо путем сбора подписей граждан (заочная форма).</w:t>
      </w:r>
    </w:p>
    <w:p w14:paraId="215EC791"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rPr>
      </w:pPr>
      <w:r w:rsidRPr="005F7A99">
        <w:rPr>
          <w:rFonts w:eastAsia="Calibri"/>
          <w:sz w:val="26"/>
          <w:szCs w:val="26"/>
        </w:rPr>
        <w:t xml:space="preserve"> Норма представительства делегатов на конференцию, не может быть меньше, чем один делегат от 10 жителей, имеющих право на участие в собрании.</w:t>
      </w:r>
    </w:p>
    <w:p w14:paraId="4C1ACAD6"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rPr>
      </w:pPr>
      <w:r w:rsidRPr="005F7A99">
        <w:rPr>
          <w:rFonts w:eastAsia="Calibri"/>
          <w:sz w:val="26"/>
          <w:szCs w:val="26"/>
        </w:rPr>
        <w:t xml:space="preserve">Собрание граждан для избрания делегата правомочно, если в нем приняли участие не менее одной трети жителей. Решение об избрании делегата </w:t>
      </w:r>
      <w:r w:rsidRPr="005F7A99">
        <w:rPr>
          <w:rFonts w:eastAsia="Calibri"/>
          <w:sz w:val="26"/>
          <w:szCs w:val="26"/>
          <w:lang w:eastAsia="en-US"/>
        </w:rPr>
        <w:t>принимаются путем открытого голосования простым большинством голосов, присутствующих</w:t>
      </w:r>
      <w:r w:rsidRPr="005F7A99">
        <w:rPr>
          <w:rFonts w:eastAsia="Calibri"/>
          <w:sz w:val="26"/>
          <w:szCs w:val="26"/>
        </w:rPr>
        <w:t xml:space="preserve">. Решение об избрании делегата оформляется протоколом собрания с приложением подписных листов. </w:t>
      </w:r>
    </w:p>
    <w:p w14:paraId="3AE44052"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lang w:eastAsia="en-US"/>
        </w:rPr>
      </w:pPr>
      <w:r w:rsidRPr="005F7A99">
        <w:rPr>
          <w:rFonts w:eastAsia="Calibri"/>
          <w:sz w:val="26"/>
          <w:szCs w:val="26"/>
          <w:lang w:eastAsia="en-US"/>
        </w:rPr>
        <w:t xml:space="preserve">4.1.3. Высшим органом управления ТОС является собрание (конференция) граждан, проживающих на территории ТОС. </w:t>
      </w:r>
    </w:p>
    <w:p w14:paraId="618455B1"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lang w:eastAsia="en-US"/>
        </w:rPr>
      </w:pPr>
      <w:r w:rsidRPr="005F7A99">
        <w:rPr>
          <w:rFonts w:eastAsia="Calibri"/>
          <w:sz w:val="26"/>
          <w:szCs w:val="26"/>
          <w:lang w:eastAsia="en-US"/>
        </w:rPr>
        <w:t>Заседания собрания (конференции) проводятся по мере необходимости, но не реже 1 (одного) раза в 2 года.</w:t>
      </w:r>
    </w:p>
    <w:p w14:paraId="2CD84137" w14:textId="77777777" w:rsidR="005F7A99" w:rsidRPr="005F7A99" w:rsidRDefault="005F7A99" w:rsidP="005F7A99">
      <w:pPr>
        <w:widowControl/>
        <w:suppressAutoHyphens w:val="0"/>
        <w:ind w:firstLine="709"/>
        <w:jc w:val="both"/>
        <w:rPr>
          <w:rFonts w:eastAsia="Calibri"/>
          <w:sz w:val="26"/>
          <w:szCs w:val="26"/>
          <w:lang w:eastAsia="en-US"/>
        </w:rPr>
      </w:pPr>
      <w:r w:rsidRPr="005F7A99">
        <w:rPr>
          <w:rFonts w:eastAsia="Calibri"/>
          <w:sz w:val="26"/>
          <w:szCs w:val="26"/>
          <w:lang w:eastAsia="en-US"/>
        </w:rPr>
        <w:t>4.</w:t>
      </w:r>
      <w:r w:rsidRPr="005F7A99">
        <w:rPr>
          <w:sz w:val="26"/>
          <w:szCs w:val="26"/>
        </w:rPr>
        <w:t xml:space="preserve">1.4. </w:t>
      </w:r>
      <w:r w:rsidRPr="005F7A99">
        <w:rPr>
          <w:rFonts w:eastAsia="Calibri"/>
          <w:sz w:val="26"/>
          <w:szCs w:val="26"/>
          <w:lang w:eastAsia="en-US"/>
        </w:rPr>
        <w:t>К исключительным полномочиям собрания (конференции) граждан, осуществляющих ТОС, относятся:</w:t>
      </w:r>
    </w:p>
    <w:p w14:paraId="7F4AB39E"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1) установление структуры органов территориального общественного самоуправления;</w:t>
      </w:r>
    </w:p>
    <w:p w14:paraId="6FD9B007"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2) принятие устава территориального общественного самоуправления, внесение в него изменений и дополнений;</w:t>
      </w:r>
    </w:p>
    <w:p w14:paraId="0D42F1A9"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3) избрание органов территориального общественного самоуправления;</w:t>
      </w:r>
    </w:p>
    <w:p w14:paraId="5C3D9046"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4) определение основных направлений деятельности территориального общественного самоуправления;</w:t>
      </w:r>
    </w:p>
    <w:p w14:paraId="40D4A9E4"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5) обсуждение инициативного проекта и принятие решения по вопросу о его одобрении.</w:t>
      </w:r>
    </w:p>
    <w:p w14:paraId="39866F36" w14:textId="77777777" w:rsidR="005F7A99" w:rsidRPr="005F7A99" w:rsidRDefault="005F7A99" w:rsidP="005F7A99">
      <w:pPr>
        <w:widowControl/>
        <w:suppressAutoHyphens w:val="0"/>
        <w:ind w:firstLine="709"/>
        <w:contextualSpacing/>
        <w:jc w:val="both"/>
        <w:rPr>
          <w:rFonts w:eastAsia="Calibri"/>
          <w:sz w:val="26"/>
          <w:szCs w:val="26"/>
          <w:lang w:eastAsia="en-US"/>
        </w:rPr>
      </w:pPr>
      <w:r w:rsidRPr="005F7A99">
        <w:rPr>
          <w:rFonts w:eastAsia="Calibri"/>
          <w:sz w:val="26"/>
          <w:szCs w:val="26"/>
          <w:lang w:eastAsia="en-US"/>
        </w:rPr>
        <w:t>Решения принимаются путем открытого голосования простым большинством   голосов, присутствующих граждан.</w:t>
      </w:r>
    </w:p>
    <w:p w14:paraId="75654D38" w14:textId="77777777" w:rsidR="005F7A99" w:rsidRPr="005F7A99" w:rsidRDefault="005F7A99" w:rsidP="005F7A99">
      <w:pPr>
        <w:widowControl/>
        <w:suppressAutoHyphens w:val="0"/>
        <w:autoSpaceDE w:val="0"/>
        <w:autoSpaceDN w:val="0"/>
        <w:adjustRightInd w:val="0"/>
        <w:ind w:firstLineChars="295" w:firstLine="767"/>
        <w:jc w:val="both"/>
        <w:rPr>
          <w:rFonts w:eastAsia="Calibri"/>
          <w:sz w:val="26"/>
          <w:szCs w:val="26"/>
          <w:lang w:eastAsia="en-US"/>
        </w:rPr>
      </w:pPr>
      <w:r w:rsidRPr="005F7A99">
        <w:rPr>
          <w:rFonts w:eastAsia="Calibri"/>
          <w:sz w:val="26"/>
          <w:szCs w:val="26"/>
          <w:lang w:eastAsia="en-US"/>
        </w:rPr>
        <w:lastRenderedPageBreak/>
        <w:t>4.2. В целях текущего руководства  деятельностью территориального общественного самоуправления, обеспечения реализации целей и задач ТОС на собраниях (конференциях) граждан избираются органы ТОС.</w:t>
      </w:r>
    </w:p>
    <w:p w14:paraId="4A505F0B" w14:textId="77777777" w:rsidR="005F7A99" w:rsidRPr="005F7A99" w:rsidRDefault="005F7A99" w:rsidP="005F7A99">
      <w:pPr>
        <w:widowControl/>
        <w:suppressAutoHyphens w:val="0"/>
        <w:autoSpaceDE w:val="0"/>
        <w:autoSpaceDN w:val="0"/>
        <w:adjustRightInd w:val="0"/>
        <w:ind w:firstLineChars="345" w:firstLine="897"/>
        <w:jc w:val="both"/>
        <w:rPr>
          <w:rFonts w:eastAsia="Calibri"/>
          <w:sz w:val="26"/>
          <w:szCs w:val="26"/>
          <w:lang w:eastAsia="en-US"/>
        </w:rPr>
      </w:pPr>
      <w:r w:rsidRPr="005F7A99">
        <w:rPr>
          <w:rFonts w:eastAsia="Calibri"/>
          <w:sz w:val="26"/>
          <w:szCs w:val="26"/>
          <w:lang w:eastAsia="en-US"/>
        </w:rPr>
        <w:t>4.2.1. Органы территориального общественного самоуправления:</w:t>
      </w:r>
    </w:p>
    <w:p w14:paraId="085B1306"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1) представляют интересы граждан, проживающих на соответствующей территории;</w:t>
      </w:r>
    </w:p>
    <w:p w14:paraId="28F5817B"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2) обеспечивают исполнение решений, принятых на собраниях (конференциях) граждан;</w:t>
      </w:r>
    </w:p>
    <w:p w14:paraId="6D751D47"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с использованием средств местного бюджета;</w:t>
      </w:r>
    </w:p>
    <w:p w14:paraId="40F12594" w14:textId="77777777" w:rsidR="005F7A99" w:rsidRPr="005F7A99" w:rsidRDefault="005F7A99" w:rsidP="005F7A99">
      <w:pPr>
        <w:widowControl/>
        <w:suppressAutoHyphens w:val="0"/>
        <w:autoSpaceDE w:val="0"/>
        <w:autoSpaceDN w:val="0"/>
        <w:adjustRightInd w:val="0"/>
        <w:ind w:firstLine="539"/>
        <w:jc w:val="both"/>
        <w:rPr>
          <w:rFonts w:eastAsia="Calibri"/>
          <w:sz w:val="26"/>
          <w:szCs w:val="26"/>
          <w:lang w:eastAsia="en-US"/>
        </w:rPr>
      </w:pPr>
      <w:r w:rsidRPr="005F7A99">
        <w:rPr>
          <w:rFonts w:eastAsia="Calibri"/>
          <w:sz w:val="26"/>
          <w:szCs w:val="26"/>
          <w:lang w:eastAsia="en-US"/>
        </w:rPr>
        <w:t>4) вправе вносить в органы местного самоуправления муниципального округа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7E3B711C"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lang w:eastAsia="en-US"/>
        </w:rPr>
      </w:pPr>
      <w:r w:rsidRPr="005F7A99">
        <w:rPr>
          <w:rFonts w:eastAsia="Calibri"/>
          <w:sz w:val="26"/>
          <w:szCs w:val="26"/>
          <w:lang w:eastAsia="en-US"/>
        </w:rPr>
        <w:t>4.2.2. Совет ТОС – постоянно действующий  руководящий орган ТОС, подотчётный собранию (конференции) граждан.</w:t>
      </w:r>
    </w:p>
    <w:p w14:paraId="496F30EA"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lang w:eastAsia="en-US"/>
        </w:rPr>
      </w:pPr>
      <w:r w:rsidRPr="005F7A99">
        <w:rPr>
          <w:rFonts w:eastAsia="Calibri"/>
          <w:sz w:val="26"/>
          <w:szCs w:val="26"/>
          <w:lang w:eastAsia="en-US"/>
        </w:rPr>
        <w:t xml:space="preserve">4.2.3. Совет ТОС состоит из 5 (пяти) человек, избираемых сроком на 2 года. </w:t>
      </w:r>
    </w:p>
    <w:p w14:paraId="49B450A8" w14:textId="77777777" w:rsidR="005F7A99" w:rsidRPr="005F7A99" w:rsidRDefault="005F7A99" w:rsidP="005F7A99">
      <w:pPr>
        <w:widowControl/>
        <w:suppressAutoHyphens w:val="0"/>
        <w:autoSpaceDE w:val="0"/>
        <w:autoSpaceDN w:val="0"/>
        <w:adjustRightInd w:val="0"/>
        <w:ind w:firstLine="567"/>
        <w:jc w:val="both"/>
        <w:rPr>
          <w:rFonts w:eastAsia="Calibri"/>
          <w:sz w:val="26"/>
          <w:szCs w:val="26"/>
          <w:lang w:eastAsia="en-US"/>
        </w:rPr>
      </w:pPr>
      <w:r w:rsidRPr="005F7A99">
        <w:rPr>
          <w:rFonts w:eastAsia="Calibri"/>
          <w:sz w:val="26"/>
          <w:szCs w:val="26"/>
          <w:lang w:eastAsia="en-US"/>
        </w:rPr>
        <w:t>Совет ТОС собирается по мере необходимости, но не реже 1 раза в полгода. Совет ТОС правомочен принимать решение, если на указанном собрании присутствует более половины ее членов. Решение Совета ТОС принимается простым большинством  голосов, присутствующих.</w:t>
      </w:r>
    </w:p>
    <w:p w14:paraId="25871A18" w14:textId="77777777" w:rsidR="005F7A99" w:rsidRPr="005F7A99" w:rsidRDefault="005F7A99" w:rsidP="005F7A99">
      <w:pPr>
        <w:widowControl/>
        <w:suppressAutoHyphens w:val="0"/>
        <w:autoSpaceDE w:val="0"/>
        <w:autoSpaceDN w:val="0"/>
        <w:adjustRightInd w:val="0"/>
        <w:ind w:firstLine="567"/>
        <w:jc w:val="both"/>
        <w:rPr>
          <w:rFonts w:eastAsia="Calibri"/>
          <w:sz w:val="26"/>
          <w:szCs w:val="26"/>
          <w:lang w:eastAsia="en-US"/>
        </w:rPr>
      </w:pPr>
      <w:r w:rsidRPr="005F7A99">
        <w:rPr>
          <w:rFonts w:eastAsia="Calibri"/>
          <w:sz w:val="26"/>
          <w:szCs w:val="26"/>
          <w:lang w:eastAsia="en-US"/>
        </w:rPr>
        <w:t xml:space="preserve">4.3. </w:t>
      </w:r>
      <w:r w:rsidRPr="005F7A99">
        <w:rPr>
          <w:rFonts w:eastAsia="Calibri"/>
          <w:i/>
          <w:iCs/>
          <w:sz w:val="26"/>
          <w:szCs w:val="26"/>
          <w:lang w:eastAsia="en-US"/>
        </w:rPr>
        <w:t>Руководителем Совета ТОС является председатель ТОС,</w:t>
      </w:r>
      <w:r w:rsidRPr="005F7A99">
        <w:rPr>
          <w:rFonts w:eastAsia="Calibri"/>
          <w:sz w:val="26"/>
          <w:szCs w:val="26"/>
          <w:lang w:eastAsia="en-US"/>
        </w:rPr>
        <w:t xml:space="preserve"> избранный на собрании (конференции) граждан ТОС открытым голосованием простым большинством  голосов, присутствующих граждан.  </w:t>
      </w:r>
    </w:p>
    <w:p w14:paraId="4B00D51F" w14:textId="77777777" w:rsidR="005F7A99" w:rsidRPr="005F7A99" w:rsidRDefault="005F7A99" w:rsidP="005F7A99">
      <w:pPr>
        <w:widowControl/>
        <w:suppressAutoHyphens w:val="0"/>
        <w:autoSpaceDE w:val="0"/>
        <w:autoSpaceDN w:val="0"/>
        <w:adjustRightInd w:val="0"/>
        <w:ind w:firstLine="567"/>
        <w:jc w:val="both"/>
        <w:rPr>
          <w:rFonts w:eastAsia="Calibri"/>
          <w:sz w:val="26"/>
          <w:szCs w:val="26"/>
          <w:lang w:eastAsia="en-US"/>
        </w:rPr>
      </w:pPr>
      <w:r w:rsidRPr="005F7A99">
        <w:rPr>
          <w:rFonts w:eastAsia="Calibri"/>
          <w:sz w:val="26"/>
          <w:szCs w:val="26"/>
          <w:lang w:eastAsia="en-US"/>
        </w:rPr>
        <w:t>4.3.1. Председатель Совета ТОС обладает следующими полномочиями:</w:t>
      </w:r>
    </w:p>
    <w:p w14:paraId="79FCEE42" w14:textId="77777777" w:rsidR="005F7A99" w:rsidRPr="005F7A99" w:rsidRDefault="005F7A99" w:rsidP="005F7A99">
      <w:pPr>
        <w:widowControl/>
        <w:tabs>
          <w:tab w:val="left" w:pos="284"/>
        </w:tabs>
        <w:suppressAutoHyphens w:val="0"/>
        <w:autoSpaceDE w:val="0"/>
        <w:autoSpaceDN w:val="0"/>
        <w:adjustRightInd w:val="0"/>
        <w:ind w:firstLine="567"/>
        <w:contextualSpacing/>
        <w:jc w:val="both"/>
        <w:rPr>
          <w:rFonts w:eastAsia="Calibri"/>
          <w:sz w:val="26"/>
          <w:szCs w:val="26"/>
          <w:lang w:eastAsia="en-US"/>
        </w:rPr>
      </w:pPr>
      <w:r w:rsidRPr="005F7A99">
        <w:rPr>
          <w:rFonts w:eastAsia="Calibri"/>
          <w:sz w:val="26"/>
          <w:szCs w:val="26"/>
          <w:lang w:eastAsia="en-US"/>
        </w:rPr>
        <w:t>-  представляет интересы ТОС и действует от имени ТОС без доверенности;</w:t>
      </w:r>
    </w:p>
    <w:p w14:paraId="774D5EAC" w14:textId="77777777" w:rsidR="005F7A99" w:rsidRPr="005F7A99" w:rsidRDefault="005F7A99" w:rsidP="005F7A99">
      <w:pPr>
        <w:widowControl/>
        <w:suppressAutoHyphens w:val="0"/>
        <w:autoSpaceDE w:val="0"/>
        <w:autoSpaceDN w:val="0"/>
        <w:adjustRightInd w:val="0"/>
        <w:ind w:firstLine="567"/>
        <w:contextualSpacing/>
        <w:jc w:val="both"/>
        <w:rPr>
          <w:rFonts w:eastAsia="Calibri"/>
          <w:sz w:val="26"/>
          <w:szCs w:val="26"/>
          <w:lang w:eastAsia="en-US"/>
        </w:rPr>
      </w:pPr>
      <w:r w:rsidRPr="005F7A99">
        <w:rPr>
          <w:rFonts w:eastAsia="Calibri"/>
          <w:sz w:val="26"/>
          <w:szCs w:val="26"/>
        </w:rPr>
        <w:t xml:space="preserve">- представляет ТОС </w:t>
      </w:r>
      <w:r w:rsidRPr="005F7A99">
        <w:rPr>
          <w:rFonts w:eastAsia="Calibri"/>
          <w:sz w:val="26"/>
          <w:szCs w:val="26"/>
          <w:lang w:eastAsia="en-US"/>
        </w:rPr>
        <w:t>в суде,</w:t>
      </w:r>
      <w:r w:rsidRPr="005F7A99">
        <w:rPr>
          <w:rFonts w:eastAsia="Calibri"/>
          <w:sz w:val="26"/>
          <w:szCs w:val="26"/>
        </w:rPr>
        <w:t xml:space="preserve"> в отношениях с </w:t>
      </w:r>
      <w:r w:rsidRPr="005F7A99">
        <w:rPr>
          <w:rFonts w:eastAsia="Calibri"/>
          <w:sz w:val="26"/>
          <w:szCs w:val="26"/>
          <w:lang w:eastAsia="en-US"/>
        </w:rPr>
        <w:t>органами государственной власти,</w:t>
      </w:r>
      <w:r w:rsidRPr="005F7A99">
        <w:rPr>
          <w:rFonts w:eastAsia="Calibri"/>
          <w:sz w:val="26"/>
          <w:szCs w:val="26"/>
        </w:rPr>
        <w:t xml:space="preserve"> органами местного самоуправления, предприятиями, учреждениями, организациями, независимо от их форм собственности, гражданами</w:t>
      </w:r>
      <w:r w:rsidRPr="005F7A99">
        <w:rPr>
          <w:rFonts w:eastAsia="Calibri"/>
          <w:sz w:val="26"/>
          <w:szCs w:val="26"/>
          <w:lang w:eastAsia="en-US"/>
        </w:rPr>
        <w:t>;</w:t>
      </w:r>
    </w:p>
    <w:p w14:paraId="6E35E0B2" w14:textId="77777777" w:rsidR="005F7A99" w:rsidRPr="005F7A99" w:rsidRDefault="005F7A99" w:rsidP="005F7A99">
      <w:pPr>
        <w:widowControl/>
        <w:suppressAutoHyphens w:val="0"/>
        <w:autoSpaceDE w:val="0"/>
        <w:autoSpaceDN w:val="0"/>
        <w:adjustRightInd w:val="0"/>
        <w:ind w:firstLine="567"/>
        <w:contextualSpacing/>
        <w:jc w:val="both"/>
        <w:rPr>
          <w:rFonts w:eastAsia="Calibri"/>
          <w:sz w:val="26"/>
          <w:szCs w:val="26"/>
          <w:lang w:eastAsia="en-US"/>
        </w:rPr>
      </w:pPr>
      <w:r w:rsidRPr="005F7A99">
        <w:rPr>
          <w:rFonts w:eastAsia="Calibri"/>
          <w:sz w:val="26"/>
          <w:szCs w:val="26"/>
          <w:lang w:eastAsia="en-US"/>
        </w:rPr>
        <w:t xml:space="preserve">- </w:t>
      </w:r>
      <w:r w:rsidRPr="005F7A99">
        <w:rPr>
          <w:rFonts w:eastAsia="Calibri"/>
          <w:sz w:val="26"/>
          <w:szCs w:val="26"/>
        </w:rPr>
        <w:t>организует деятельность Совета ТОС;</w:t>
      </w:r>
    </w:p>
    <w:p w14:paraId="23FA0261" w14:textId="77777777" w:rsidR="005F7A99" w:rsidRPr="005F7A99" w:rsidRDefault="005F7A99" w:rsidP="005F7A99">
      <w:pPr>
        <w:widowControl/>
        <w:suppressAutoHyphens w:val="0"/>
        <w:ind w:firstLine="567"/>
        <w:jc w:val="both"/>
        <w:rPr>
          <w:rFonts w:eastAsia="Calibri"/>
          <w:sz w:val="26"/>
          <w:szCs w:val="26"/>
        </w:rPr>
      </w:pPr>
      <w:r w:rsidRPr="005F7A99">
        <w:rPr>
          <w:rFonts w:eastAsia="Calibri"/>
          <w:sz w:val="26"/>
          <w:szCs w:val="26"/>
        </w:rPr>
        <w:t>- организует подготовку и проведение собраний (конференций) граждан, осуществляет контроль по реализации принятых на них решений;</w:t>
      </w:r>
    </w:p>
    <w:p w14:paraId="493A0480" w14:textId="77777777" w:rsidR="005F7A99" w:rsidRPr="005F7A99" w:rsidRDefault="005F7A99" w:rsidP="005F7A99">
      <w:pPr>
        <w:widowControl/>
        <w:suppressAutoHyphens w:val="0"/>
        <w:ind w:firstLine="567"/>
        <w:jc w:val="both"/>
        <w:rPr>
          <w:rFonts w:eastAsia="Calibri"/>
          <w:sz w:val="26"/>
          <w:szCs w:val="26"/>
        </w:rPr>
      </w:pPr>
      <w:r w:rsidRPr="005F7A99">
        <w:rPr>
          <w:rFonts w:eastAsia="Calibri"/>
          <w:sz w:val="26"/>
          <w:szCs w:val="26"/>
        </w:rPr>
        <w:t xml:space="preserve"> - ведет заседания Совета ТОС</w:t>
      </w:r>
      <w:r w:rsidRPr="005F7A99">
        <w:rPr>
          <w:rFonts w:eastAsia="Calibri"/>
          <w:sz w:val="26"/>
          <w:szCs w:val="26"/>
          <w:lang w:eastAsia="en-US"/>
        </w:rPr>
        <w:t xml:space="preserve"> и председательствует на них с правом решающего голоса, при равенстве голосов решающее значение имеет голос председателя Совета ТОС</w:t>
      </w:r>
      <w:r w:rsidRPr="005F7A99">
        <w:rPr>
          <w:rFonts w:eastAsia="Calibri"/>
          <w:sz w:val="26"/>
          <w:szCs w:val="26"/>
        </w:rPr>
        <w:t>;</w:t>
      </w:r>
    </w:p>
    <w:p w14:paraId="51CB845B" w14:textId="77777777" w:rsidR="005F7A99" w:rsidRPr="005F7A99" w:rsidRDefault="005F7A99" w:rsidP="005F7A99">
      <w:pPr>
        <w:widowControl/>
        <w:suppressAutoHyphens w:val="0"/>
        <w:ind w:firstLine="567"/>
        <w:jc w:val="both"/>
        <w:rPr>
          <w:rFonts w:eastAsia="Calibri"/>
          <w:sz w:val="26"/>
          <w:szCs w:val="26"/>
        </w:rPr>
      </w:pPr>
      <w:r w:rsidRPr="005F7A99">
        <w:rPr>
          <w:rFonts w:eastAsia="Calibri"/>
          <w:sz w:val="26"/>
          <w:szCs w:val="26"/>
        </w:rPr>
        <w:t>- обеспечивает контроль за соблюдением правил благоустройства и санитарного содержания подведомственной территории ТОС;</w:t>
      </w:r>
    </w:p>
    <w:p w14:paraId="07A17971" w14:textId="77777777" w:rsidR="005F7A99" w:rsidRPr="005F7A99" w:rsidRDefault="005F7A99" w:rsidP="005F7A99">
      <w:pPr>
        <w:widowControl/>
        <w:suppressAutoHyphens w:val="0"/>
        <w:ind w:firstLine="567"/>
        <w:jc w:val="both"/>
        <w:rPr>
          <w:rFonts w:eastAsia="Calibri"/>
          <w:sz w:val="26"/>
          <w:szCs w:val="26"/>
        </w:rPr>
      </w:pPr>
      <w:r w:rsidRPr="005F7A99">
        <w:rPr>
          <w:rFonts w:eastAsia="Calibri"/>
          <w:sz w:val="26"/>
          <w:szCs w:val="26"/>
        </w:rPr>
        <w:t>- подписывает решения, протоколы заседаний и другие документы Совета ТОС;</w:t>
      </w:r>
    </w:p>
    <w:p w14:paraId="58BCAA7B" w14:textId="77777777" w:rsidR="005F7A99" w:rsidRPr="005F7A99" w:rsidRDefault="005F7A99" w:rsidP="005F7A99">
      <w:pPr>
        <w:widowControl/>
        <w:suppressAutoHyphens w:val="0"/>
        <w:ind w:firstLine="567"/>
        <w:jc w:val="both"/>
        <w:rPr>
          <w:rFonts w:eastAsia="Calibri"/>
          <w:sz w:val="26"/>
          <w:szCs w:val="26"/>
          <w:lang w:eastAsia="en-US"/>
        </w:rPr>
      </w:pPr>
      <w:r w:rsidRPr="005F7A99">
        <w:rPr>
          <w:rFonts w:eastAsia="Calibri"/>
          <w:sz w:val="26"/>
          <w:szCs w:val="26"/>
        </w:rPr>
        <w:t xml:space="preserve">- </w:t>
      </w:r>
      <w:r w:rsidRPr="005F7A99">
        <w:rPr>
          <w:rFonts w:eastAsia="Calibri"/>
          <w:sz w:val="26"/>
          <w:szCs w:val="26"/>
          <w:lang w:eastAsia="en-US"/>
        </w:rPr>
        <w:t>обеспечивает организацию учета, хранения документов ТОС;</w:t>
      </w:r>
    </w:p>
    <w:p w14:paraId="58E526FF" w14:textId="77777777" w:rsidR="005F7A99" w:rsidRPr="005F7A99" w:rsidRDefault="005F7A99" w:rsidP="005F7A99">
      <w:pPr>
        <w:widowControl/>
        <w:suppressAutoHyphens w:val="0"/>
        <w:ind w:firstLine="567"/>
        <w:jc w:val="both"/>
        <w:rPr>
          <w:rFonts w:eastAsia="Calibri"/>
          <w:sz w:val="26"/>
          <w:szCs w:val="26"/>
          <w:lang w:eastAsia="en-US"/>
        </w:rPr>
      </w:pPr>
      <w:r w:rsidRPr="005F7A99">
        <w:rPr>
          <w:rFonts w:eastAsia="Calibri"/>
          <w:sz w:val="26"/>
          <w:szCs w:val="26"/>
          <w:lang w:eastAsia="en-US"/>
        </w:rPr>
        <w:t>- информирует органы местного самоуправления о деятельности ТОС.</w:t>
      </w:r>
    </w:p>
    <w:p w14:paraId="6A15D735" w14:textId="77777777" w:rsidR="005F7A99" w:rsidRPr="005F7A99" w:rsidRDefault="005F7A99" w:rsidP="005F7A99">
      <w:pPr>
        <w:widowControl/>
        <w:suppressAutoHyphens w:val="0"/>
        <w:autoSpaceDE w:val="0"/>
        <w:autoSpaceDN w:val="0"/>
        <w:adjustRightInd w:val="0"/>
        <w:ind w:firstLine="709"/>
        <w:jc w:val="both"/>
        <w:rPr>
          <w:rFonts w:eastAsia="Calibri"/>
          <w:sz w:val="26"/>
          <w:szCs w:val="26"/>
          <w:lang w:eastAsia="en-US"/>
        </w:rPr>
      </w:pPr>
    </w:p>
    <w:p w14:paraId="62EDEC89"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4.3.2. Председатель территориального общественного самоуправления вправе присутствовать на заседаниях и мероприятиях, проводимых органами местного самоуправления муниципального округа.</w:t>
      </w:r>
    </w:p>
    <w:p w14:paraId="5C982D44" w14:textId="77777777" w:rsidR="005F7A99" w:rsidRPr="005F7A99" w:rsidRDefault="005F7A99" w:rsidP="005F7A99">
      <w:pPr>
        <w:widowControl/>
        <w:suppressAutoHyphens w:val="0"/>
        <w:ind w:firstLine="426"/>
        <w:jc w:val="both"/>
        <w:rPr>
          <w:rFonts w:eastAsia="Calibri"/>
          <w:sz w:val="26"/>
          <w:szCs w:val="26"/>
          <w:lang w:eastAsia="en-US"/>
        </w:rPr>
      </w:pPr>
      <w:r w:rsidRPr="005F7A99">
        <w:rPr>
          <w:rFonts w:eastAsia="Calibri"/>
          <w:sz w:val="26"/>
          <w:szCs w:val="26"/>
        </w:rPr>
        <w:t xml:space="preserve">  </w:t>
      </w:r>
      <w:r w:rsidRPr="005F7A99">
        <w:rPr>
          <w:rFonts w:eastAsia="Calibri"/>
          <w:sz w:val="26"/>
          <w:szCs w:val="26"/>
          <w:lang w:eastAsia="en-US"/>
        </w:rPr>
        <w:t xml:space="preserve">4.4. Органы ТОС могут выдвигать инициативный проект в качестве инициаторов проекта. </w:t>
      </w:r>
    </w:p>
    <w:p w14:paraId="550D8050"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4.5. Органы ТОС отчитываются о своей деятельности не реже одного раза в год на собраниях (конференциях) граждан.</w:t>
      </w:r>
    </w:p>
    <w:p w14:paraId="02006B83" w14:textId="77777777" w:rsidR="005F7A99" w:rsidRPr="005F7A99" w:rsidRDefault="005F7A99" w:rsidP="005F7A99">
      <w:pPr>
        <w:widowControl/>
        <w:suppressAutoHyphens w:val="0"/>
        <w:jc w:val="center"/>
        <w:rPr>
          <w:b/>
          <w:sz w:val="26"/>
          <w:szCs w:val="26"/>
        </w:rPr>
      </w:pPr>
    </w:p>
    <w:p w14:paraId="65292A06" w14:textId="77777777" w:rsidR="005F7A99" w:rsidRPr="005F7A99" w:rsidRDefault="005F7A99" w:rsidP="005F7A99">
      <w:pPr>
        <w:widowControl/>
        <w:suppressAutoHyphens w:val="0"/>
        <w:jc w:val="center"/>
        <w:rPr>
          <w:b/>
          <w:sz w:val="26"/>
          <w:szCs w:val="26"/>
        </w:rPr>
      </w:pPr>
      <w:r w:rsidRPr="005F7A99">
        <w:rPr>
          <w:b/>
          <w:sz w:val="26"/>
          <w:szCs w:val="26"/>
        </w:rPr>
        <w:lastRenderedPageBreak/>
        <w:t>5. Прекращение полномочий органов ТОС и членов органов ТОС</w:t>
      </w:r>
    </w:p>
    <w:p w14:paraId="773E132D" w14:textId="77777777" w:rsidR="005F7A99" w:rsidRPr="005F7A99" w:rsidRDefault="005F7A99" w:rsidP="005F7A99">
      <w:pPr>
        <w:widowControl/>
        <w:suppressAutoHyphens w:val="0"/>
        <w:ind w:left="816"/>
        <w:rPr>
          <w:b/>
          <w:sz w:val="26"/>
          <w:szCs w:val="26"/>
        </w:rPr>
      </w:pPr>
    </w:p>
    <w:p w14:paraId="2372A4E1"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5.1. Полномочия председателя  Совета ТОС, члена Совета ТОС,  прекращаются в случае:</w:t>
      </w:r>
    </w:p>
    <w:p w14:paraId="002C0536"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истечения срока полномочий;</w:t>
      </w:r>
    </w:p>
    <w:p w14:paraId="33D0A84F"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xml:space="preserve">- подачи заявления о сложении полномочий; </w:t>
      </w:r>
    </w:p>
    <w:p w14:paraId="66D5A14F"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xml:space="preserve">- принятия </w:t>
      </w:r>
      <w:r w:rsidRPr="005F7A99">
        <w:rPr>
          <w:rFonts w:eastAsia="Calibri"/>
          <w:sz w:val="26"/>
          <w:szCs w:val="26"/>
        </w:rPr>
        <w:t xml:space="preserve">собранием (конференцией) граждан ТОС </w:t>
      </w:r>
      <w:r w:rsidRPr="005F7A99">
        <w:rPr>
          <w:rFonts w:eastAsia="Calibri"/>
          <w:sz w:val="26"/>
          <w:szCs w:val="26"/>
          <w:lang w:eastAsia="en-US"/>
        </w:rPr>
        <w:t>решения об отзыве председателя Совета ТОС, члена Совета ТОС;</w:t>
      </w:r>
    </w:p>
    <w:p w14:paraId="2C9A4E49"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переезда на постоянное место жительства за пределы территории ТОС;</w:t>
      </w:r>
    </w:p>
    <w:p w14:paraId="36BA004A"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признания судом недееспособным, ограниченно дееспособным, безвестно отсутствующим, объявления умершим;</w:t>
      </w:r>
    </w:p>
    <w:p w14:paraId="18A9F273"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вступления в законную силу обвинительного приговора суда;</w:t>
      </w:r>
    </w:p>
    <w:p w14:paraId="4AC6D7E7"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призыва на военную службу или направления на заменяющую ее альтернативную военную службу;</w:t>
      </w:r>
    </w:p>
    <w:p w14:paraId="4955A69D"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смерти;</w:t>
      </w:r>
    </w:p>
    <w:p w14:paraId="75E5ABE0"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в иных случаях, предусмотренных действующим законодательством Российской Федерации.</w:t>
      </w:r>
    </w:p>
    <w:p w14:paraId="06FF9E39"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xml:space="preserve">5.2. В случае принятия </w:t>
      </w:r>
      <w:r w:rsidRPr="005F7A99">
        <w:rPr>
          <w:rFonts w:eastAsia="Calibri"/>
          <w:sz w:val="26"/>
          <w:szCs w:val="26"/>
        </w:rPr>
        <w:t xml:space="preserve">собранием (конференцией) граждан ТОС </w:t>
      </w:r>
      <w:r w:rsidRPr="005F7A99">
        <w:rPr>
          <w:rFonts w:eastAsia="Calibri"/>
          <w:sz w:val="26"/>
          <w:szCs w:val="26"/>
          <w:lang w:eastAsia="en-US"/>
        </w:rPr>
        <w:t>решения об отзыве председателя Совета ТОС, члена Совета ТОС,  собранию (конференции) граждан необходимо одновременно рассмотреть вопрос об избрании иного председателя   Совета ТОС, члена Совета ТОС.</w:t>
      </w:r>
    </w:p>
    <w:p w14:paraId="1765AF46"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xml:space="preserve"> В иных случаях прекращения полномочий председателя Совета ТОС, члена Совета ТОС,  в целях избрания иных созывается </w:t>
      </w:r>
      <w:r w:rsidRPr="005F7A99">
        <w:rPr>
          <w:rFonts w:eastAsia="Calibri"/>
          <w:sz w:val="26"/>
          <w:szCs w:val="26"/>
        </w:rPr>
        <w:t>собрание (конференция) граждан ТОС</w:t>
      </w:r>
      <w:r w:rsidRPr="005F7A99">
        <w:rPr>
          <w:rFonts w:eastAsia="Calibri"/>
          <w:sz w:val="26"/>
          <w:szCs w:val="26"/>
          <w:lang w:eastAsia="en-US"/>
        </w:rPr>
        <w:t xml:space="preserve">. </w:t>
      </w:r>
    </w:p>
    <w:p w14:paraId="3301DD9B" w14:textId="77777777" w:rsidR="005F7A99" w:rsidRPr="005F7A99" w:rsidRDefault="005F7A99" w:rsidP="005F7A99">
      <w:pPr>
        <w:widowControl/>
        <w:suppressAutoHyphens w:val="0"/>
        <w:ind w:left="816" w:firstLine="426"/>
        <w:jc w:val="center"/>
        <w:rPr>
          <w:b/>
          <w:sz w:val="26"/>
          <w:szCs w:val="26"/>
        </w:rPr>
      </w:pPr>
    </w:p>
    <w:p w14:paraId="699F6098" w14:textId="77777777" w:rsidR="005F7A99" w:rsidRPr="005F7A99" w:rsidRDefault="005F7A99" w:rsidP="005F7A99">
      <w:pPr>
        <w:widowControl/>
        <w:suppressAutoHyphens w:val="0"/>
        <w:ind w:left="816" w:firstLine="426"/>
        <w:jc w:val="center"/>
        <w:rPr>
          <w:b/>
          <w:sz w:val="26"/>
          <w:szCs w:val="26"/>
        </w:rPr>
      </w:pPr>
      <w:r w:rsidRPr="005F7A99">
        <w:rPr>
          <w:b/>
          <w:sz w:val="26"/>
          <w:szCs w:val="26"/>
        </w:rPr>
        <w:t xml:space="preserve">6. Порядок принятия решений </w:t>
      </w:r>
    </w:p>
    <w:p w14:paraId="22498688" w14:textId="77777777" w:rsidR="005F7A99" w:rsidRPr="005F7A99" w:rsidRDefault="005F7A99" w:rsidP="005F7A99">
      <w:pPr>
        <w:widowControl/>
        <w:suppressAutoHyphens w:val="0"/>
        <w:ind w:left="450" w:firstLine="426"/>
        <w:rPr>
          <w:b/>
          <w:sz w:val="26"/>
          <w:szCs w:val="26"/>
        </w:rPr>
      </w:pPr>
    </w:p>
    <w:p w14:paraId="79BAC4AD" w14:textId="77777777" w:rsidR="005F7A99" w:rsidRPr="005F7A99" w:rsidRDefault="005F7A99" w:rsidP="005F7A99">
      <w:pPr>
        <w:widowControl/>
        <w:tabs>
          <w:tab w:val="left" w:pos="993"/>
          <w:tab w:val="left" w:pos="1418"/>
          <w:tab w:val="left" w:pos="1701"/>
          <w:tab w:val="left" w:pos="1843"/>
        </w:tabs>
        <w:suppressAutoHyphens w:val="0"/>
        <w:ind w:firstLine="426"/>
        <w:jc w:val="both"/>
        <w:rPr>
          <w:sz w:val="26"/>
          <w:szCs w:val="26"/>
        </w:rPr>
      </w:pPr>
      <w:r w:rsidRPr="005F7A99">
        <w:rPr>
          <w:sz w:val="26"/>
          <w:szCs w:val="26"/>
        </w:rPr>
        <w:t xml:space="preserve">6.1 Организацию </w:t>
      </w:r>
      <w:r w:rsidRPr="005F7A99">
        <w:rPr>
          <w:rFonts w:eastAsia="Calibri"/>
          <w:sz w:val="26"/>
          <w:szCs w:val="26"/>
        </w:rPr>
        <w:t xml:space="preserve">собрания (конференции) граждан ТОС </w:t>
      </w:r>
      <w:r w:rsidRPr="005F7A99">
        <w:rPr>
          <w:sz w:val="26"/>
          <w:szCs w:val="26"/>
        </w:rPr>
        <w:t xml:space="preserve">осуществляет инициативная группа граждан численностью не менее трех человек, проживающих на территории ТОС. </w:t>
      </w:r>
    </w:p>
    <w:p w14:paraId="0D1826AC" w14:textId="77777777" w:rsidR="005F7A99" w:rsidRPr="005F7A99" w:rsidRDefault="005F7A99" w:rsidP="005F7A99">
      <w:pPr>
        <w:widowControl/>
        <w:tabs>
          <w:tab w:val="left" w:pos="993"/>
          <w:tab w:val="left" w:pos="1418"/>
          <w:tab w:val="left" w:pos="1701"/>
          <w:tab w:val="left" w:pos="1843"/>
        </w:tabs>
        <w:suppressAutoHyphens w:val="0"/>
        <w:ind w:firstLine="426"/>
        <w:jc w:val="both"/>
        <w:rPr>
          <w:sz w:val="26"/>
          <w:szCs w:val="26"/>
        </w:rPr>
      </w:pPr>
      <w:r w:rsidRPr="005F7A99">
        <w:rPr>
          <w:sz w:val="26"/>
          <w:szCs w:val="26"/>
        </w:rPr>
        <w:t>6.2. При численности жителей, проживающих на данной территории, составляющей менее 50 человек, проводится собрание, при численности жителей более 50 человек, - конференция граждан.</w:t>
      </w:r>
    </w:p>
    <w:p w14:paraId="729057D8"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6.3. Инициативная группа:</w:t>
      </w:r>
    </w:p>
    <w:p w14:paraId="2686DEA0"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 не менее чем за пять дней до </w:t>
      </w:r>
      <w:r w:rsidRPr="005F7A99">
        <w:rPr>
          <w:rFonts w:eastAsia="Calibri"/>
          <w:sz w:val="26"/>
          <w:szCs w:val="26"/>
        </w:rPr>
        <w:t xml:space="preserve">собрания (конференции) граждан ТОС </w:t>
      </w:r>
      <w:r w:rsidRPr="005F7A99">
        <w:rPr>
          <w:sz w:val="26"/>
          <w:szCs w:val="26"/>
        </w:rPr>
        <w:t xml:space="preserve">извещает граждан о дате, месте и времени проведения </w:t>
      </w:r>
      <w:r w:rsidRPr="005F7A99">
        <w:rPr>
          <w:rFonts w:eastAsia="Calibri"/>
          <w:sz w:val="26"/>
          <w:szCs w:val="26"/>
        </w:rPr>
        <w:t>собрания (конференции) граждан ТОС</w:t>
      </w:r>
      <w:r w:rsidRPr="005F7A99">
        <w:rPr>
          <w:sz w:val="26"/>
          <w:szCs w:val="26"/>
        </w:rPr>
        <w:t>;</w:t>
      </w:r>
    </w:p>
    <w:p w14:paraId="1F175BFF"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 организует проведение </w:t>
      </w:r>
      <w:r w:rsidRPr="005F7A99">
        <w:rPr>
          <w:rFonts w:eastAsia="Calibri"/>
          <w:sz w:val="26"/>
          <w:szCs w:val="26"/>
        </w:rPr>
        <w:t>собрания граждан ТОС</w:t>
      </w:r>
      <w:r w:rsidRPr="005F7A99">
        <w:rPr>
          <w:sz w:val="26"/>
          <w:szCs w:val="26"/>
        </w:rPr>
        <w:t xml:space="preserve"> или сбор подписей по выдвижению представителей на </w:t>
      </w:r>
      <w:r w:rsidRPr="005F7A99">
        <w:rPr>
          <w:rFonts w:eastAsia="Calibri"/>
          <w:sz w:val="26"/>
          <w:szCs w:val="26"/>
        </w:rPr>
        <w:t>конференцию граждан ТОС</w:t>
      </w:r>
      <w:r w:rsidRPr="005F7A99">
        <w:rPr>
          <w:sz w:val="26"/>
          <w:szCs w:val="26"/>
        </w:rPr>
        <w:t>;</w:t>
      </w:r>
    </w:p>
    <w:p w14:paraId="5E30FE22"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 подготавливает проект повестки </w:t>
      </w:r>
      <w:r w:rsidRPr="005F7A99">
        <w:rPr>
          <w:rFonts w:eastAsia="Calibri"/>
          <w:sz w:val="26"/>
          <w:szCs w:val="26"/>
        </w:rPr>
        <w:t>собрания (конференции) граждан ТОС</w:t>
      </w:r>
      <w:r w:rsidRPr="005F7A99">
        <w:rPr>
          <w:sz w:val="26"/>
          <w:szCs w:val="26"/>
        </w:rPr>
        <w:t>;</w:t>
      </w:r>
    </w:p>
    <w:p w14:paraId="1892368B"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подготавливает проект устава ТОС;</w:t>
      </w:r>
    </w:p>
    <w:p w14:paraId="3C434451"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u w:val="single"/>
          <w:lang w:eastAsia="en-US"/>
        </w:rPr>
      </w:pPr>
      <w:r w:rsidRPr="005F7A99">
        <w:rPr>
          <w:sz w:val="26"/>
          <w:szCs w:val="26"/>
        </w:rPr>
        <w:t xml:space="preserve">- проводит регистрацию жителей или их представителей, прибывших на </w:t>
      </w:r>
      <w:r w:rsidRPr="005F7A99">
        <w:rPr>
          <w:rFonts w:eastAsia="Calibri"/>
          <w:sz w:val="26"/>
          <w:szCs w:val="26"/>
        </w:rPr>
        <w:t>собрание (конференцию)</w:t>
      </w:r>
      <w:r w:rsidRPr="005F7A99">
        <w:rPr>
          <w:sz w:val="26"/>
          <w:szCs w:val="26"/>
        </w:rPr>
        <w:t>, и учет мандатов или подписных листов делегатов конференции;</w:t>
      </w:r>
      <w:r w:rsidRPr="005F7A99">
        <w:rPr>
          <w:rFonts w:eastAsia="Calibri"/>
          <w:sz w:val="26"/>
          <w:szCs w:val="26"/>
          <w:u w:val="single"/>
          <w:lang w:eastAsia="en-US"/>
        </w:rPr>
        <w:t xml:space="preserve"> </w:t>
      </w:r>
    </w:p>
    <w:p w14:paraId="7BA0BEC0"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 уполномочивает своего представителя для открытия и ведения </w:t>
      </w:r>
      <w:r w:rsidRPr="005F7A99">
        <w:rPr>
          <w:rFonts w:eastAsia="Calibri"/>
          <w:sz w:val="26"/>
          <w:szCs w:val="26"/>
        </w:rPr>
        <w:t xml:space="preserve">собрания (конференции) граждан ТОС до </w:t>
      </w:r>
      <w:r w:rsidRPr="005F7A99">
        <w:rPr>
          <w:sz w:val="26"/>
          <w:szCs w:val="26"/>
        </w:rPr>
        <w:t xml:space="preserve">избрания его председателя. </w:t>
      </w:r>
    </w:p>
    <w:p w14:paraId="60C2B818"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6.4. Участники избирают председательствующего и секретаря </w:t>
      </w:r>
      <w:r w:rsidRPr="005F7A99">
        <w:rPr>
          <w:rFonts w:eastAsia="Calibri"/>
          <w:sz w:val="26"/>
          <w:szCs w:val="26"/>
        </w:rPr>
        <w:t xml:space="preserve">собрания (конференции) граждан ТОС </w:t>
      </w:r>
      <w:r w:rsidRPr="005F7A99">
        <w:rPr>
          <w:sz w:val="26"/>
          <w:szCs w:val="26"/>
        </w:rPr>
        <w:t>.</w:t>
      </w:r>
    </w:p>
    <w:p w14:paraId="291D63BC"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6.5. Решения </w:t>
      </w:r>
      <w:r w:rsidRPr="005F7A99">
        <w:rPr>
          <w:rFonts w:eastAsia="Calibri"/>
          <w:sz w:val="26"/>
          <w:szCs w:val="26"/>
        </w:rPr>
        <w:t xml:space="preserve">собрания (конференции) граждан ТОС </w:t>
      </w:r>
      <w:r w:rsidRPr="005F7A99">
        <w:rPr>
          <w:sz w:val="26"/>
          <w:szCs w:val="26"/>
        </w:rPr>
        <w:t xml:space="preserve">принимаются открытым голосованием простым большинством голосов от числа присутствующих граждан, оформляются протоколом  доводятся до сведения органов местного самоуправления Анучинского муниципального округа. </w:t>
      </w:r>
    </w:p>
    <w:p w14:paraId="6787F62A"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6.6. Процедура проведения </w:t>
      </w:r>
      <w:r w:rsidRPr="005F7A99">
        <w:rPr>
          <w:rFonts w:eastAsia="Calibri"/>
          <w:sz w:val="26"/>
          <w:szCs w:val="26"/>
        </w:rPr>
        <w:t>собрания (конференции) граждан ТОС</w:t>
      </w:r>
      <w:r w:rsidRPr="005F7A99">
        <w:rPr>
          <w:sz w:val="26"/>
          <w:szCs w:val="26"/>
        </w:rPr>
        <w:t xml:space="preserve"> отражается в протоколе, который ведется в свободной форме секретарем </w:t>
      </w:r>
      <w:r w:rsidRPr="005F7A99">
        <w:rPr>
          <w:rFonts w:eastAsia="Calibri"/>
          <w:sz w:val="26"/>
          <w:szCs w:val="26"/>
        </w:rPr>
        <w:t xml:space="preserve">собрания (конференции) </w:t>
      </w:r>
      <w:r w:rsidRPr="005F7A99">
        <w:rPr>
          <w:rFonts w:eastAsia="Calibri"/>
          <w:sz w:val="26"/>
          <w:szCs w:val="26"/>
        </w:rPr>
        <w:lastRenderedPageBreak/>
        <w:t>граждан ТОС</w:t>
      </w:r>
      <w:r w:rsidRPr="005F7A99">
        <w:rPr>
          <w:sz w:val="26"/>
          <w:szCs w:val="26"/>
        </w:rPr>
        <w:t xml:space="preserve">, подписывается председательствующим и секретарем </w:t>
      </w:r>
      <w:r w:rsidRPr="005F7A99">
        <w:rPr>
          <w:rFonts w:eastAsia="Calibri"/>
          <w:sz w:val="26"/>
          <w:szCs w:val="26"/>
        </w:rPr>
        <w:t>собрания (конференции) граждан ТОС</w:t>
      </w:r>
      <w:r w:rsidRPr="005F7A99">
        <w:rPr>
          <w:sz w:val="26"/>
          <w:szCs w:val="26"/>
        </w:rPr>
        <w:t>.</w:t>
      </w:r>
    </w:p>
    <w:p w14:paraId="65FBA569" w14:textId="77777777" w:rsidR="005F7A99" w:rsidRPr="005F7A99" w:rsidRDefault="005F7A99" w:rsidP="005F7A99">
      <w:pPr>
        <w:widowControl/>
        <w:tabs>
          <w:tab w:val="left" w:pos="1418"/>
          <w:tab w:val="left" w:pos="1701"/>
          <w:tab w:val="left" w:pos="1843"/>
        </w:tabs>
        <w:suppressAutoHyphens w:val="0"/>
        <w:ind w:firstLine="426"/>
        <w:jc w:val="both"/>
        <w:rPr>
          <w:sz w:val="26"/>
          <w:szCs w:val="26"/>
        </w:rPr>
      </w:pPr>
      <w:r w:rsidRPr="005F7A99">
        <w:rPr>
          <w:sz w:val="26"/>
          <w:szCs w:val="26"/>
        </w:rPr>
        <w:t xml:space="preserve">6.7. Органы местного самоуправления Анучинского муниципального округа вправе направить для участия в </w:t>
      </w:r>
      <w:r w:rsidRPr="005F7A99">
        <w:rPr>
          <w:rFonts w:eastAsia="Calibri"/>
          <w:sz w:val="26"/>
          <w:szCs w:val="26"/>
        </w:rPr>
        <w:t xml:space="preserve">собрания (конференции) граждан ТОС </w:t>
      </w:r>
      <w:r w:rsidRPr="005F7A99">
        <w:rPr>
          <w:sz w:val="26"/>
          <w:szCs w:val="26"/>
        </w:rPr>
        <w:t xml:space="preserve">своих представителей с правом совещательного голоса. </w:t>
      </w:r>
    </w:p>
    <w:p w14:paraId="0205AC87" w14:textId="77777777" w:rsidR="005F7A99" w:rsidRPr="005F7A99" w:rsidRDefault="005F7A99" w:rsidP="005F7A99">
      <w:pPr>
        <w:widowControl/>
        <w:suppressAutoHyphens w:val="0"/>
        <w:autoSpaceDE w:val="0"/>
        <w:autoSpaceDN w:val="0"/>
        <w:adjustRightInd w:val="0"/>
        <w:jc w:val="both"/>
        <w:rPr>
          <w:rFonts w:eastAsia="Calibri"/>
          <w:sz w:val="26"/>
          <w:szCs w:val="26"/>
          <w:lang w:eastAsia="en-US"/>
        </w:rPr>
      </w:pPr>
      <w:r w:rsidRPr="005F7A99">
        <w:rPr>
          <w:rFonts w:eastAsia="Calibri"/>
          <w:sz w:val="26"/>
          <w:szCs w:val="26"/>
          <w:lang w:eastAsia="en-US"/>
        </w:rPr>
        <w:t xml:space="preserve">      6.8. Решения </w:t>
      </w:r>
      <w:r w:rsidRPr="005F7A99">
        <w:rPr>
          <w:rFonts w:eastAsia="Calibri"/>
          <w:sz w:val="26"/>
          <w:szCs w:val="26"/>
        </w:rPr>
        <w:t xml:space="preserve">собраний (конференций) граждан ТОС </w:t>
      </w:r>
      <w:r w:rsidRPr="005F7A99">
        <w:rPr>
          <w:rFonts w:eastAsia="Calibri"/>
          <w:sz w:val="26"/>
          <w:szCs w:val="26"/>
          <w:lang w:eastAsia="en-US"/>
        </w:rPr>
        <w:t xml:space="preserve">для органов местного самоуправления Анучинского муниципального   округа, юридических лиц и граждан, носят рекомендательный характер.     </w:t>
      </w:r>
    </w:p>
    <w:p w14:paraId="2EB8626E" w14:textId="77777777" w:rsidR="005F7A99" w:rsidRPr="005F7A99" w:rsidRDefault="005F7A99" w:rsidP="005F7A99">
      <w:pPr>
        <w:widowControl/>
        <w:suppressAutoHyphens w:val="0"/>
        <w:autoSpaceDE w:val="0"/>
        <w:autoSpaceDN w:val="0"/>
        <w:adjustRightInd w:val="0"/>
        <w:jc w:val="both"/>
        <w:rPr>
          <w:rFonts w:eastAsia="Calibri"/>
          <w:sz w:val="26"/>
          <w:szCs w:val="26"/>
          <w:lang w:eastAsia="en-US"/>
        </w:rPr>
      </w:pPr>
    </w:p>
    <w:p w14:paraId="72A4CFF4" w14:textId="77777777" w:rsidR="005F7A99" w:rsidRPr="005F7A99" w:rsidRDefault="005F7A99" w:rsidP="005F7A99">
      <w:pPr>
        <w:widowControl/>
        <w:tabs>
          <w:tab w:val="left" w:pos="2700"/>
          <w:tab w:val="left" w:pos="3261"/>
          <w:tab w:val="left" w:pos="3402"/>
          <w:tab w:val="left" w:pos="3969"/>
        </w:tabs>
        <w:suppressAutoHyphens w:val="0"/>
        <w:jc w:val="center"/>
        <w:rPr>
          <w:b/>
          <w:sz w:val="26"/>
          <w:szCs w:val="26"/>
        </w:rPr>
      </w:pPr>
      <w:r w:rsidRPr="005F7A99">
        <w:rPr>
          <w:b/>
          <w:sz w:val="26"/>
          <w:szCs w:val="26"/>
        </w:rPr>
        <w:t xml:space="preserve">7. Порядок приобретения имущества, а также порядок </w:t>
      </w:r>
    </w:p>
    <w:p w14:paraId="37CACB1D" w14:textId="77777777" w:rsidR="005F7A99" w:rsidRPr="005F7A99" w:rsidRDefault="005F7A99" w:rsidP="005F7A99">
      <w:pPr>
        <w:widowControl/>
        <w:tabs>
          <w:tab w:val="left" w:pos="2700"/>
          <w:tab w:val="left" w:pos="3261"/>
          <w:tab w:val="left" w:pos="3402"/>
          <w:tab w:val="left" w:pos="3969"/>
        </w:tabs>
        <w:suppressAutoHyphens w:val="0"/>
        <w:jc w:val="center"/>
        <w:rPr>
          <w:b/>
          <w:sz w:val="26"/>
          <w:szCs w:val="26"/>
        </w:rPr>
      </w:pPr>
      <w:r w:rsidRPr="005F7A99">
        <w:rPr>
          <w:b/>
          <w:sz w:val="26"/>
          <w:szCs w:val="26"/>
        </w:rPr>
        <w:t xml:space="preserve">пользования и распоряжения указанным </w:t>
      </w:r>
    </w:p>
    <w:p w14:paraId="79DEDA98" w14:textId="77777777" w:rsidR="005F7A99" w:rsidRPr="005F7A99" w:rsidRDefault="005F7A99" w:rsidP="005F7A99">
      <w:pPr>
        <w:widowControl/>
        <w:tabs>
          <w:tab w:val="left" w:pos="2700"/>
          <w:tab w:val="left" w:pos="3261"/>
          <w:tab w:val="left" w:pos="3402"/>
          <w:tab w:val="left" w:pos="3969"/>
        </w:tabs>
        <w:suppressAutoHyphens w:val="0"/>
        <w:jc w:val="center"/>
        <w:rPr>
          <w:b/>
          <w:sz w:val="26"/>
          <w:szCs w:val="26"/>
        </w:rPr>
      </w:pPr>
      <w:r w:rsidRPr="005F7A99">
        <w:rPr>
          <w:b/>
          <w:sz w:val="26"/>
          <w:szCs w:val="26"/>
        </w:rPr>
        <w:t>имуществом и финансовыми средствами ТОС</w:t>
      </w:r>
    </w:p>
    <w:p w14:paraId="7574E8DC" w14:textId="77777777" w:rsidR="005F7A99" w:rsidRPr="005F7A99" w:rsidRDefault="005F7A99" w:rsidP="005F7A99">
      <w:pPr>
        <w:widowControl/>
        <w:suppressAutoHyphens w:val="0"/>
        <w:ind w:firstLine="567"/>
        <w:jc w:val="center"/>
        <w:rPr>
          <w:b/>
          <w:sz w:val="26"/>
          <w:szCs w:val="26"/>
        </w:rPr>
      </w:pPr>
    </w:p>
    <w:p w14:paraId="211632A4" w14:textId="77777777" w:rsidR="005F7A99" w:rsidRPr="005F7A99" w:rsidRDefault="005F7A99" w:rsidP="005F7A99">
      <w:pPr>
        <w:widowControl/>
        <w:suppressAutoHyphens w:val="0"/>
        <w:jc w:val="center"/>
        <w:rPr>
          <w:rFonts w:eastAsia="Calibri"/>
          <w:b/>
          <w:spacing w:val="-2"/>
          <w:sz w:val="26"/>
          <w:szCs w:val="26"/>
          <w:lang w:eastAsia="en-US"/>
        </w:rPr>
      </w:pPr>
      <w:r w:rsidRPr="005F7A99">
        <w:rPr>
          <w:rFonts w:eastAsia="Calibri"/>
          <w:sz w:val="26"/>
          <w:szCs w:val="26"/>
          <w:lang w:eastAsia="en-US"/>
        </w:rPr>
        <w:t xml:space="preserve"> </w:t>
      </w:r>
    </w:p>
    <w:p w14:paraId="6BA174A6" w14:textId="77777777" w:rsidR="005F7A99" w:rsidRPr="005F7A99" w:rsidRDefault="005F7A99" w:rsidP="005F7A99">
      <w:pPr>
        <w:widowControl/>
        <w:suppressAutoHyphens w:val="0"/>
        <w:ind w:firstLine="708"/>
        <w:jc w:val="both"/>
        <w:rPr>
          <w:rFonts w:ascii="Calibri" w:eastAsia="Calibri" w:hAnsi="Calibri"/>
          <w:sz w:val="22"/>
          <w:szCs w:val="22"/>
          <w:lang w:eastAsia="en-US"/>
        </w:rPr>
      </w:pPr>
      <w:r w:rsidRPr="005F7A99">
        <w:rPr>
          <w:rFonts w:eastAsia="Calibri"/>
          <w:sz w:val="26"/>
          <w:szCs w:val="26"/>
          <w:lang w:eastAsia="en-US"/>
        </w:rPr>
        <w:t xml:space="preserve">7.1. </w:t>
      </w:r>
      <w:r w:rsidRPr="005F7A99">
        <w:rPr>
          <w:rFonts w:eastAsia="Calibri"/>
          <w:sz w:val="26"/>
          <w:szCs w:val="26"/>
          <w:shd w:val="clear" w:color="auto" w:fill="FFFFFF"/>
          <w:lang w:eastAsia="en-US"/>
        </w:rPr>
        <w:t>Финансово-экономическую основу территориального общественного самоуправления составляют собственные финансовые средства и имущество. Собственные финансовые средства и имущество территориального общественного самоуправления образуются за счет добровольных пожертвований граждан, организаций, добровольных материальных вложений граждан, организаций, а также иных поступлений в соответствии с законодательством.</w:t>
      </w:r>
    </w:p>
    <w:p w14:paraId="2C04F18D" w14:textId="77777777" w:rsidR="005F7A99" w:rsidRPr="005F7A99" w:rsidRDefault="005F7A99" w:rsidP="005F7A99">
      <w:pPr>
        <w:widowControl/>
        <w:suppressAutoHyphens w:val="0"/>
        <w:ind w:firstLine="708"/>
        <w:jc w:val="both"/>
        <w:rPr>
          <w:rFonts w:ascii="Calibri" w:eastAsia="Calibri" w:hAnsi="Calibri"/>
          <w:sz w:val="22"/>
          <w:szCs w:val="22"/>
          <w:lang w:eastAsia="en-US"/>
        </w:rPr>
      </w:pPr>
      <w:r w:rsidRPr="005F7A99">
        <w:rPr>
          <w:rFonts w:eastAsia="Calibri"/>
          <w:spacing w:val="-2"/>
          <w:sz w:val="26"/>
          <w:szCs w:val="26"/>
          <w:lang w:eastAsia="en-US"/>
        </w:rPr>
        <w:t xml:space="preserve">7.2. Собственные финансовые средства и имущество </w:t>
      </w:r>
      <w:r w:rsidRPr="005F7A99">
        <w:rPr>
          <w:rFonts w:eastAsia="Calibri"/>
          <w:sz w:val="26"/>
          <w:szCs w:val="26"/>
          <w:shd w:val="clear" w:color="auto" w:fill="FFFFFF"/>
          <w:lang w:eastAsia="en-US"/>
        </w:rPr>
        <w:t>территориального общественного самоуправления</w:t>
      </w:r>
      <w:r w:rsidRPr="005F7A99">
        <w:rPr>
          <w:rFonts w:eastAsia="Calibri"/>
          <w:spacing w:val="-2"/>
          <w:sz w:val="26"/>
          <w:szCs w:val="26"/>
          <w:lang w:eastAsia="en-US"/>
        </w:rPr>
        <w:t xml:space="preserve"> используются для </w:t>
      </w:r>
      <w:r w:rsidRPr="005F7A99">
        <w:rPr>
          <w:rFonts w:eastAsia="Calibri"/>
          <w:sz w:val="26"/>
          <w:szCs w:val="26"/>
          <w:lang w:eastAsia="en-US"/>
        </w:rPr>
        <w:t xml:space="preserve">достижения целей и задач </w:t>
      </w:r>
      <w:r w:rsidRPr="005F7A99">
        <w:rPr>
          <w:rFonts w:eastAsia="Calibri"/>
          <w:sz w:val="26"/>
          <w:szCs w:val="26"/>
          <w:shd w:val="clear" w:color="auto" w:fill="FFFFFF"/>
          <w:lang w:eastAsia="en-US"/>
        </w:rPr>
        <w:t>территориального общественного самоуправления</w:t>
      </w:r>
      <w:r w:rsidRPr="005F7A99">
        <w:rPr>
          <w:rFonts w:eastAsia="Calibri"/>
          <w:sz w:val="26"/>
          <w:szCs w:val="26"/>
          <w:lang w:eastAsia="en-US"/>
        </w:rPr>
        <w:t>, решения вопросов, определённых п.3 настоящего Устава.</w:t>
      </w:r>
    </w:p>
    <w:p w14:paraId="54B381C4" w14:textId="77777777" w:rsidR="005F7A99" w:rsidRPr="005F7A99" w:rsidRDefault="005F7A99" w:rsidP="005F7A99">
      <w:pPr>
        <w:widowControl/>
        <w:suppressAutoHyphens w:val="0"/>
        <w:ind w:firstLine="708"/>
        <w:jc w:val="both"/>
        <w:rPr>
          <w:rFonts w:ascii="Calibri" w:eastAsia="Calibri" w:hAnsi="Calibri"/>
          <w:sz w:val="22"/>
          <w:szCs w:val="22"/>
          <w:lang w:eastAsia="en-US"/>
        </w:rPr>
      </w:pPr>
      <w:r w:rsidRPr="005F7A99">
        <w:rPr>
          <w:rFonts w:eastAsia="Calibri"/>
          <w:sz w:val="26"/>
          <w:szCs w:val="26"/>
          <w:lang w:eastAsia="en-US"/>
        </w:rPr>
        <w:t>7.3. Ответственность за  выполнение финансовых хозяйственных операций несет Председатель   ТОС.</w:t>
      </w:r>
    </w:p>
    <w:p w14:paraId="05862A5A" w14:textId="77777777" w:rsidR="005F7A99" w:rsidRPr="005F7A99" w:rsidRDefault="005F7A99" w:rsidP="005F7A99">
      <w:pPr>
        <w:widowControl/>
        <w:tabs>
          <w:tab w:val="left" w:pos="0"/>
          <w:tab w:val="left" w:pos="1276"/>
        </w:tabs>
        <w:suppressAutoHyphens w:val="0"/>
        <w:ind w:firstLine="567"/>
        <w:contextualSpacing/>
        <w:jc w:val="both"/>
        <w:rPr>
          <w:rFonts w:eastAsia="Calibri"/>
          <w:sz w:val="26"/>
          <w:szCs w:val="26"/>
          <w:lang w:eastAsia="en-US"/>
        </w:rPr>
      </w:pPr>
    </w:p>
    <w:p w14:paraId="071372A0" w14:textId="77777777" w:rsidR="005F7A99" w:rsidRPr="005F7A99" w:rsidRDefault="005F7A99" w:rsidP="005F7A99">
      <w:pPr>
        <w:widowControl/>
        <w:suppressAutoHyphens w:val="0"/>
        <w:autoSpaceDE w:val="0"/>
        <w:autoSpaceDN w:val="0"/>
        <w:adjustRightInd w:val="0"/>
        <w:ind w:firstLine="567"/>
        <w:jc w:val="center"/>
        <w:rPr>
          <w:b/>
          <w:sz w:val="26"/>
          <w:szCs w:val="26"/>
        </w:rPr>
      </w:pPr>
      <w:r w:rsidRPr="005F7A99">
        <w:rPr>
          <w:rFonts w:eastAsia="Calibri"/>
          <w:b/>
          <w:sz w:val="26"/>
          <w:szCs w:val="26"/>
          <w:lang w:eastAsia="en-US"/>
        </w:rPr>
        <w:t>8. Порядок внесения изменений</w:t>
      </w:r>
      <w:r w:rsidRPr="005F7A99">
        <w:rPr>
          <w:b/>
          <w:sz w:val="26"/>
          <w:szCs w:val="26"/>
        </w:rPr>
        <w:t xml:space="preserve"> в устав ТОС</w:t>
      </w:r>
    </w:p>
    <w:p w14:paraId="102112E2" w14:textId="77777777" w:rsidR="005F7A99" w:rsidRPr="005F7A99" w:rsidRDefault="005F7A99" w:rsidP="005F7A99">
      <w:pPr>
        <w:widowControl/>
        <w:suppressAutoHyphens w:val="0"/>
        <w:autoSpaceDE w:val="0"/>
        <w:autoSpaceDN w:val="0"/>
        <w:adjustRightInd w:val="0"/>
        <w:ind w:firstLine="567"/>
        <w:jc w:val="center"/>
        <w:rPr>
          <w:b/>
          <w:sz w:val="26"/>
          <w:szCs w:val="26"/>
        </w:rPr>
      </w:pPr>
    </w:p>
    <w:p w14:paraId="5FDE28C3" w14:textId="77777777" w:rsidR="005F7A99" w:rsidRPr="005F7A99" w:rsidRDefault="005F7A99" w:rsidP="005F7A99">
      <w:pPr>
        <w:widowControl/>
        <w:suppressAutoHyphens w:val="0"/>
        <w:autoSpaceDE w:val="0"/>
        <w:autoSpaceDN w:val="0"/>
        <w:adjustRightInd w:val="0"/>
        <w:ind w:firstLine="426"/>
        <w:jc w:val="both"/>
        <w:rPr>
          <w:rFonts w:eastAsia="Calibri"/>
          <w:sz w:val="26"/>
          <w:szCs w:val="26"/>
          <w:lang w:eastAsia="en-US"/>
        </w:rPr>
      </w:pPr>
      <w:r w:rsidRPr="005F7A99">
        <w:rPr>
          <w:rFonts w:eastAsia="Calibri"/>
          <w:sz w:val="26"/>
          <w:szCs w:val="26"/>
          <w:lang w:eastAsia="en-US"/>
        </w:rPr>
        <w:t xml:space="preserve">  8.1. Изменения в настоящий Устав принимаются решением </w:t>
      </w:r>
      <w:r w:rsidRPr="005F7A99">
        <w:rPr>
          <w:rFonts w:eastAsia="Calibri"/>
          <w:sz w:val="26"/>
          <w:szCs w:val="26"/>
        </w:rPr>
        <w:t xml:space="preserve">собрания (конференции) граждан ТОС </w:t>
      </w:r>
      <w:r w:rsidRPr="005F7A99">
        <w:rPr>
          <w:sz w:val="26"/>
          <w:szCs w:val="26"/>
        </w:rPr>
        <w:t>открытым голосованием простым большинством голосов от числа присутствующих граждан</w:t>
      </w:r>
      <w:r w:rsidRPr="005F7A99">
        <w:rPr>
          <w:rFonts w:eastAsia="Calibri"/>
          <w:sz w:val="26"/>
          <w:szCs w:val="26"/>
          <w:lang w:eastAsia="en-US"/>
        </w:rPr>
        <w:t>.</w:t>
      </w:r>
    </w:p>
    <w:p w14:paraId="68CEB7AD" w14:textId="77777777" w:rsidR="005F7A99" w:rsidRPr="005F7A99" w:rsidRDefault="005F7A99" w:rsidP="005F7A99">
      <w:pPr>
        <w:widowControl/>
        <w:suppressAutoHyphens w:val="0"/>
        <w:autoSpaceDE w:val="0"/>
        <w:autoSpaceDN w:val="0"/>
        <w:adjustRightInd w:val="0"/>
        <w:ind w:firstLine="567"/>
        <w:jc w:val="both"/>
        <w:rPr>
          <w:rFonts w:eastAsia="Calibri"/>
          <w:sz w:val="26"/>
          <w:szCs w:val="26"/>
          <w:lang w:eastAsia="en-US"/>
        </w:rPr>
      </w:pPr>
      <w:r w:rsidRPr="005F7A99">
        <w:rPr>
          <w:rFonts w:eastAsia="Calibri"/>
          <w:sz w:val="26"/>
          <w:szCs w:val="26"/>
          <w:lang w:eastAsia="en-US"/>
        </w:rPr>
        <w:t xml:space="preserve">8.2. Изменения в настоящий устав подлежат регистрации в администрации Анучинского муниципального округа . </w:t>
      </w:r>
    </w:p>
    <w:p w14:paraId="5D6944D5" w14:textId="77777777" w:rsidR="005F7A99" w:rsidRPr="005F7A99" w:rsidRDefault="005F7A99" w:rsidP="005F7A99">
      <w:pPr>
        <w:widowControl/>
        <w:suppressAutoHyphens w:val="0"/>
        <w:ind w:left="1287"/>
        <w:jc w:val="center"/>
        <w:rPr>
          <w:b/>
          <w:iCs/>
          <w:sz w:val="26"/>
          <w:szCs w:val="26"/>
        </w:rPr>
      </w:pPr>
    </w:p>
    <w:p w14:paraId="2A82892E" w14:textId="77777777" w:rsidR="005F7A99" w:rsidRPr="005F7A99" w:rsidRDefault="005F7A99" w:rsidP="005F7A99">
      <w:pPr>
        <w:widowControl/>
        <w:suppressAutoHyphens w:val="0"/>
        <w:ind w:left="1287"/>
        <w:jc w:val="center"/>
        <w:rPr>
          <w:b/>
          <w:iCs/>
          <w:sz w:val="26"/>
          <w:szCs w:val="26"/>
        </w:rPr>
      </w:pPr>
      <w:r w:rsidRPr="005F7A99">
        <w:rPr>
          <w:b/>
          <w:iCs/>
          <w:sz w:val="26"/>
          <w:szCs w:val="26"/>
        </w:rPr>
        <w:t>9. Порядок реорганизации и ликвидации ТОС</w:t>
      </w:r>
    </w:p>
    <w:p w14:paraId="6CD56F77" w14:textId="77777777" w:rsidR="005F7A99" w:rsidRPr="005F7A99" w:rsidRDefault="005F7A99" w:rsidP="005F7A99">
      <w:pPr>
        <w:widowControl/>
        <w:suppressAutoHyphens w:val="0"/>
        <w:ind w:left="1287"/>
        <w:jc w:val="center"/>
        <w:rPr>
          <w:b/>
          <w:iCs/>
          <w:sz w:val="26"/>
          <w:szCs w:val="26"/>
        </w:rPr>
      </w:pPr>
    </w:p>
    <w:p w14:paraId="53222C8E"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9.1. Деятельность территориального общественного самоуправления может быть прекращена:</w:t>
      </w:r>
    </w:p>
    <w:p w14:paraId="61141508"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bookmarkStart w:id="1" w:name="P266"/>
      <w:bookmarkEnd w:id="1"/>
      <w:r w:rsidRPr="005F7A99">
        <w:rPr>
          <w:rFonts w:eastAsia="Calibri"/>
          <w:sz w:val="26"/>
          <w:szCs w:val="26"/>
          <w:lang w:eastAsia="en-US"/>
        </w:rPr>
        <w:t>1) на основании решения собрания (конференции) граждан о самороспуске;</w:t>
      </w:r>
    </w:p>
    <w:p w14:paraId="5A77BEC1"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2) если собрания (конференции) граждан по вопросам осуществления территориального общественного самоуправления не проводятся в течение двух лет подряд со дня регистрации устава территориального общественного самоуправления;</w:t>
      </w:r>
    </w:p>
    <w:p w14:paraId="3EDDCCB4"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3) в случаях систематического (два и более раза) нарушения прав, свобод и законных интересов граждан, а также нарушений действующего законодательства, установленных судом;</w:t>
      </w:r>
    </w:p>
    <w:p w14:paraId="5E02E005"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4) на основании вступившего в силу решения суда.</w:t>
      </w:r>
    </w:p>
    <w:p w14:paraId="2F58F65C"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 xml:space="preserve">9.2. При наступлении основания прекращения территориального общественного самоуправления, предусмотренного пунктом 1 настоящей статьи, органы территориального общественного самоуправления в срок не позднее десяти дней с даты </w:t>
      </w:r>
      <w:r w:rsidRPr="005F7A99">
        <w:rPr>
          <w:rFonts w:eastAsia="Calibri"/>
          <w:sz w:val="26"/>
          <w:szCs w:val="26"/>
          <w:lang w:eastAsia="en-US"/>
        </w:rPr>
        <w:lastRenderedPageBreak/>
        <w:t>принятия соответствующего решения на собрании (конференции) граждан письменно уведомляют Администрацию  Анучинского муниципального округа о прекращении деятельности территориального общественного самоуправления.</w:t>
      </w:r>
    </w:p>
    <w:p w14:paraId="02EFF966"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9.3. В срок не позднее пятнадцати дней со дня поступления письменного уведомления о прекращении деятельности территориального общественного самоуправления Администрация  Анучинского муниципального округа направляет в Думу Анучинского муниципального округа проект решения об отмене решения Думы  Анучинского муниципального округа, устанавливающего границы территории осуществления территориального общественного самоуправления.</w:t>
      </w:r>
    </w:p>
    <w:p w14:paraId="4B3F6697" w14:textId="77777777" w:rsidR="005F7A99" w:rsidRPr="005F7A99" w:rsidRDefault="005F7A99" w:rsidP="005F7A99">
      <w:pPr>
        <w:widowControl/>
        <w:suppressAutoHyphens w:val="0"/>
        <w:autoSpaceDE w:val="0"/>
        <w:autoSpaceDN w:val="0"/>
        <w:adjustRightInd w:val="0"/>
        <w:ind w:firstLine="540"/>
        <w:jc w:val="both"/>
        <w:rPr>
          <w:rFonts w:eastAsia="Calibri"/>
          <w:sz w:val="26"/>
          <w:szCs w:val="26"/>
          <w:lang w:eastAsia="en-US"/>
        </w:rPr>
      </w:pPr>
      <w:r w:rsidRPr="005F7A99">
        <w:rPr>
          <w:rFonts w:eastAsia="Calibri"/>
          <w:sz w:val="26"/>
          <w:szCs w:val="26"/>
          <w:lang w:eastAsia="en-US"/>
        </w:rPr>
        <w:t>На основании решения Думы Анучинского муниципального округа, отменяющего решение Думы Анучинского муниципального округа об установлении границы территории территориального общественного самоуправления, Администрация Анучинского муниципального округа исключает соответствующее территориальное общественное самоуправление из единого реестра.</w:t>
      </w:r>
    </w:p>
    <w:p w14:paraId="5A4F92F6" w14:textId="77777777" w:rsidR="005F7A99" w:rsidRPr="005F7A99" w:rsidRDefault="005F7A99" w:rsidP="005F7A99">
      <w:pPr>
        <w:widowControl/>
        <w:suppressAutoHyphens w:val="0"/>
        <w:autoSpaceDE w:val="0"/>
        <w:autoSpaceDN w:val="0"/>
        <w:adjustRightInd w:val="0"/>
        <w:jc w:val="both"/>
        <w:rPr>
          <w:rFonts w:eastAsia="Calibri"/>
          <w:b/>
          <w:bCs/>
          <w:sz w:val="28"/>
          <w:szCs w:val="28"/>
          <w:lang w:eastAsia="en-US"/>
        </w:rPr>
      </w:pPr>
    </w:p>
    <w:p w14:paraId="39C5CB9F" w14:textId="77777777" w:rsidR="005F7A99" w:rsidRPr="005F7A99" w:rsidRDefault="005F7A99" w:rsidP="005F7A99">
      <w:pPr>
        <w:widowControl/>
        <w:tabs>
          <w:tab w:val="left" w:pos="142"/>
        </w:tabs>
        <w:suppressAutoHyphens w:val="0"/>
        <w:spacing w:line="360" w:lineRule="auto"/>
        <w:rPr>
          <w:rFonts w:eastAsia="Calibri"/>
          <w:sz w:val="26"/>
          <w:szCs w:val="26"/>
          <w:lang w:eastAsia="en-US"/>
        </w:rPr>
      </w:pPr>
    </w:p>
    <w:p w14:paraId="4EDDDFA1" w14:textId="77777777" w:rsidR="00506FE5" w:rsidRDefault="00506FE5">
      <w:pPr>
        <w:spacing w:line="240" w:lineRule="exact"/>
        <w:rPr>
          <w:sz w:val="20"/>
          <w:szCs w:val="20"/>
        </w:rPr>
      </w:pPr>
    </w:p>
    <w:sectPr w:rsidR="00506FE5">
      <w:headerReference w:type="default" r:id="rId9"/>
      <w:footerReference w:type="first" r:id="rId10"/>
      <w:pgSz w:w="11906" w:h="16838"/>
      <w:pgMar w:top="454" w:right="849" w:bottom="340" w:left="1701" w:header="340" w:footer="0" w:gutter="0"/>
      <w:pgNumType w:start="1"/>
      <w:cols w:space="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8AF694" w14:textId="77777777" w:rsidR="006D6CD1" w:rsidRDefault="00DA4D2B">
      <w:r>
        <w:separator/>
      </w:r>
    </w:p>
  </w:endnote>
  <w:endnote w:type="continuationSeparator" w:id="0">
    <w:p w14:paraId="46731612" w14:textId="77777777" w:rsidR="006D6CD1" w:rsidRDefault="00DA4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Narrow">
    <w:altName w:val="Arial"/>
    <w:panose1 w:val="020B0606020202030204"/>
    <w:charset w:val="CC"/>
    <w:family w:val="swiss"/>
    <w:pitch w:val="variable"/>
    <w:sig w:usb0="00000287" w:usb1="00000000" w:usb2="00000000" w:usb3="00000000" w:csb0="0000009F" w:csb1="00000000"/>
  </w:font>
  <w:font w:name="Liberation Sans">
    <w:altName w:val="Arial"/>
    <w:charset w:val="CC"/>
    <w:family w:val="swiss"/>
    <w:pitch w:val="default"/>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D264A" w14:textId="77777777" w:rsidR="00506FE5" w:rsidRDefault="00DA4D2B">
    <w:pPr>
      <w:pStyle w:val="aa"/>
      <w:tabs>
        <w:tab w:val="clear" w:pos="4677"/>
        <w:tab w:val="clear" w:pos="9355"/>
        <w:tab w:val="left" w:pos="7320"/>
      </w:tabs>
      <w:rPr>
        <w:b/>
        <w:sz w:val="36"/>
        <w:szCs w:val="36"/>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2C423" w14:textId="77777777" w:rsidR="006D6CD1" w:rsidRDefault="00DA4D2B">
      <w:r>
        <w:separator/>
      </w:r>
    </w:p>
  </w:footnote>
  <w:footnote w:type="continuationSeparator" w:id="0">
    <w:p w14:paraId="5AC75910" w14:textId="77777777" w:rsidR="006D6CD1" w:rsidRDefault="00DA4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6884A" w14:textId="77777777" w:rsidR="00506FE5" w:rsidRDefault="00506FE5">
    <w:pPr>
      <w:pStyle w:val="a6"/>
      <w:jc w:val="center"/>
    </w:pPr>
  </w:p>
  <w:p w14:paraId="344769A8" w14:textId="77777777" w:rsidR="00506FE5" w:rsidRDefault="00506FE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184726"/>
    <w:multiLevelType w:val="singleLevel"/>
    <w:tmpl w:val="8F184726"/>
    <w:lvl w:ilvl="0">
      <w:start w:val="4"/>
      <w:numFmt w:val="decimal"/>
      <w:suff w:val="space"/>
      <w:lvlText w:val="%1."/>
      <w:lvlJc w:val="left"/>
    </w:lvl>
  </w:abstractNum>
  <w:abstractNum w:abstractNumId="1" w15:restartNumberingAfterBreak="0">
    <w:nsid w:val="46667524"/>
    <w:multiLevelType w:val="multilevel"/>
    <w:tmpl w:val="46667524"/>
    <w:lvl w:ilvl="0">
      <w:start w:val="1"/>
      <w:numFmt w:val="decimal"/>
      <w:lvlText w:val="%1."/>
      <w:lvlJc w:val="left"/>
      <w:pPr>
        <w:ind w:left="450" w:hanging="450"/>
      </w:pPr>
    </w:lvl>
    <w:lvl w:ilvl="1">
      <w:start w:val="1"/>
      <w:numFmt w:val="decimal"/>
      <w:lvlText w:val="%1.%2."/>
      <w:lvlJc w:val="left"/>
      <w:pPr>
        <w:ind w:left="2422"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15:restartNumberingAfterBreak="0">
    <w:nsid w:val="665D4778"/>
    <w:multiLevelType w:val="multilevel"/>
    <w:tmpl w:val="665D4778"/>
    <w:lvl w:ilvl="0">
      <w:start w:val="1"/>
      <w:numFmt w:val="decimal"/>
      <w:lvlText w:val="%1."/>
      <w:lvlJc w:val="left"/>
      <w:pPr>
        <w:ind w:left="720" w:hanging="360"/>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7"/>
  <w:defaultTabStop w:val="720"/>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1E2"/>
    <w:rsid w:val="002111E2"/>
    <w:rsid w:val="00506FE5"/>
    <w:rsid w:val="00583F77"/>
    <w:rsid w:val="005F7A99"/>
    <w:rsid w:val="006D6CD1"/>
    <w:rsid w:val="007455C1"/>
    <w:rsid w:val="007E33B7"/>
    <w:rsid w:val="009558AC"/>
    <w:rsid w:val="00B23CB6"/>
    <w:rsid w:val="00DA4D2B"/>
    <w:rsid w:val="00DB0E45"/>
    <w:rsid w:val="00F508A7"/>
    <w:rsid w:val="00F65F6C"/>
    <w:rsid w:val="023B584D"/>
    <w:rsid w:val="02F20293"/>
    <w:rsid w:val="0A3A4145"/>
    <w:rsid w:val="16205EBA"/>
    <w:rsid w:val="18D315A2"/>
    <w:rsid w:val="1EA06FCF"/>
    <w:rsid w:val="201E7A4B"/>
    <w:rsid w:val="2989351D"/>
    <w:rsid w:val="2B1C092F"/>
    <w:rsid w:val="2BDC42CA"/>
    <w:rsid w:val="318B2186"/>
    <w:rsid w:val="31C30539"/>
    <w:rsid w:val="419228E5"/>
    <w:rsid w:val="44F95F3F"/>
    <w:rsid w:val="46164808"/>
    <w:rsid w:val="46856513"/>
    <w:rsid w:val="46EF5F92"/>
    <w:rsid w:val="4D53108D"/>
    <w:rsid w:val="4DAE27FD"/>
    <w:rsid w:val="4FD11893"/>
    <w:rsid w:val="50196F15"/>
    <w:rsid w:val="504D7AF8"/>
    <w:rsid w:val="524C7B16"/>
    <w:rsid w:val="55D43B87"/>
    <w:rsid w:val="611252C8"/>
    <w:rsid w:val="639E04BF"/>
    <w:rsid w:val="63D20675"/>
    <w:rsid w:val="6DAB4B4A"/>
    <w:rsid w:val="721D02BB"/>
    <w:rsid w:val="7669592A"/>
    <w:rsid w:val="78A123C7"/>
    <w:rsid w:val="79DA27AB"/>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BCE83F"/>
  <w15:docId w15:val="{477528BF-A06B-4236-A516-EE2127FA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qFormat="1"/>
    <w:lsdException w:name="List" w:qFormat="1"/>
    <w:lsdException w:name="Title" w:uiPriority="99" w:qFormat="1"/>
    <w:lsdException w:name="Default Paragraph Font" w:semiHidden="1" w:uiPriority="1" w:unhideWhenUsed="1"/>
    <w:lsdException w:name="Body Text" w:qFormat="1"/>
    <w:lsdException w:name="Body Text Indent" w:qFormat="1"/>
    <w:lsdException w:name="Subtitle" w:qFormat="1"/>
    <w:lsdException w:name="Body Text 2" w:qFormat="1"/>
    <w:lsdException w:name="Body Text 3"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Variabl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sz w:val="24"/>
      <w:szCs w:val="24"/>
    </w:rPr>
  </w:style>
  <w:style w:type="paragraph" w:styleId="1">
    <w:name w:val="heading 1"/>
    <w:basedOn w:val="a"/>
    <w:next w:val="a"/>
    <w:qFormat/>
    <w:pPr>
      <w:keepNext/>
      <w:spacing w:before="240" w:after="60"/>
      <w:outlineLvl w:val="0"/>
    </w:pPr>
    <w:rPr>
      <w:rFonts w:ascii="Arial" w:hAnsi="Arial" w:cs="Arial"/>
      <w:b/>
      <w:bCs/>
      <w:kern w:val="2"/>
      <w:sz w:val="32"/>
      <w:szCs w:val="32"/>
    </w:rPr>
  </w:style>
  <w:style w:type="paragraph" w:styleId="2">
    <w:name w:val="heading 2"/>
    <w:basedOn w:val="a"/>
    <w:next w:val="a"/>
    <w:qFormat/>
    <w:pPr>
      <w:keepNext/>
      <w:widowControl/>
      <w:jc w:val="center"/>
      <w:outlineLvl w:val="1"/>
    </w:pPr>
    <w:rPr>
      <w:b/>
      <w:sz w:val="32"/>
      <w:szCs w:val="20"/>
    </w:rPr>
  </w:style>
  <w:style w:type="paragraph" w:styleId="3">
    <w:name w:val="heading 3"/>
    <w:basedOn w:val="a"/>
    <w:next w:val="a"/>
    <w:link w:val="30"/>
    <w:unhideWhenUsed/>
    <w:qFormat/>
    <w:pPr>
      <w:keepNext/>
      <w:spacing w:before="240" w:after="60"/>
      <w:outlineLvl w:val="2"/>
    </w:pPr>
    <w:rPr>
      <w:rFonts w:ascii="Cambria" w:hAnsi="Cambria"/>
      <w:b/>
      <w:bCs/>
      <w:sz w:val="26"/>
      <w:szCs w:val="26"/>
    </w:rPr>
  </w:style>
  <w:style w:type="paragraph" w:styleId="4">
    <w:name w:val="heading 4"/>
    <w:basedOn w:val="a"/>
    <w:next w:val="a"/>
    <w:link w:val="40"/>
    <w:qFormat/>
    <w:pPr>
      <w:keepNext/>
      <w:widowControl/>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keepNext/>
      <w:widowControl/>
      <w:jc w:val="both"/>
      <w:outlineLvl w:val="5"/>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Variable"/>
    <w:qFormat/>
    <w:rPr>
      <w:rFonts w:ascii="Arial" w:hAnsi="Arial"/>
      <w:iCs/>
      <w:color w:val="0000FF"/>
      <w:sz w:val="24"/>
      <w:u w:val="none"/>
    </w:rPr>
  </w:style>
  <w:style w:type="character" w:styleId="a3">
    <w:name w:val="Strong"/>
    <w:qFormat/>
    <w:rPr>
      <w:b/>
      <w:bCs/>
    </w:rPr>
  </w:style>
  <w:style w:type="paragraph" w:styleId="a4">
    <w:name w:val="Balloon Text"/>
    <w:basedOn w:val="a"/>
    <w:qFormat/>
    <w:rPr>
      <w:rFonts w:ascii="Tahoma" w:hAnsi="Tahoma"/>
      <w:sz w:val="16"/>
      <w:szCs w:val="16"/>
    </w:rPr>
  </w:style>
  <w:style w:type="paragraph" w:styleId="20">
    <w:name w:val="Body Text 2"/>
    <w:basedOn w:val="a"/>
    <w:link w:val="21"/>
    <w:qFormat/>
    <w:pPr>
      <w:spacing w:after="120" w:line="480" w:lineRule="auto"/>
    </w:pPr>
  </w:style>
  <w:style w:type="paragraph" w:styleId="31">
    <w:name w:val="Body Text Indent 3"/>
    <w:basedOn w:val="a"/>
    <w:qFormat/>
    <w:pPr>
      <w:spacing w:after="120"/>
      <w:ind w:left="283"/>
    </w:pPr>
    <w:rPr>
      <w:sz w:val="16"/>
      <w:szCs w:val="16"/>
    </w:rPr>
  </w:style>
  <w:style w:type="paragraph" w:styleId="a5">
    <w:name w:val="caption"/>
    <w:basedOn w:val="a"/>
    <w:qFormat/>
    <w:pPr>
      <w:widowControl/>
      <w:jc w:val="center"/>
    </w:pPr>
    <w:rPr>
      <w:b/>
      <w:i/>
      <w:sz w:val="28"/>
      <w:szCs w:val="26"/>
    </w:rPr>
  </w:style>
  <w:style w:type="paragraph" w:styleId="a6">
    <w:name w:val="header"/>
    <w:basedOn w:val="a"/>
    <w:uiPriority w:val="99"/>
    <w:qFormat/>
    <w:pPr>
      <w:widowControl/>
      <w:tabs>
        <w:tab w:val="center" w:pos="4153"/>
        <w:tab w:val="right" w:pos="8306"/>
      </w:tabs>
    </w:pPr>
  </w:style>
  <w:style w:type="paragraph" w:styleId="a7">
    <w:name w:val="Body Text"/>
    <w:basedOn w:val="a"/>
    <w:qFormat/>
    <w:pPr>
      <w:widowControl/>
      <w:jc w:val="center"/>
    </w:pPr>
    <w:rPr>
      <w:b/>
      <w:szCs w:val="20"/>
    </w:rPr>
  </w:style>
  <w:style w:type="paragraph" w:styleId="a8">
    <w:name w:val="Body Text Indent"/>
    <w:basedOn w:val="a"/>
    <w:qFormat/>
    <w:pPr>
      <w:widowControl/>
      <w:ind w:firstLine="851"/>
      <w:jc w:val="both"/>
    </w:pPr>
    <w:rPr>
      <w:sz w:val="28"/>
      <w:szCs w:val="20"/>
    </w:rPr>
  </w:style>
  <w:style w:type="paragraph" w:styleId="a9">
    <w:name w:val="Title"/>
    <w:basedOn w:val="a"/>
    <w:uiPriority w:val="99"/>
    <w:qFormat/>
    <w:pPr>
      <w:widowControl/>
      <w:jc w:val="center"/>
    </w:pPr>
    <w:rPr>
      <w:b/>
      <w:bCs/>
    </w:rPr>
  </w:style>
  <w:style w:type="paragraph" w:styleId="aa">
    <w:name w:val="footer"/>
    <w:basedOn w:val="a"/>
    <w:qFormat/>
    <w:pPr>
      <w:tabs>
        <w:tab w:val="center" w:pos="4677"/>
        <w:tab w:val="right" w:pos="9355"/>
      </w:tabs>
    </w:pPr>
  </w:style>
  <w:style w:type="paragraph" w:styleId="ab">
    <w:name w:val="List"/>
    <w:basedOn w:val="a7"/>
    <w:qFormat/>
    <w:rPr>
      <w:rFonts w:cs="Mangal"/>
    </w:rPr>
  </w:style>
  <w:style w:type="paragraph" w:styleId="ac">
    <w:name w:val="Normal (Web)"/>
    <w:basedOn w:val="a"/>
    <w:qFormat/>
    <w:pPr>
      <w:widowControl/>
      <w:spacing w:after="72"/>
    </w:pPr>
  </w:style>
  <w:style w:type="paragraph" w:styleId="32">
    <w:name w:val="Body Text 3"/>
    <w:basedOn w:val="a"/>
    <w:qFormat/>
    <w:pPr>
      <w:spacing w:after="120"/>
    </w:pPr>
    <w:rPr>
      <w:sz w:val="16"/>
      <w:szCs w:val="16"/>
    </w:rPr>
  </w:style>
  <w:style w:type="table" w:styleId="ad">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
    <w:name w:val="Интернет-ссылка"/>
    <w:qFormat/>
    <w:rPr>
      <w:color w:val="0000FF"/>
      <w:u w:val="single"/>
    </w:rPr>
  </w:style>
  <w:style w:type="character" w:customStyle="1" w:styleId="FontStyle21">
    <w:name w:val="Font Style21"/>
    <w:qFormat/>
    <w:rPr>
      <w:rFonts w:ascii="Times New Roman" w:hAnsi="Times New Roman" w:cs="Times New Roman"/>
      <w:b/>
      <w:bCs/>
      <w:sz w:val="26"/>
      <w:szCs w:val="26"/>
    </w:rPr>
  </w:style>
  <w:style w:type="character" w:customStyle="1" w:styleId="FontStyle22">
    <w:name w:val="Font Style22"/>
    <w:qFormat/>
    <w:rPr>
      <w:rFonts w:ascii="Times New Roman" w:hAnsi="Times New Roman" w:cs="Times New Roman"/>
      <w:b/>
      <w:bCs/>
      <w:i/>
      <w:iCs/>
      <w:sz w:val="8"/>
      <w:szCs w:val="8"/>
    </w:rPr>
  </w:style>
  <w:style w:type="character" w:customStyle="1" w:styleId="FontStyle23">
    <w:name w:val="Font Style23"/>
    <w:qFormat/>
    <w:rPr>
      <w:rFonts w:ascii="Times New Roman" w:hAnsi="Times New Roman" w:cs="Times New Roman"/>
      <w:sz w:val="26"/>
      <w:szCs w:val="26"/>
    </w:rPr>
  </w:style>
  <w:style w:type="character" w:customStyle="1" w:styleId="FontStyle24">
    <w:name w:val="Font Style24"/>
    <w:qFormat/>
    <w:rPr>
      <w:rFonts w:ascii="Consolas" w:hAnsi="Consolas" w:cs="Consolas"/>
      <w:b/>
      <w:bCs/>
      <w:i/>
      <w:iCs/>
      <w:sz w:val="14"/>
      <w:szCs w:val="14"/>
    </w:rPr>
  </w:style>
  <w:style w:type="character" w:customStyle="1" w:styleId="FontStyle25">
    <w:name w:val="Font Style25"/>
    <w:qFormat/>
    <w:rPr>
      <w:rFonts w:ascii="Tahoma" w:hAnsi="Tahoma" w:cs="Tahoma"/>
      <w:b/>
      <w:bCs/>
      <w:sz w:val="10"/>
      <w:szCs w:val="10"/>
    </w:rPr>
  </w:style>
  <w:style w:type="character" w:customStyle="1" w:styleId="FontStyle26">
    <w:name w:val="Font Style26"/>
    <w:qFormat/>
    <w:rPr>
      <w:rFonts w:ascii="Times New Roman" w:hAnsi="Times New Roman" w:cs="Times New Roman"/>
      <w:b/>
      <w:bCs/>
      <w:sz w:val="18"/>
      <w:szCs w:val="18"/>
    </w:rPr>
  </w:style>
  <w:style w:type="character" w:customStyle="1" w:styleId="FontStyle27">
    <w:name w:val="Font Style27"/>
    <w:qFormat/>
    <w:rPr>
      <w:rFonts w:ascii="Times New Roman" w:hAnsi="Times New Roman" w:cs="Times New Roman"/>
      <w:b/>
      <w:bCs/>
      <w:sz w:val="32"/>
      <w:szCs w:val="32"/>
    </w:rPr>
  </w:style>
  <w:style w:type="character" w:customStyle="1" w:styleId="FontStyle28">
    <w:name w:val="Font Style28"/>
    <w:qFormat/>
    <w:rPr>
      <w:rFonts w:ascii="Times New Roman" w:hAnsi="Times New Roman" w:cs="Times New Roman"/>
      <w:spacing w:val="-20"/>
      <w:sz w:val="38"/>
      <w:szCs w:val="38"/>
    </w:rPr>
  </w:style>
  <w:style w:type="character" w:customStyle="1" w:styleId="FontStyle29">
    <w:name w:val="Font Style29"/>
    <w:qFormat/>
    <w:rPr>
      <w:rFonts w:ascii="Times New Roman" w:hAnsi="Times New Roman" w:cs="Times New Roman"/>
      <w:b/>
      <w:bCs/>
      <w:sz w:val="24"/>
      <w:szCs w:val="24"/>
    </w:rPr>
  </w:style>
  <w:style w:type="character" w:customStyle="1" w:styleId="FontStyle15">
    <w:name w:val="Font Style15"/>
    <w:qFormat/>
    <w:rPr>
      <w:rFonts w:ascii="Times New Roman" w:hAnsi="Times New Roman" w:cs="Times New Roman"/>
      <w:sz w:val="22"/>
      <w:szCs w:val="22"/>
    </w:rPr>
  </w:style>
  <w:style w:type="character" w:customStyle="1" w:styleId="FontStyle13">
    <w:name w:val="Font Style13"/>
    <w:qFormat/>
    <w:rPr>
      <w:rFonts w:ascii="Times New Roman" w:hAnsi="Times New Roman" w:cs="Times New Roman"/>
      <w:sz w:val="26"/>
      <w:szCs w:val="26"/>
    </w:rPr>
  </w:style>
  <w:style w:type="character" w:customStyle="1" w:styleId="FontStyle14">
    <w:name w:val="Font Style14"/>
    <w:qFormat/>
    <w:rPr>
      <w:rFonts w:ascii="Arial Narrow" w:hAnsi="Arial Narrow" w:cs="Arial Narrow"/>
      <w:i/>
      <w:iCs/>
      <w:sz w:val="10"/>
      <w:szCs w:val="10"/>
    </w:rPr>
  </w:style>
  <w:style w:type="character" w:customStyle="1" w:styleId="FontStyle16">
    <w:name w:val="Font Style16"/>
    <w:qFormat/>
    <w:rPr>
      <w:rFonts w:ascii="Times New Roman" w:hAnsi="Times New Roman" w:cs="Times New Roman"/>
      <w:b/>
      <w:bCs/>
      <w:sz w:val="36"/>
      <w:szCs w:val="36"/>
    </w:rPr>
  </w:style>
  <w:style w:type="character" w:customStyle="1" w:styleId="FontStyle17">
    <w:name w:val="Font Style17"/>
    <w:qFormat/>
    <w:rPr>
      <w:rFonts w:ascii="Times New Roman" w:hAnsi="Times New Roman" w:cs="Times New Roman"/>
      <w:b/>
      <w:bCs/>
      <w:sz w:val="34"/>
      <w:szCs w:val="34"/>
    </w:rPr>
  </w:style>
  <w:style w:type="character" w:customStyle="1" w:styleId="FontStyle18">
    <w:name w:val="Font Style18"/>
    <w:qFormat/>
    <w:rPr>
      <w:rFonts w:ascii="Times New Roman" w:hAnsi="Times New Roman" w:cs="Times New Roman"/>
      <w:b/>
      <w:bCs/>
      <w:sz w:val="18"/>
      <w:szCs w:val="18"/>
    </w:rPr>
  </w:style>
  <w:style w:type="character" w:customStyle="1" w:styleId="ae">
    <w:name w:val="Верхний колонтитул Знак"/>
    <w:uiPriority w:val="99"/>
    <w:qFormat/>
    <w:rPr>
      <w:sz w:val="24"/>
      <w:szCs w:val="24"/>
    </w:rPr>
  </w:style>
  <w:style w:type="character" w:customStyle="1" w:styleId="30">
    <w:name w:val="Заголовок 3 Знак"/>
    <w:link w:val="3"/>
    <w:qFormat/>
    <w:rPr>
      <w:rFonts w:ascii="Cambria" w:eastAsia="Times New Roman" w:hAnsi="Cambria" w:cs="Times New Roman"/>
      <w:b/>
      <w:bCs/>
      <w:sz w:val="26"/>
      <w:szCs w:val="26"/>
    </w:rPr>
  </w:style>
  <w:style w:type="character" w:customStyle="1" w:styleId="af">
    <w:name w:val="Основной текст Знак"/>
    <w:qFormat/>
    <w:rPr>
      <w:b/>
      <w:sz w:val="24"/>
    </w:rPr>
  </w:style>
  <w:style w:type="character" w:customStyle="1" w:styleId="af0">
    <w:name w:val="Основной текст с отступом Знак"/>
    <w:qFormat/>
    <w:rPr>
      <w:sz w:val="28"/>
    </w:rPr>
  </w:style>
  <w:style w:type="character" w:customStyle="1" w:styleId="21">
    <w:name w:val="Основной текст 2 Знак"/>
    <w:link w:val="20"/>
    <w:qFormat/>
    <w:rPr>
      <w:sz w:val="24"/>
      <w:szCs w:val="24"/>
    </w:rPr>
  </w:style>
  <w:style w:type="character" w:customStyle="1" w:styleId="33">
    <w:name w:val="Основной текст 3 Знак"/>
    <w:qFormat/>
    <w:rPr>
      <w:sz w:val="16"/>
      <w:szCs w:val="16"/>
    </w:rPr>
  </w:style>
  <w:style w:type="character" w:customStyle="1" w:styleId="af1">
    <w:name w:val="Гипертекстовая ссылка"/>
    <w:uiPriority w:val="99"/>
    <w:qFormat/>
    <w:rPr>
      <w:color w:val="106BBE"/>
    </w:rPr>
  </w:style>
  <w:style w:type="character" w:customStyle="1" w:styleId="af2">
    <w:name w:val="Цветовое выделение"/>
    <w:uiPriority w:val="99"/>
    <w:qFormat/>
    <w:rPr>
      <w:b/>
      <w:bCs/>
      <w:color w:val="26282F"/>
    </w:rPr>
  </w:style>
  <w:style w:type="character" w:customStyle="1" w:styleId="af3">
    <w:name w:val="Нижний колонтитул Знак"/>
    <w:qFormat/>
    <w:rPr>
      <w:sz w:val="24"/>
      <w:szCs w:val="24"/>
    </w:rPr>
  </w:style>
  <w:style w:type="character" w:customStyle="1" w:styleId="af4">
    <w:name w:val="Текст выноски Знак"/>
    <w:qFormat/>
    <w:rPr>
      <w:rFonts w:ascii="Tahoma" w:hAnsi="Tahoma" w:cs="Tahoma"/>
      <w:sz w:val="16"/>
      <w:szCs w:val="16"/>
    </w:rPr>
  </w:style>
  <w:style w:type="character" w:customStyle="1" w:styleId="40">
    <w:name w:val="Заголовок 4 Знак"/>
    <w:link w:val="4"/>
    <w:qFormat/>
    <w:rPr>
      <w:b/>
      <w:bCs/>
      <w:sz w:val="28"/>
      <w:szCs w:val="28"/>
    </w:rPr>
  </w:style>
  <w:style w:type="character" w:customStyle="1" w:styleId="af5">
    <w:name w:val="Заголовок Знак"/>
    <w:uiPriority w:val="99"/>
    <w:qFormat/>
    <w:locked/>
    <w:rPr>
      <w:b/>
      <w:bCs/>
      <w:sz w:val="24"/>
      <w:szCs w:val="24"/>
    </w:rPr>
  </w:style>
  <w:style w:type="character" w:customStyle="1" w:styleId="ConsPlusNormal">
    <w:name w:val="ConsPlusNormal Знак"/>
    <w:uiPriority w:val="99"/>
    <w:qFormat/>
    <w:locked/>
    <w:rPr>
      <w:rFonts w:ascii="Arial" w:hAnsi="Arial" w:cs="Arial"/>
      <w:lang w:val="ru-RU" w:eastAsia="ru-RU" w:bidi="ar-SA"/>
    </w:rPr>
  </w:style>
  <w:style w:type="paragraph" w:customStyle="1" w:styleId="10">
    <w:name w:val="Заголовок1"/>
    <w:basedOn w:val="a"/>
    <w:next w:val="a7"/>
    <w:qFormat/>
    <w:pPr>
      <w:keepNext/>
      <w:spacing w:before="240" w:after="120"/>
    </w:pPr>
    <w:rPr>
      <w:rFonts w:ascii="Liberation Sans" w:eastAsia="Microsoft YaHei" w:hAnsi="Liberation Sans" w:cs="Mangal"/>
      <w:sz w:val="28"/>
      <w:szCs w:val="28"/>
    </w:rPr>
  </w:style>
  <w:style w:type="paragraph" w:customStyle="1" w:styleId="11">
    <w:name w:val="Указатель1"/>
    <w:basedOn w:val="a"/>
    <w:qFormat/>
    <w:pPr>
      <w:suppressLineNumbers/>
    </w:pPr>
    <w:rPr>
      <w:rFonts w:cs="Mangal"/>
    </w:rPr>
  </w:style>
  <w:style w:type="paragraph" w:customStyle="1" w:styleId="af6">
    <w:name w:val="Верхний и нижний колонтитулы"/>
    <w:basedOn w:val="a"/>
    <w:qFormat/>
  </w:style>
  <w:style w:type="paragraph" w:customStyle="1" w:styleId="Style1">
    <w:name w:val="Style1"/>
    <w:basedOn w:val="a"/>
    <w:qFormat/>
    <w:pPr>
      <w:spacing w:line="465" w:lineRule="exact"/>
      <w:ind w:firstLine="701"/>
      <w:jc w:val="both"/>
    </w:pPr>
  </w:style>
  <w:style w:type="paragraph" w:customStyle="1" w:styleId="Style2">
    <w:name w:val="Style2"/>
    <w:basedOn w:val="a"/>
    <w:qFormat/>
    <w:pPr>
      <w:spacing w:line="302" w:lineRule="exact"/>
      <w:jc w:val="both"/>
    </w:pPr>
  </w:style>
  <w:style w:type="paragraph" w:customStyle="1" w:styleId="Style3">
    <w:name w:val="Style3"/>
    <w:basedOn w:val="a"/>
    <w:qFormat/>
    <w:pPr>
      <w:spacing w:line="353" w:lineRule="exact"/>
      <w:jc w:val="center"/>
    </w:pPr>
  </w:style>
  <w:style w:type="paragraph" w:customStyle="1" w:styleId="Style4">
    <w:name w:val="Style4"/>
    <w:basedOn w:val="a"/>
    <w:qFormat/>
  </w:style>
  <w:style w:type="paragraph" w:customStyle="1" w:styleId="Style5">
    <w:name w:val="Style5"/>
    <w:basedOn w:val="a"/>
    <w:qFormat/>
    <w:pPr>
      <w:jc w:val="right"/>
    </w:pPr>
  </w:style>
  <w:style w:type="paragraph" w:customStyle="1" w:styleId="Style6">
    <w:name w:val="Style6"/>
    <w:basedOn w:val="a"/>
    <w:qFormat/>
    <w:pPr>
      <w:spacing w:line="460" w:lineRule="exact"/>
      <w:jc w:val="both"/>
    </w:pPr>
  </w:style>
  <w:style w:type="paragraph" w:customStyle="1" w:styleId="Style7">
    <w:name w:val="Style7"/>
    <w:basedOn w:val="a"/>
    <w:qFormat/>
    <w:pPr>
      <w:jc w:val="center"/>
    </w:pPr>
  </w:style>
  <w:style w:type="paragraph" w:customStyle="1" w:styleId="Style8">
    <w:name w:val="Style8"/>
    <w:basedOn w:val="a"/>
    <w:qFormat/>
  </w:style>
  <w:style w:type="paragraph" w:customStyle="1" w:styleId="Style9">
    <w:name w:val="Style9"/>
    <w:basedOn w:val="a"/>
    <w:qFormat/>
    <w:pPr>
      <w:spacing w:line="469" w:lineRule="exact"/>
      <w:jc w:val="right"/>
    </w:pPr>
  </w:style>
  <w:style w:type="paragraph" w:customStyle="1" w:styleId="Style10">
    <w:name w:val="Style10"/>
    <w:basedOn w:val="a"/>
    <w:qFormat/>
  </w:style>
  <w:style w:type="paragraph" w:customStyle="1" w:styleId="Style11">
    <w:name w:val="Style11"/>
    <w:basedOn w:val="a"/>
    <w:qFormat/>
  </w:style>
  <w:style w:type="paragraph" w:customStyle="1" w:styleId="Style12">
    <w:name w:val="Style12"/>
    <w:basedOn w:val="a"/>
    <w:qFormat/>
  </w:style>
  <w:style w:type="paragraph" w:customStyle="1" w:styleId="Style13">
    <w:name w:val="Style13"/>
    <w:basedOn w:val="a"/>
    <w:qFormat/>
    <w:pPr>
      <w:spacing w:line="464" w:lineRule="exact"/>
      <w:ind w:firstLine="653"/>
      <w:jc w:val="both"/>
    </w:pPr>
  </w:style>
  <w:style w:type="paragraph" w:customStyle="1" w:styleId="Style14">
    <w:name w:val="Style14"/>
    <w:basedOn w:val="a"/>
    <w:qFormat/>
    <w:pPr>
      <w:spacing w:line="446" w:lineRule="exact"/>
      <w:ind w:hanging="485"/>
    </w:pPr>
  </w:style>
  <w:style w:type="paragraph" w:customStyle="1" w:styleId="Style15">
    <w:name w:val="Style15"/>
    <w:basedOn w:val="a"/>
    <w:qFormat/>
  </w:style>
  <w:style w:type="paragraph" w:customStyle="1" w:styleId="Style16">
    <w:name w:val="Style16"/>
    <w:basedOn w:val="a"/>
    <w:qFormat/>
  </w:style>
  <w:style w:type="paragraph" w:customStyle="1" w:styleId="Style17">
    <w:name w:val="Style17"/>
    <w:basedOn w:val="a"/>
    <w:qFormat/>
    <w:pPr>
      <w:spacing w:line="226" w:lineRule="exact"/>
      <w:jc w:val="center"/>
    </w:pPr>
  </w:style>
  <w:style w:type="paragraph" w:customStyle="1" w:styleId="Style18">
    <w:name w:val="Style18"/>
    <w:basedOn w:val="a"/>
    <w:qFormat/>
  </w:style>
  <w:style w:type="paragraph" w:customStyle="1" w:styleId="Style19">
    <w:name w:val="Style19"/>
    <w:basedOn w:val="a"/>
    <w:qFormat/>
  </w:style>
  <w:style w:type="paragraph" w:customStyle="1" w:styleId="ConsPlusNormal0">
    <w:name w:val="ConsPlusNormal"/>
    <w:qFormat/>
    <w:pPr>
      <w:suppressAutoHyphens/>
    </w:pPr>
    <w:rPr>
      <w:rFonts w:ascii="Arial" w:hAnsi="Arial" w:cs="Arial"/>
    </w:rPr>
  </w:style>
  <w:style w:type="paragraph" w:customStyle="1" w:styleId="ConsPlusNonformat">
    <w:name w:val="ConsPlusNonformat"/>
    <w:qFormat/>
    <w:pPr>
      <w:suppressAutoHyphens/>
    </w:pPr>
    <w:rPr>
      <w:rFonts w:ascii="Courier New" w:hAnsi="Courier New" w:cs="Courier New"/>
    </w:rPr>
  </w:style>
  <w:style w:type="paragraph" w:customStyle="1" w:styleId="ConsNonformat">
    <w:name w:val="ConsNonformat"/>
    <w:qFormat/>
    <w:pPr>
      <w:widowControl w:val="0"/>
      <w:suppressAutoHyphens/>
      <w:snapToGrid w:val="0"/>
    </w:pPr>
    <w:rPr>
      <w:rFonts w:ascii="Courier New" w:hAnsi="Courier New"/>
    </w:rPr>
  </w:style>
  <w:style w:type="paragraph" w:customStyle="1" w:styleId="210">
    <w:name w:val="Основной текст 21"/>
    <w:basedOn w:val="a"/>
    <w:qFormat/>
    <w:pPr>
      <w:widowControl/>
      <w:jc w:val="both"/>
    </w:pPr>
    <w:rPr>
      <w:szCs w:val="20"/>
      <w:lang w:eastAsia="ar-SA"/>
    </w:rPr>
  </w:style>
  <w:style w:type="paragraph" w:styleId="af7">
    <w:name w:val="No Spacing"/>
    <w:uiPriority w:val="1"/>
    <w:qFormat/>
    <w:pPr>
      <w:suppressAutoHyphens/>
    </w:pPr>
    <w:rPr>
      <w:rFonts w:ascii="Calibri" w:hAnsi="Calibri"/>
      <w:sz w:val="22"/>
      <w:szCs w:val="22"/>
    </w:rPr>
  </w:style>
  <w:style w:type="paragraph" w:customStyle="1" w:styleId="af8">
    <w:name w:val="Заголовок статьи"/>
    <w:basedOn w:val="a"/>
    <w:next w:val="a"/>
    <w:uiPriority w:val="99"/>
    <w:qFormat/>
    <w:pPr>
      <w:widowControl/>
      <w:ind w:left="1612" w:hanging="892"/>
      <w:jc w:val="both"/>
    </w:pPr>
    <w:rPr>
      <w:rFonts w:ascii="Arial" w:hAnsi="Arial" w:cs="Arial"/>
    </w:rPr>
  </w:style>
  <w:style w:type="paragraph" w:customStyle="1" w:styleId="ConsNormal">
    <w:name w:val="ConsNormal"/>
    <w:qFormat/>
    <w:pPr>
      <w:suppressAutoHyphens/>
      <w:ind w:firstLine="720"/>
    </w:pPr>
    <w:rPr>
      <w:rFonts w:ascii="Arial" w:hAnsi="Arial" w:cs="Arial"/>
      <w:sz w:val="16"/>
      <w:szCs w:val="16"/>
    </w:rPr>
  </w:style>
  <w:style w:type="paragraph" w:customStyle="1" w:styleId="af9">
    <w:name w:val="Таблицы (моноширинный)"/>
    <w:basedOn w:val="a"/>
    <w:next w:val="a"/>
    <w:uiPriority w:val="99"/>
    <w:qFormat/>
    <w:pPr>
      <w:widowControl/>
    </w:pPr>
    <w:rPr>
      <w:rFonts w:ascii="Courier New" w:hAnsi="Courier New" w:cs="Courier New"/>
    </w:rPr>
  </w:style>
  <w:style w:type="paragraph" w:customStyle="1" w:styleId="afa">
    <w:name w:val="Нормальный (таблица)"/>
    <w:basedOn w:val="a"/>
    <w:next w:val="a"/>
    <w:uiPriority w:val="99"/>
    <w:qFormat/>
    <w:pPr>
      <w:jc w:val="both"/>
    </w:pPr>
    <w:rPr>
      <w:rFonts w:ascii="Arial" w:hAnsi="Arial" w:cs="Arial"/>
    </w:rPr>
  </w:style>
  <w:style w:type="paragraph" w:customStyle="1" w:styleId="tekstob">
    <w:name w:val="tekstob"/>
    <w:basedOn w:val="a"/>
    <w:uiPriority w:val="99"/>
    <w:qFormat/>
    <w:pPr>
      <w:widowControl/>
      <w:spacing w:beforeAutospacing="1" w:afterAutospacing="1"/>
    </w:pPr>
  </w:style>
  <w:style w:type="paragraph" w:styleId="afb">
    <w:name w:val="List Paragraph"/>
    <w:basedOn w:val="a"/>
    <w:uiPriority w:val="34"/>
    <w:qFormat/>
    <w:pPr>
      <w:ind w:left="720"/>
      <w:contextualSpacing/>
    </w:pPr>
  </w:style>
  <w:style w:type="paragraph" w:customStyle="1" w:styleId="Default">
    <w:name w:val="Default"/>
    <w:qFormat/>
    <w:pPr>
      <w:suppressAutoHyphens/>
    </w:pPr>
    <w:rPr>
      <w:color w:val="000000"/>
      <w:sz w:val="24"/>
      <w:szCs w:val="24"/>
    </w:rPr>
  </w:style>
  <w:style w:type="paragraph" w:customStyle="1" w:styleId="ConsPlusTitle">
    <w:name w:val="ConsPlusTitle"/>
    <w:uiPriority w:val="99"/>
    <w:qFormat/>
    <w:pPr>
      <w:widowControl w:val="0"/>
      <w:suppressAutoHyphens/>
    </w:pPr>
    <w:rPr>
      <w:rFonts w:ascii="Arial" w:hAnsi="Arial" w:cs="Arial"/>
      <w:b/>
      <w:bCs/>
    </w:rPr>
  </w:style>
  <w:style w:type="paragraph" w:customStyle="1" w:styleId="FR1">
    <w:name w:val="FR1"/>
    <w:qFormat/>
    <w:pPr>
      <w:widowControl w:val="0"/>
      <w:suppressAutoHyphens/>
      <w:spacing w:before="240"/>
      <w:jc w:val="center"/>
    </w:pPr>
    <w:rPr>
      <w:sz w:val="36"/>
      <w:szCs w:val="36"/>
    </w:rPr>
  </w:style>
  <w:style w:type="paragraph" w:customStyle="1" w:styleId="afc">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3044</Words>
  <Characters>17353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NKruglova</dc:creator>
  <cp:lastModifiedBy>Татьяна Н. Малявка</cp:lastModifiedBy>
  <cp:revision>5</cp:revision>
  <cp:lastPrinted>2024-12-23T02:42:00Z</cp:lastPrinted>
  <dcterms:created xsi:type="dcterms:W3CDTF">2023-12-28T00:56:00Z</dcterms:created>
  <dcterms:modified xsi:type="dcterms:W3CDTF">2024-12-24T23:41:00Z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2B6372D442CF472282D0D4020DDCD9C8_13</vt:lpwstr>
  </property>
  <property fmtid="{D5CDD505-2E9C-101B-9397-08002B2CF9AE}" pid="3" name="KSOProductBuildVer">
    <vt:lpwstr>1049-12.2.0.19307</vt:lpwstr>
  </property>
</Properties>
</file>