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820"/>
        </w:tabs>
        <w:spacing w:after="0" w:line="240" w:lineRule="auto"/>
        <w:jc w:val="center"/>
        <w:rPr>
          <w:rFonts w:eastAsia="Times New Roman" w:cs="Times New Roman"/>
          <w:sz w:val="20"/>
          <w:szCs w:val="20"/>
          <w:lang w:eastAsia="ru-RU"/>
        </w:rPr>
      </w:pPr>
      <w:bookmarkStart w:id="0" w:name="_GoBack"/>
      <w:bookmarkEnd w:id="0"/>
      <w:r>
        <w:rPr>
          <w:sz w:val="30"/>
          <w:szCs w:val="30"/>
          <w:lang w:eastAsia="ru-RU"/>
        </w:rPr>
        <w:drawing>
          <wp:inline distT="0" distB="0" distL="0" distR="0">
            <wp:extent cx="635635" cy="90551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35954" cy="906131"/>
                    </a:xfrm>
                    <a:prstGeom prst="rect">
                      <a:avLst/>
                    </a:prstGeom>
                  </pic:spPr>
                </pic:pic>
              </a:graphicData>
            </a:graphic>
          </wp:inline>
        </w:drawing>
      </w:r>
    </w:p>
    <w:p>
      <w:pPr>
        <w:tabs>
          <w:tab w:val="left" w:pos="7110"/>
        </w:tabs>
        <w:overflowPunct w:val="0"/>
        <w:autoSpaceDE w:val="0"/>
        <w:autoSpaceDN w:val="0"/>
        <w:adjustRightInd w:val="0"/>
        <w:spacing w:after="0" w:line="240" w:lineRule="auto"/>
        <w:textAlignment w:val="baseline"/>
        <w:rPr>
          <w:rFonts w:eastAsia="Times New Roman" w:cs="Times New Roman"/>
          <w:b/>
          <w:sz w:val="20"/>
          <w:szCs w:val="20"/>
          <w:lang w:eastAsia="ru-RU"/>
        </w:rPr>
      </w:pPr>
      <w:r>
        <w:rPr>
          <w:rFonts w:eastAsia="Times New Roman" w:cs="Times New Roman"/>
          <w:sz w:val="20"/>
          <w:szCs w:val="20"/>
          <w:lang w:eastAsia="ru-RU"/>
        </w:rPr>
        <w:tab/>
      </w:r>
      <w:r>
        <w:rPr>
          <w:rFonts w:eastAsia="Times New Roman" w:cs="Times New Roman"/>
          <w:sz w:val="20"/>
          <w:szCs w:val="20"/>
          <w:lang w:eastAsia="ru-RU"/>
        </w:rPr>
        <w:t xml:space="preserve">    </w:t>
      </w:r>
    </w:p>
    <w:p>
      <w:pPr>
        <w:keepNext/>
        <w:overflowPunct w:val="0"/>
        <w:autoSpaceDE w:val="0"/>
        <w:autoSpaceDN w:val="0"/>
        <w:adjustRightInd w:val="0"/>
        <w:spacing w:after="0" w:line="240" w:lineRule="auto"/>
        <w:jc w:val="center"/>
        <w:textAlignment w:val="baseline"/>
        <w:outlineLvl w:val="0"/>
        <w:rPr>
          <w:rFonts w:eastAsia="Times New Roman" w:cs="Times New Roman"/>
          <w:b/>
          <w:sz w:val="32"/>
          <w:szCs w:val="32"/>
          <w:lang w:eastAsia="ru-RU"/>
        </w:rPr>
      </w:pPr>
      <w:r>
        <w:rPr>
          <w:rFonts w:eastAsia="Times New Roman" w:cs="Times New Roman"/>
          <w:b/>
          <w:sz w:val="32"/>
          <w:szCs w:val="32"/>
          <w:lang w:eastAsia="ru-RU"/>
        </w:rPr>
        <w:t>АДМИНИСТРАЦИЯ</w:t>
      </w:r>
    </w:p>
    <w:p>
      <w:pPr>
        <w:keepNext/>
        <w:overflowPunct w:val="0"/>
        <w:autoSpaceDE w:val="0"/>
        <w:autoSpaceDN w:val="0"/>
        <w:adjustRightInd w:val="0"/>
        <w:spacing w:after="0" w:line="240" w:lineRule="auto"/>
        <w:jc w:val="center"/>
        <w:textAlignment w:val="baseline"/>
        <w:outlineLvl w:val="1"/>
        <w:rPr>
          <w:rFonts w:eastAsia="Times New Roman" w:cs="Times New Roman"/>
          <w:b/>
          <w:sz w:val="32"/>
          <w:szCs w:val="32"/>
          <w:lang w:eastAsia="ru-RU"/>
        </w:rPr>
      </w:pPr>
      <w:r>
        <w:rPr>
          <w:rFonts w:eastAsia="Times New Roman" w:cs="Times New Roman"/>
          <w:b/>
          <w:sz w:val="32"/>
          <w:szCs w:val="32"/>
          <w:lang w:eastAsia="ru-RU"/>
        </w:rPr>
        <w:t xml:space="preserve">АНУЧИНСКОГО МУНИЦИПАЛЬНОГО ОКРУГА </w:t>
      </w:r>
    </w:p>
    <w:p>
      <w:pPr>
        <w:overflowPunct w:val="0"/>
        <w:autoSpaceDE w:val="0"/>
        <w:autoSpaceDN w:val="0"/>
        <w:adjustRightInd w:val="0"/>
        <w:spacing w:after="0" w:line="240" w:lineRule="auto"/>
        <w:jc w:val="center"/>
        <w:textAlignment w:val="baseline"/>
        <w:rPr>
          <w:rFonts w:eastAsia="Times New Roman" w:cs="Times New Roman"/>
          <w:sz w:val="36"/>
          <w:szCs w:val="36"/>
          <w:lang w:eastAsia="ru-RU"/>
        </w:rPr>
      </w:pPr>
      <w:r>
        <w:rPr>
          <w:rFonts w:eastAsia="Times New Roman" w:cs="Times New Roman"/>
          <w:b/>
          <w:sz w:val="32"/>
          <w:szCs w:val="32"/>
          <w:lang w:eastAsia="ru-RU"/>
        </w:rPr>
        <w:t>ПРИМОРСКОГО КРАЯ</w:t>
      </w:r>
      <w:r>
        <w:rPr>
          <w:rFonts w:eastAsia="Times New Roman" w:cs="Times New Roman"/>
          <w:b/>
          <w:sz w:val="36"/>
          <w:szCs w:val="36"/>
          <w:lang w:eastAsia="ru-RU"/>
        </w:rPr>
        <w:t xml:space="preserve"> </w:t>
      </w:r>
    </w:p>
    <w:p>
      <w:pPr>
        <w:overflowPunct w:val="0"/>
        <w:autoSpaceDE w:val="0"/>
        <w:autoSpaceDN w:val="0"/>
        <w:adjustRightInd w:val="0"/>
        <w:spacing w:after="0" w:line="240" w:lineRule="auto"/>
        <w:jc w:val="center"/>
        <w:textAlignment w:val="baseline"/>
        <w:rPr>
          <w:rFonts w:eastAsia="Times New Roman" w:cs="Times New Roman"/>
          <w:szCs w:val="20"/>
          <w:lang w:eastAsia="ru-RU"/>
        </w:rPr>
      </w:pPr>
    </w:p>
    <w:p>
      <w:pPr>
        <w:overflowPunct w:val="0"/>
        <w:autoSpaceDE w:val="0"/>
        <w:autoSpaceDN w:val="0"/>
        <w:adjustRightInd w:val="0"/>
        <w:spacing w:after="0" w:line="240" w:lineRule="auto"/>
        <w:jc w:val="center"/>
        <w:textAlignment w:val="baseline"/>
        <w:rPr>
          <w:szCs w:val="28"/>
          <w:lang w:eastAsia="ru-RU"/>
        </w:rPr>
      </w:pPr>
      <w:r>
        <w:rPr>
          <w:szCs w:val="28"/>
          <w:lang w:eastAsia="ru-RU"/>
        </w:rPr>
        <w:t>П О С Т А Н О В Л Е Н И Е</w:t>
      </w:r>
    </w:p>
    <w:p>
      <w:pPr>
        <w:overflowPunct w:val="0"/>
        <w:autoSpaceDE w:val="0"/>
        <w:autoSpaceDN w:val="0"/>
        <w:adjustRightInd w:val="0"/>
        <w:spacing w:after="0" w:line="240" w:lineRule="auto"/>
        <w:jc w:val="center"/>
        <w:textAlignment w:val="baseline"/>
        <w:rPr>
          <w:rFonts w:eastAsia="Times New Roman" w:cs="Times New Roman"/>
          <w:b/>
          <w:szCs w:val="28"/>
          <w:lang w:eastAsia="ru-RU"/>
        </w:rPr>
      </w:pPr>
    </w:p>
    <w:tbl>
      <w:tblPr>
        <w:tblStyle w:val="4"/>
        <w:tblW w:w="0" w:type="auto"/>
        <w:tblInd w:w="250" w:type="dxa"/>
        <w:tblLayout w:type="autofit"/>
        <w:tblCellMar>
          <w:top w:w="0" w:type="dxa"/>
          <w:left w:w="108" w:type="dxa"/>
          <w:bottom w:w="0" w:type="dxa"/>
          <w:right w:w="108" w:type="dxa"/>
        </w:tblCellMar>
      </w:tblPr>
      <w:tblGrid>
        <w:gridCol w:w="3144"/>
        <w:gridCol w:w="2785"/>
        <w:gridCol w:w="3111"/>
      </w:tblGrid>
      <w:tr>
        <w:tblPrEx>
          <w:tblCellMar>
            <w:top w:w="0" w:type="dxa"/>
            <w:left w:w="108" w:type="dxa"/>
            <w:bottom w:w="0" w:type="dxa"/>
            <w:right w:w="108" w:type="dxa"/>
          </w:tblCellMar>
        </w:tblPrEx>
        <w:tc>
          <w:tcPr>
            <w:tcW w:w="3144" w:type="dxa"/>
          </w:tcPr>
          <w:p>
            <w:pPr>
              <w:tabs>
                <w:tab w:val="left" w:pos="10490"/>
                <w:tab w:val="left" w:pos="12191"/>
              </w:tabs>
              <w:ind w:left="-142" w:firstLine="284"/>
              <w:rPr>
                <w:sz w:val="26"/>
                <w:szCs w:val="26"/>
                <w:lang w:eastAsia="ru-RU"/>
              </w:rPr>
            </w:pPr>
            <w:r>
              <w:rPr>
                <w:sz w:val="26"/>
                <w:szCs w:val="26"/>
                <w:lang w:eastAsia="ru-RU"/>
              </w:rPr>
              <w:t>«05»</w:t>
            </w:r>
            <w:r>
              <w:rPr>
                <w:sz w:val="26"/>
                <w:szCs w:val="26"/>
                <w:u w:val="single"/>
                <w:lang w:eastAsia="ru-RU"/>
              </w:rPr>
              <w:t xml:space="preserve">июля  </w:t>
            </w:r>
            <w:r>
              <w:rPr>
                <w:sz w:val="26"/>
                <w:szCs w:val="26"/>
                <w:lang w:eastAsia="ru-RU"/>
              </w:rPr>
              <w:t>2023 г.</w:t>
            </w:r>
          </w:p>
        </w:tc>
        <w:tc>
          <w:tcPr>
            <w:tcW w:w="2785" w:type="dxa"/>
          </w:tcPr>
          <w:p>
            <w:pPr>
              <w:tabs>
                <w:tab w:val="left" w:pos="10490"/>
                <w:tab w:val="left" w:pos="12191"/>
              </w:tabs>
              <w:ind w:left="-142" w:firstLine="284"/>
              <w:jc w:val="center"/>
              <w:rPr>
                <w:sz w:val="26"/>
                <w:szCs w:val="26"/>
                <w:lang w:eastAsia="ru-RU"/>
              </w:rPr>
            </w:pPr>
            <w:r>
              <w:rPr>
                <w:sz w:val="26"/>
                <w:szCs w:val="26"/>
                <w:lang w:eastAsia="ru-RU"/>
              </w:rPr>
              <w:t>с. Анучино</w:t>
            </w:r>
          </w:p>
        </w:tc>
        <w:tc>
          <w:tcPr>
            <w:tcW w:w="3111" w:type="dxa"/>
          </w:tcPr>
          <w:p>
            <w:pPr>
              <w:tabs>
                <w:tab w:val="left" w:pos="10490"/>
                <w:tab w:val="left" w:pos="12191"/>
              </w:tabs>
              <w:ind w:left="-142" w:firstLine="284"/>
              <w:rPr>
                <w:sz w:val="26"/>
                <w:szCs w:val="26"/>
                <w:lang w:eastAsia="ru-RU"/>
              </w:rPr>
            </w:pPr>
            <w:r>
              <w:rPr>
                <w:sz w:val="26"/>
                <w:szCs w:val="26"/>
                <w:lang w:eastAsia="ru-RU"/>
              </w:rPr>
              <w:t xml:space="preserve">                        №</w:t>
            </w:r>
            <w:r>
              <w:rPr>
                <w:sz w:val="26"/>
                <w:szCs w:val="26"/>
                <w:u w:val="single"/>
                <w:lang w:eastAsia="ru-RU"/>
              </w:rPr>
              <w:t xml:space="preserve"> 527</w:t>
            </w:r>
          </w:p>
        </w:tc>
      </w:tr>
    </w:tbl>
    <w:p>
      <w:pPr>
        <w:overflowPunct w:val="0"/>
        <w:autoSpaceDE w:val="0"/>
        <w:autoSpaceDN w:val="0"/>
        <w:adjustRightInd w:val="0"/>
        <w:spacing w:after="0" w:line="240" w:lineRule="auto"/>
        <w:textAlignment w:val="baseline"/>
        <w:rPr>
          <w:rFonts w:eastAsia="Times New Roman" w:cs="Times New Roman"/>
          <w:szCs w:val="28"/>
          <w:lang w:eastAsia="ru-RU"/>
        </w:rPr>
      </w:pPr>
    </w:p>
    <w:p>
      <w:pPr>
        <w:pStyle w:val="17"/>
        <w:jc w:val="center"/>
        <w:rPr>
          <w:b/>
          <w:sz w:val="28"/>
          <w:szCs w:val="28"/>
        </w:rPr>
      </w:pPr>
      <w:r>
        <w:rPr>
          <w:b/>
          <w:sz w:val="28"/>
          <w:szCs w:val="28"/>
        </w:rPr>
        <w:t>Об утверждении административного регламента</w:t>
      </w:r>
    </w:p>
    <w:p>
      <w:pPr>
        <w:pStyle w:val="17"/>
        <w:jc w:val="center"/>
        <w:rPr>
          <w:b/>
          <w:sz w:val="28"/>
          <w:szCs w:val="28"/>
        </w:rPr>
      </w:pPr>
      <w:r>
        <w:rPr>
          <w:b/>
          <w:sz w:val="28"/>
          <w:szCs w:val="28"/>
        </w:rPr>
        <w:t>предоставления муниципальной услуги «Прием заявлений о зачислении в   муниципальные образовательные организации Анучинского муниципального округа, реализующие программы общего образования»</w:t>
      </w:r>
    </w:p>
    <w:p>
      <w:pPr>
        <w:pStyle w:val="17"/>
        <w:jc w:val="center"/>
        <w:rPr>
          <w:b/>
          <w:sz w:val="28"/>
          <w:szCs w:val="28"/>
        </w:rPr>
      </w:pPr>
    </w:p>
    <w:p>
      <w:pPr>
        <w:tabs>
          <w:tab w:val="left" w:pos="4455"/>
        </w:tabs>
        <w:spacing w:before="120" w:after="120" w:line="240" w:lineRule="auto"/>
        <w:ind w:firstLine="709"/>
        <w:jc w:val="both"/>
        <w:rPr>
          <w:rFonts w:cs="Times New Roman"/>
          <w:szCs w:val="28"/>
        </w:rPr>
      </w:pPr>
      <w:r>
        <w:rPr>
          <w:rFonts w:cs="Times New Roman"/>
          <w:szCs w:val="28"/>
        </w:rPr>
        <w:t xml:space="preserve">В целях обеспечения информационной открытости деятельности органов местного самоуправления Анучинского муниципального округа, в соответствии с требованиями Федерального закона от 27.07.2010 № 210-ФЗ «Об организации предоставления государственных и муниципальных услуг»,  Федерального закона от 06.10.2003 № 131-ФЗ «Об общих принципах организации местного самоуправления в Российской Федерации», </w:t>
      </w:r>
      <w:r>
        <w:rPr>
          <w:rFonts w:eastAsia="Times New Roman" w:cs="Arial"/>
          <w:szCs w:val="28"/>
        </w:rPr>
        <w:t xml:space="preserve">постановлением Администрации Анучинского муниципального округа от </w:t>
      </w:r>
      <w:r>
        <w:rPr>
          <w:rFonts w:eastAsia="Times New Roman" w:cs="Times New Roman"/>
          <w:spacing w:val="-4"/>
          <w:szCs w:val="28"/>
        </w:rPr>
        <w:t xml:space="preserve">22.08.2011 № 375-НПА «Об утверждении Порядка разработки и утверждения административных регламентов </w:t>
      </w:r>
      <w:r>
        <w:rPr>
          <w:rFonts w:eastAsia="Times New Roman" w:cs="Times New Roman"/>
          <w:szCs w:val="28"/>
        </w:rPr>
        <w:t>предоставления  муниципальных услуг</w:t>
      </w:r>
      <w:r>
        <w:rPr>
          <w:rFonts w:eastAsia="Times New Roman" w:cs="Times New Roman"/>
          <w:spacing w:val="-4"/>
          <w:szCs w:val="28"/>
        </w:rPr>
        <w:t xml:space="preserve">», </w:t>
      </w:r>
      <w:r>
        <w:rPr>
          <w:rFonts w:cs="Times New Roman"/>
          <w:szCs w:val="28"/>
        </w:rPr>
        <w:t>руководствуясь Уставом Анучинского муниципального округа, Администрация  Анучинского муниципального округа Приморского края</w:t>
      </w:r>
    </w:p>
    <w:p>
      <w:pPr>
        <w:pStyle w:val="17"/>
        <w:spacing w:before="120" w:after="120" w:line="276" w:lineRule="auto"/>
        <w:jc w:val="both"/>
        <w:rPr>
          <w:sz w:val="28"/>
          <w:szCs w:val="28"/>
        </w:rPr>
      </w:pPr>
    </w:p>
    <w:p>
      <w:pPr>
        <w:pStyle w:val="17"/>
        <w:spacing w:before="120" w:after="120" w:line="276" w:lineRule="auto"/>
        <w:jc w:val="both"/>
        <w:rPr>
          <w:sz w:val="28"/>
          <w:szCs w:val="28"/>
        </w:rPr>
      </w:pPr>
      <w:r>
        <w:rPr>
          <w:sz w:val="28"/>
          <w:szCs w:val="28"/>
        </w:rPr>
        <w:t>ПОСТАНОВЛЯЕТ:</w:t>
      </w:r>
    </w:p>
    <w:p>
      <w:pPr>
        <w:pStyle w:val="17"/>
        <w:ind w:firstLine="284"/>
        <w:jc w:val="both"/>
        <w:rPr>
          <w:sz w:val="28"/>
          <w:szCs w:val="28"/>
        </w:rPr>
      </w:pPr>
      <w:r>
        <w:rPr>
          <w:sz w:val="28"/>
          <w:szCs w:val="28"/>
        </w:rPr>
        <w:t>1. Утвердить административный регламент предоставления муниципальной услуги «Прием заявлений о зачислении в   муниципальные образовательные организации Анучинского муниципального округа, реализующие программы общего образования».</w:t>
      </w:r>
    </w:p>
    <w:p>
      <w:pPr>
        <w:spacing w:after="0" w:line="240" w:lineRule="auto"/>
        <w:ind w:firstLine="284"/>
        <w:jc w:val="both"/>
        <w:rPr>
          <w:rFonts w:eastAsia="Times New Roman" w:cs="Times New Roman"/>
          <w:szCs w:val="28"/>
          <w:lang w:eastAsia="ru-RU"/>
        </w:rPr>
      </w:pPr>
      <w:r>
        <w:rPr>
          <w:rFonts w:eastAsia="Times New Roman" w:cs="Times New Roman"/>
          <w:szCs w:val="28"/>
          <w:lang w:eastAsia="ru-RU"/>
        </w:rPr>
        <w:t>2.</w:t>
      </w:r>
      <w:r>
        <w:rPr>
          <w:rFonts w:eastAsia="Times New Roman" w:cs="Times New Roman"/>
          <w:szCs w:val="28"/>
          <w:lang w:eastAsia="ru-RU"/>
        </w:rPr>
        <w:tab/>
      </w:r>
      <w:r>
        <w:rPr>
          <w:rFonts w:eastAsia="Times New Roman" w:cs="Times New Roman"/>
          <w:szCs w:val="28"/>
          <w:lang w:eastAsia="ru-RU"/>
        </w:rPr>
        <w:t xml:space="preserve"> Общему отделу администрации Анучинского муниципального округа (Бурдейная)  разместить настоящее постановление на официальном сайте администрации Анучинского муниципального округа Приморского края в информационно-коммуникационной сети Интернет.</w:t>
      </w:r>
    </w:p>
    <w:p>
      <w:pPr>
        <w:spacing w:after="0" w:line="240" w:lineRule="auto"/>
        <w:ind w:firstLine="284"/>
        <w:jc w:val="both"/>
        <w:rPr>
          <w:rFonts w:eastAsia="Times New Roman" w:cs="Times New Roman"/>
          <w:szCs w:val="28"/>
          <w:lang w:eastAsia="ru-RU"/>
        </w:rPr>
      </w:pPr>
      <w:r>
        <w:rPr>
          <w:rFonts w:eastAsia="Times New Roman" w:cs="Times New Roman"/>
          <w:szCs w:val="28"/>
          <w:lang w:eastAsia="ru-RU"/>
        </w:rPr>
        <w:t>3.</w:t>
      </w:r>
      <w:r>
        <w:rPr>
          <w:rFonts w:eastAsia="Times New Roman" w:cs="Times New Roman"/>
          <w:szCs w:val="28"/>
          <w:lang w:eastAsia="ru-RU"/>
        </w:rPr>
        <w:tab/>
      </w:r>
      <w:r>
        <w:rPr>
          <w:rFonts w:eastAsia="Times New Roman" w:cs="Times New Roman"/>
          <w:szCs w:val="28"/>
          <w:lang w:eastAsia="ru-RU"/>
        </w:rPr>
        <w:t xml:space="preserve"> Настоящее постановление вступает в силу со дня его официального опубликования.</w:t>
      </w:r>
    </w:p>
    <w:p>
      <w:pPr>
        <w:spacing w:after="0" w:line="240" w:lineRule="auto"/>
        <w:ind w:firstLine="284"/>
        <w:jc w:val="both"/>
        <w:rPr>
          <w:rFonts w:eastAsia="Times New Roman" w:cs="Times New Roman"/>
          <w:szCs w:val="28"/>
          <w:lang w:eastAsia="ru-RU"/>
        </w:rPr>
      </w:pPr>
      <w:r>
        <w:rPr>
          <w:rFonts w:eastAsia="Times New Roman" w:cs="Times New Roman"/>
          <w:szCs w:val="28"/>
          <w:lang w:eastAsia="ru-RU"/>
        </w:rPr>
        <w:t>4.</w:t>
      </w:r>
      <w:r>
        <w:rPr>
          <w:rFonts w:eastAsia="Times New Roman" w:cs="Times New Roman"/>
          <w:szCs w:val="28"/>
          <w:lang w:eastAsia="ru-RU"/>
        </w:rPr>
        <w:tab/>
      </w:r>
      <w:r>
        <w:rPr>
          <w:rFonts w:eastAsia="Times New Roman" w:cs="Times New Roman"/>
          <w:szCs w:val="28"/>
          <w:lang w:eastAsia="ru-RU"/>
        </w:rPr>
        <w:t xml:space="preserve"> Контроль над исполнением настоящего постановления возложить на первого заместителя главы администрации Анучинского муниципального округа А. Я. Янчука.</w:t>
      </w:r>
    </w:p>
    <w:p>
      <w:pPr>
        <w:ind w:firstLine="284"/>
        <w:rPr>
          <w:rFonts w:eastAsia="Times New Roman" w:cs="Times New Roman"/>
          <w:szCs w:val="28"/>
          <w:lang w:eastAsia="ru-RU"/>
        </w:rPr>
      </w:pPr>
    </w:p>
    <w:p>
      <w:pPr>
        <w:rPr>
          <w:rFonts w:eastAsia="Times New Roman" w:cs="Times New Roman"/>
          <w:szCs w:val="28"/>
          <w:lang w:eastAsia="ru-RU"/>
        </w:rPr>
      </w:pPr>
    </w:p>
    <w:p>
      <w:pPr>
        <w:spacing w:after="0" w:line="240" w:lineRule="auto"/>
        <w:rPr>
          <w:rFonts w:eastAsia="Times New Roman" w:cs="Times New Roman"/>
          <w:szCs w:val="28"/>
          <w:lang w:eastAsia="ru-RU"/>
        </w:rPr>
      </w:pPr>
      <w:r>
        <w:rPr>
          <w:rFonts w:eastAsia="Times New Roman" w:cs="Times New Roman"/>
          <w:szCs w:val="28"/>
          <w:lang w:eastAsia="ru-RU"/>
        </w:rPr>
        <w:t xml:space="preserve">Глава Анучинского </w:t>
      </w:r>
    </w:p>
    <w:p>
      <w:pPr>
        <w:spacing w:after="0" w:line="240" w:lineRule="auto"/>
        <w:rPr>
          <w:rFonts w:eastAsia="Times New Roman" w:cs="Times New Roman"/>
          <w:szCs w:val="28"/>
          <w:lang w:eastAsia="ru-RU"/>
        </w:rPr>
      </w:pPr>
      <w:r>
        <w:rPr>
          <w:rFonts w:eastAsia="Times New Roman" w:cs="Times New Roman"/>
          <w:szCs w:val="28"/>
          <w:lang w:eastAsia="ru-RU"/>
        </w:rPr>
        <w:t>муниципального округа                                                                С. А. Понуровский</w:t>
      </w:r>
      <w:r>
        <w:rPr>
          <w:rFonts w:eastAsia="Times New Roman" w:cs="Times New Roman"/>
          <w:szCs w:val="28"/>
          <w:lang w:eastAsia="ru-RU"/>
        </w:rPr>
        <w:tab/>
      </w:r>
      <w:r>
        <w:rPr>
          <w:rFonts w:eastAsia="Times New Roman" w:cs="Times New Roman"/>
          <w:szCs w:val="28"/>
          <w:lang w:eastAsia="ru-RU"/>
        </w:rPr>
        <w:t xml:space="preserve">                                                                                          </w:t>
      </w:r>
    </w:p>
    <w:p>
      <w:pPr>
        <w:rPr>
          <w:rFonts w:eastAsia="Times New Roman" w:cs="Times New Roman"/>
          <w:szCs w:val="28"/>
          <w:lang w:eastAsia="ru-RU"/>
        </w:rPr>
      </w:pPr>
    </w:p>
    <w:p>
      <w:pPr>
        <w:rPr>
          <w:rFonts w:eastAsia="Times New Roman" w:cs="Times New Roman"/>
          <w:szCs w:val="28"/>
          <w:lang w:eastAsia="ru-RU"/>
        </w:rPr>
      </w:pPr>
    </w:p>
    <w:p>
      <w:pPr>
        <w:rPr>
          <w:rFonts w:eastAsia="Times New Roman" w:cs="Times New Roman"/>
          <w:szCs w:val="28"/>
          <w:lang w:eastAsia="ru-RU"/>
        </w:rPr>
      </w:pPr>
    </w:p>
    <w:p/>
    <w:p/>
    <w:p/>
    <w:p/>
    <w:p/>
    <w:p/>
    <w:p/>
    <w:p/>
    <w:p/>
    <w:p/>
    <w:p/>
    <w:p/>
    <w:p/>
    <w:p/>
    <w:p/>
    <w:p/>
    <w:p/>
    <w:p/>
    <w:p>
      <w:pPr>
        <w:pStyle w:val="11"/>
        <w:spacing w:before="0"/>
        <w:ind w:left="0" w:firstLine="709"/>
        <w:jc w:val="right"/>
        <w:rPr>
          <w:sz w:val="24"/>
          <w:szCs w:val="24"/>
        </w:rPr>
      </w:pPr>
      <w:r>
        <w:rPr>
          <w:sz w:val="24"/>
          <w:szCs w:val="24"/>
        </w:rPr>
        <w:t>Утверждён</w:t>
      </w:r>
    </w:p>
    <w:p>
      <w:pPr>
        <w:pStyle w:val="11"/>
        <w:spacing w:before="0"/>
        <w:ind w:left="0" w:firstLine="709"/>
        <w:jc w:val="right"/>
        <w:rPr>
          <w:sz w:val="24"/>
          <w:szCs w:val="24"/>
        </w:rPr>
      </w:pPr>
      <w:r>
        <w:rPr>
          <w:sz w:val="24"/>
          <w:szCs w:val="24"/>
        </w:rPr>
        <w:t>постановлением Администрации</w:t>
      </w:r>
    </w:p>
    <w:p>
      <w:pPr>
        <w:pStyle w:val="11"/>
        <w:spacing w:before="0"/>
        <w:ind w:left="0" w:firstLine="709"/>
        <w:jc w:val="right"/>
        <w:rPr>
          <w:sz w:val="24"/>
          <w:szCs w:val="24"/>
        </w:rPr>
      </w:pPr>
      <w:r>
        <w:rPr>
          <w:sz w:val="24"/>
          <w:szCs w:val="24"/>
        </w:rPr>
        <w:t>Анучинского муниципального округа</w:t>
      </w:r>
    </w:p>
    <w:p>
      <w:pPr>
        <w:pStyle w:val="11"/>
        <w:spacing w:before="0"/>
        <w:ind w:left="0" w:firstLine="709"/>
        <w:jc w:val="center"/>
        <w:rPr>
          <w:sz w:val="24"/>
          <w:szCs w:val="24"/>
          <w:u w:val="single"/>
        </w:rPr>
      </w:pPr>
      <w:r>
        <w:rPr>
          <w:sz w:val="24"/>
          <w:szCs w:val="24"/>
        </w:rPr>
        <w:t xml:space="preserve">                                                                            От  </w:t>
      </w:r>
      <w:r>
        <w:rPr>
          <w:sz w:val="24"/>
          <w:szCs w:val="24"/>
          <w:u w:val="single"/>
        </w:rPr>
        <w:t>05.07.2023</w:t>
      </w:r>
      <w:r>
        <w:rPr>
          <w:sz w:val="24"/>
          <w:szCs w:val="24"/>
        </w:rPr>
        <w:t xml:space="preserve"> №</w:t>
      </w:r>
      <w:r>
        <w:rPr>
          <w:sz w:val="24"/>
          <w:szCs w:val="24"/>
          <w:u w:val="single"/>
        </w:rPr>
        <w:t xml:space="preserve"> 527             </w:t>
      </w:r>
    </w:p>
    <w:p>
      <w:pPr>
        <w:pStyle w:val="11"/>
        <w:spacing w:before="0"/>
        <w:ind w:left="0" w:firstLine="709"/>
        <w:jc w:val="right"/>
        <w:rPr>
          <w:sz w:val="24"/>
          <w:szCs w:val="24"/>
        </w:rPr>
      </w:pPr>
    </w:p>
    <w:p>
      <w:pPr>
        <w:pStyle w:val="11"/>
        <w:spacing w:before="0"/>
        <w:ind w:left="0" w:firstLine="709"/>
        <w:jc w:val="center"/>
        <w:rPr>
          <w:b/>
          <w:sz w:val="28"/>
          <w:szCs w:val="28"/>
        </w:rPr>
      </w:pPr>
      <w:r>
        <w:rPr>
          <w:b/>
          <w:sz w:val="28"/>
          <w:szCs w:val="28"/>
        </w:rPr>
        <w:t>Административный регламент</w:t>
      </w:r>
    </w:p>
    <w:p>
      <w:pPr>
        <w:pStyle w:val="11"/>
        <w:spacing w:before="0"/>
        <w:ind w:left="0" w:firstLine="709"/>
        <w:jc w:val="center"/>
        <w:rPr>
          <w:b/>
          <w:sz w:val="28"/>
          <w:szCs w:val="28"/>
        </w:rPr>
      </w:pPr>
      <w:r>
        <w:rPr>
          <w:b/>
          <w:sz w:val="28"/>
          <w:szCs w:val="28"/>
        </w:rPr>
        <w:t>предоставления муниципальной услуги «Прием заявлений</w:t>
      </w:r>
    </w:p>
    <w:p>
      <w:pPr>
        <w:pStyle w:val="11"/>
        <w:spacing w:before="0"/>
        <w:ind w:left="0" w:firstLine="709"/>
        <w:jc w:val="center"/>
        <w:rPr>
          <w:b/>
          <w:sz w:val="28"/>
          <w:szCs w:val="28"/>
        </w:rPr>
      </w:pPr>
      <w:r>
        <w:rPr>
          <w:b/>
          <w:sz w:val="28"/>
          <w:szCs w:val="28"/>
        </w:rPr>
        <w:t xml:space="preserve"> о зачислении в   муниципальные образовательные организации Анучинского муниципального округа, реализующие программы</w:t>
      </w:r>
    </w:p>
    <w:p>
      <w:pPr>
        <w:pStyle w:val="11"/>
        <w:spacing w:before="0"/>
        <w:ind w:left="0" w:firstLine="709"/>
        <w:jc w:val="center"/>
        <w:rPr>
          <w:b/>
          <w:sz w:val="28"/>
          <w:szCs w:val="28"/>
        </w:rPr>
      </w:pPr>
      <w:r>
        <w:rPr>
          <w:b/>
          <w:sz w:val="28"/>
          <w:szCs w:val="28"/>
        </w:rPr>
        <w:t xml:space="preserve"> общего образования»</w:t>
      </w:r>
    </w:p>
    <w:p>
      <w:pPr>
        <w:pStyle w:val="11"/>
        <w:spacing w:before="0"/>
        <w:ind w:left="0" w:firstLine="709"/>
        <w:jc w:val="center"/>
        <w:rPr>
          <w:b/>
          <w:sz w:val="28"/>
          <w:szCs w:val="28"/>
        </w:rPr>
      </w:pPr>
      <w:r>
        <w:rPr>
          <w:b/>
          <w:sz w:val="28"/>
          <w:szCs w:val="28"/>
        </w:rPr>
        <w:t xml:space="preserve"> на территории Анучинского муниципального округа</w:t>
      </w:r>
    </w:p>
    <w:p>
      <w:pPr>
        <w:pStyle w:val="11"/>
        <w:tabs>
          <w:tab w:val="left" w:pos="5627"/>
        </w:tabs>
        <w:spacing w:before="0"/>
        <w:ind w:left="0" w:firstLine="709"/>
        <w:jc w:val="left"/>
        <w:rPr>
          <w:b/>
          <w:sz w:val="28"/>
          <w:szCs w:val="28"/>
        </w:rPr>
      </w:pPr>
      <w:r>
        <w:rPr>
          <w:b/>
          <w:sz w:val="28"/>
          <w:szCs w:val="28"/>
        </w:rPr>
        <w:tab/>
      </w:r>
    </w:p>
    <w:p>
      <w:pPr>
        <w:pStyle w:val="11"/>
        <w:numPr>
          <w:ilvl w:val="0"/>
          <w:numId w:val="1"/>
        </w:numPr>
        <w:spacing w:before="0"/>
        <w:ind w:left="0" w:firstLine="709"/>
        <w:jc w:val="center"/>
        <w:rPr>
          <w:b/>
          <w:sz w:val="28"/>
          <w:szCs w:val="28"/>
        </w:rPr>
      </w:pPr>
      <w:r>
        <w:rPr>
          <w:b/>
          <w:sz w:val="28"/>
          <w:szCs w:val="28"/>
        </w:rPr>
        <w:t>Общие положения</w:t>
      </w:r>
    </w:p>
    <w:p>
      <w:pPr>
        <w:pStyle w:val="11"/>
        <w:numPr>
          <w:ilvl w:val="0"/>
          <w:numId w:val="2"/>
        </w:numPr>
        <w:spacing w:before="0"/>
        <w:ind w:left="0" w:firstLine="709"/>
        <w:jc w:val="center"/>
        <w:rPr>
          <w:b/>
          <w:sz w:val="28"/>
          <w:szCs w:val="28"/>
        </w:rPr>
      </w:pPr>
      <w:r>
        <w:rPr>
          <w:b/>
          <w:sz w:val="28"/>
          <w:szCs w:val="28"/>
        </w:rPr>
        <w:t>Предмет регулирования Административного регламента</w:t>
      </w:r>
    </w:p>
    <w:p>
      <w:pPr>
        <w:pStyle w:val="11"/>
        <w:numPr>
          <w:ilvl w:val="1"/>
          <w:numId w:val="2"/>
        </w:numPr>
        <w:spacing w:before="0"/>
        <w:ind w:left="0" w:firstLine="284"/>
        <w:rPr>
          <w:sz w:val="28"/>
          <w:szCs w:val="28"/>
        </w:rPr>
      </w:pPr>
      <w:r>
        <w:rPr>
          <w:sz w:val="28"/>
          <w:szCs w:val="28"/>
        </w:rPr>
        <w:t xml:space="preserve">Административный регламент регулирует отношения, возникающие </w:t>
      </w:r>
      <w:r>
        <w:rPr>
          <w:color w:val="000007"/>
          <w:sz w:val="28"/>
          <w:szCs w:val="28"/>
        </w:rPr>
        <w:t xml:space="preserve">в связи с предоставлением услуги </w:t>
      </w:r>
      <w:r>
        <w:rPr>
          <w:sz w:val="28"/>
          <w:szCs w:val="28"/>
        </w:rPr>
        <w:t>«Прием заявлений о зачислении в   муниципальные образовательные организации Анучинского муниципального округа, реализующие программы общего образования»</w:t>
      </w:r>
      <w:r>
        <w:rPr>
          <w:color w:val="000007"/>
          <w:sz w:val="28"/>
          <w:szCs w:val="28"/>
        </w:rPr>
        <w:t>, (далее – Административный регламент, Услуга), разработан в целях повышения качества и доступности предоставления Услуги, определяет стандарт, сроки и последовательность  действий (административных процедур), формы контроля за предоставлением Услуги, досудебный (внесудебный) порядок обжалования решений и действий (бездействий) образовательных организаций и их должностных лиц при осуществлении и полномочий по ее предоставлению.</w:t>
      </w:r>
    </w:p>
    <w:p>
      <w:pPr>
        <w:pStyle w:val="11"/>
        <w:spacing w:before="0"/>
        <w:ind w:left="0" w:firstLine="284"/>
        <w:rPr>
          <w:color w:val="000007"/>
          <w:sz w:val="28"/>
          <w:szCs w:val="28"/>
        </w:rPr>
      </w:pPr>
      <w:r>
        <w:rPr>
          <w:color w:val="000007"/>
          <w:sz w:val="28"/>
          <w:szCs w:val="28"/>
        </w:rPr>
        <w:t xml:space="preserve">1.2. Настоящий Административный регламент регулирует отношения, возникающие между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(далее –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Услуги (далее – заявление), </w:t>
      </w:r>
      <w:r>
        <w:rPr>
          <w:sz w:val="28"/>
          <w:szCs w:val="28"/>
        </w:rPr>
        <w:t>по приему заявлений о зачислении в муниципальные образовательные организации, реализующие программы общего образования.</w:t>
      </w:r>
    </w:p>
    <w:p>
      <w:pPr>
        <w:pStyle w:val="11"/>
        <w:spacing w:before="0"/>
        <w:ind w:left="0" w:firstLine="709"/>
        <w:jc w:val="center"/>
        <w:rPr>
          <w:b/>
          <w:sz w:val="28"/>
          <w:szCs w:val="28"/>
        </w:rPr>
      </w:pPr>
    </w:p>
    <w:p>
      <w:pPr>
        <w:pStyle w:val="11"/>
        <w:numPr>
          <w:ilvl w:val="0"/>
          <w:numId w:val="2"/>
        </w:numPr>
        <w:spacing w:before="0"/>
        <w:ind w:left="0" w:firstLine="709"/>
        <w:jc w:val="center"/>
        <w:rPr>
          <w:b/>
          <w:sz w:val="28"/>
          <w:szCs w:val="28"/>
        </w:rPr>
      </w:pPr>
      <w:r>
        <w:rPr>
          <w:b/>
          <w:sz w:val="28"/>
          <w:szCs w:val="28"/>
        </w:rPr>
        <w:t>Круг заявителей</w:t>
      </w:r>
    </w:p>
    <w:p>
      <w:pPr>
        <w:pStyle w:val="11"/>
        <w:numPr>
          <w:ilvl w:val="1"/>
          <w:numId w:val="2"/>
        </w:numPr>
        <w:spacing w:before="0"/>
        <w:ind w:left="0" w:firstLine="709"/>
        <w:rPr>
          <w:color w:val="000007"/>
          <w:sz w:val="28"/>
          <w:szCs w:val="28"/>
        </w:rPr>
      </w:pPr>
      <w:r>
        <w:rPr>
          <w:color w:val="000007"/>
          <w:sz w:val="28"/>
          <w:szCs w:val="28"/>
        </w:rPr>
        <w:t>Лицами, имеющими право на получение Услуги, являются 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(далее – заявитель).</w:t>
      </w:r>
    </w:p>
    <w:p>
      <w:pPr>
        <w:pStyle w:val="11"/>
        <w:numPr>
          <w:ilvl w:val="1"/>
          <w:numId w:val="2"/>
        </w:numPr>
        <w:spacing w:before="0"/>
        <w:ind w:left="0" w:firstLine="709"/>
        <w:rPr>
          <w:sz w:val="28"/>
          <w:szCs w:val="28"/>
        </w:rPr>
      </w:pPr>
      <w:r>
        <w:rPr>
          <w:sz w:val="28"/>
          <w:szCs w:val="28"/>
        </w:rPr>
        <w:t>Категории заявителей, имеющих право на получение Услуги:</w:t>
      </w:r>
    </w:p>
    <w:p>
      <w:pPr>
        <w:pStyle w:val="11"/>
        <w:numPr>
          <w:ilvl w:val="2"/>
          <w:numId w:val="2"/>
        </w:numPr>
        <w:spacing w:before="0"/>
        <w:ind w:left="0" w:firstLine="709"/>
        <w:rPr>
          <w:sz w:val="28"/>
          <w:szCs w:val="28"/>
        </w:rPr>
      </w:pPr>
      <w:r>
        <w:rPr>
          <w:color w:val="000007"/>
          <w:sz w:val="28"/>
          <w:szCs w:val="28"/>
        </w:rPr>
        <w:t xml:space="preserve">Родители (законные представители), дети которых имеют внеочередное право на получение Услуги Организации, в соответствии с пунктом 5 статьи  44 Закона Российской Федерации от 17 января 1992 г. № 2202 - 1 «О прокуратуре Российской Федерации», </w:t>
      </w:r>
      <w:r>
        <w:rPr>
          <w:sz w:val="28"/>
          <w:szCs w:val="28"/>
        </w:rPr>
        <w:t>пунктом 3 статьи 19 Закона Российской Федерации от 26 июня 1992 г. № 3132 – 1 «О статусе судей в Российской Федерации», частью 25 статьи 35 Федерального закона от 28 декабря 2010 г. № 403-ФЗ «О Следственном комитете Российской Федерации».</w:t>
      </w:r>
    </w:p>
    <w:p>
      <w:pPr>
        <w:pStyle w:val="11"/>
        <w:numPr>
          <w:ilvl w:val="2"/>
          <w:numId w:val="2"/>
        </w:numPr>
        <w:spacing w:before="0"/>
        <w:ind w:left="0" w:firstLine="709"/>
        <w:rPr>
          <w:sz w:val="28"/>
          <w:szCs w:val="28"/>
        </w:rPr>
      </w:pPr>
      <w:r>
        <w:rPr>
          <w:color w:val="000007"/>
          <w:sz w:val="28"/>
          <w:szCs w:val="28"/>
        </w:rPr>
        <w:t xml:space="preserve">Родители (законные представители), дети которых зарегистрированы органами регистрационного учета по месту жительства или пребывания на территории Анучинского муниципального округа, имеющие первоочередное право на получение Услуги Организации, предусмотренное в </w:t>
      </w:r>
      <w:r>
        <w:rPr>
          <w:sz w:val="28"/>
          <w:szCs w:val="28"/>
        </w:rPr>
        <w:t>абзаце втором части 6 статьи 19 Федерального закона от 27 мая 1998 г. №76-ФЗ «О статусе военнослужащих», частью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pPr>
        <w:pStyle w:val="11"/>
        <w:numPr>
          <w:ilvl w:val="2"/>
          <w:numId w:val="2"/>
        </w:numPr>
        <w:spacing w:before="0"/>
        <w:ind w:left="0" w:firstLine="709"/>
        <w:rPr>
          <w:sz w:val="28"/>
          <w:szCs w:val="28"/>
        </w:rPr>
      </w:pPr>
      <w:r>
        <w:rPr>
          <w:color w:val="000007"/>
          <w:sz w:val="28"/>
          <w:szCs w:val="28"/>
        </w:rPr>
        <w:t>Родители (законные представители), дети которых имеют преимущественное право на получение Услуги Организации, предусмотренное частью 3.1 статьи 67, частью 6 статьи 86,Федерального закона от 29 декабря 2012 г. № 273-ФЗ «Об образовании в Российской Федерации» (далее–Закон об образовании).</w:t>
      </w:r>
    </w:p>
    <w:p>
      <w:pPr>
        <w:pStyle w:val="11"/>
        <w:numPr>
          <w:ilvl w:val="2"/>
          <w:numId w:val="2"/>
        </w:numPr>
        <w:spacing w:before="0"/>
        <w:ind w:left="0" w:firstLine="709"/>
        <w:rPr>
          <w:sz w:val="28"/>
          <w:szCs w:val="28"/>
        </w:rPr>
      </w:pPr>
      <w:r>
        <w:rPr>
          <w:color w:val="000007"/>
          <w:sz w:val="28"/>
          <w:szCs w:val="28"/>
        </w:rPr>
        <w:t>Родители (законные представители), дети которых зарегистрированы органами регистрационного учета по месту жительства или пребывания на территории Анучинского муниципального округа, и проживающие на территории, закрепленной за Организацией.</w:t>
      </w:r>
    </w:p>
    <w:p>
      <w:pPr>
        <w:pStyle w:val="11"/>
        <w:numPr>
          <w:ilvl w:val="2"/>
          <w:numId w:val="2"/>
        </w:numPr>
        <w:spacing w:before="0"/>
        <w:ind w:left="0" w:firstLine="709"/>
        <w:rPr>
          <w:sz w:val="28"/>
          <w:szCs w:val="28"/>
        </w:rPr>
      </w:pPr>
      <w:r>
        <w:rPr>
          <w:color w:val="000007"/>
          <w:sz w:val="28"/>
          <w:szCs w:val="28"/>
        </w:rPr>
        <w:t>Родители (законные представители), дети которых не проживают на территории, закрепленной за Организацией.</w:t>
      </w:r>
    </w:p>
    <w:p>
      <w:pPr>
        <w:pStyle w:val="11"/>
        <w:numPr>
          <w:ilvl w:val="2"/>
          <w:numId w:val="2"/>
        </w:numPr>
        <w:spacing w:before="0"/>
        <w:ind w:left="0" w:firstLine="709"/>
        <w:rPr>
          <w:sz w:val="28"/>
          <w:szCs w:val="28"/>
        </w:rPr>
      </w:pPr>
      <w:r>
        <w:rPr>
          <w:color w:val="000007"/>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Анучинского муниципального округа, и проживающие на территории,  закрепленной за Организацией.</w:t>
      </w:r>
    </w:p>
    <w:p>
      <w:pPr>
        <w:pStyle w:val="11"/>
        <w:numPr>
          <w:ilvl w:val="2"/>
          <w:numId w:val="2"/>
        </w:numPr>
        <w:spacing w:before="0"/>
        <w:ind w:left="0" w:firstLine="709"/>
        <w:rPr>
          <w:sz w:val="28"/>
          <w:szCs w:val="28"/>
        </w:rPr>
      </w:pPr>
      <w:r>
        <w:rPr>
          <w:color w:val="000007"/>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Анучинского муниципального округа, и не проживающие на территории, закрепленной за Организацией.</w:t>
      </w:r>
    </w:p>
    <w:p>
      <w:pPr>
        <w:pStyle w:val="11"/>
        <w:spacing w:before="0"/>
        <w:ind w:left="709" w:firstLine="0"/>
        <w:rPr>
          <w:sz w:val="28"/>
          <w:szCs w:val="28"/>
        </w:rPr>
      </w:pPr>
    </w:p>
    <w:p>
      <w:pPr>
        <w:pStyle w:val="11"/>
        <w:numPr>
          <w:ilvl w:val="0"/>
          <w:numId w:val="2"/>
        </w:numPr>
        <w:spacing w:before="0"/>
        <w:ind w:left="0" w:firstLine="709"/>
        <w:jc w:val="center"/>
        <w:rPr>
          <w:b/>
          <w:sz w:val="28"/>
          <w:szCs w:val="28"/>
        </w:rPr>
      </w:pPr>
      <w:r>
        <w:rPr>
          <w:b/>
          <w:sz w:val="28"/>
          <w:szCs w:val="28"/>
        </w:rPr>
        <w:t>Требования к порядку информирования о предоставлении Услуги</w:t>
      </w:r>
    </w:p>
    <w:p>
      <w:pPr>
        <w:pStyle w:val="11"/>
        <w:numPr>
          <w:ilvl w:val="1"/>
          <w:numId w:val="2"/>
        </w:numPr>
        <w:spacing w:before="0"/>
        <w:ind w:left="0" w:firstLine="709"/>
        <w:rPr>
          <w:sz w:val="28"/>
          <w:szCs w:val="28"/>
        </w:rPr>
      </w:pPr>
      <w:r>
        <w:rPr>
          <w:sz w:val="28"/>
          <w:szCs w:val="28"/>
        </w:rPr>
        <w:t>К информации по вопросам предоставления Услуги относится следующая информация: перечень нормативных правовых актов, регулирующих деятельность по предоставлению Услуги;  перечень документов, необходимых для предоставления Услуги; образцы оформления документов, необходимых для получения Услуги; перечень оснований для отказа в приеме документов, а также перечень оснований для отказа в предоставлении Услуги; срок предоставления Услуги; порядок обжалования решений и действий (бездействия) должностных лиц Организации, предоставляющих Услугу.</w:t>
      </w:r>
    </w:p>
    <w:p>
      <w:pPr>
        <w:pStyle w:val="11"/>
        <w:numPr>
          <w:ilvl w:val="1"/>
          <w:numId w:val="2"/>
        </w:numPr>
        <w:spacing w:before="0"/>
        <w:ind w:left="0" w:firstLine="709"/>
        <w:rPr>
          <w:color w:val="000007"/>
          <w:sz w:val="28"/>
          <w:szCs w:val="28"/>
        </w:rPr>
      </w:pPr>
      <w:r>
        <w:rPr>
          <w:sz w:val="28"/>
          <w:szCs w:val="28"/>
        </w:rPr>
        <w:t xml:space="preserve">Информация по вопросам предоставления Услуг и размещается в федеральной государственной информационной системе «Федеральный реестр государственных </w:t>
      </w:r>
      <w:r>
        <w:rPr>
          <w:color w:val="000007"/>
          <w:sz w:val="28"/>
          <w:szCs w:val="28"/>
        </w:rPr>
        <w:t>и муниципальных услуг (функций)» (далее – Реестр государственных и муниципальных услуг (функций)), в открытом доступе в федеральной государственной информационной системе «Единый портал государственных и муниципальных Услуг (функций)» (https:/</w:t>
      </w:r>
      <w:r>
        <w:fldChar w:fldCharType="begin"/>
      </w:r>
      <w:r>
        <w:instrText xml:space="preserve"> HYPERLINK "http://www.gosuslugi.ru/)" \h </w:instrText>
      </w:r>
      <w:r>
        <w:fldChar w:fldCharType="separate"/>
      </w:r>
      <w:r>
        <w:rPr>
          <w:color w:val="000007"/>
          <w:sz w:val="28"/>
          <w:szCs w:val="28"/>
        </w:rPr>
        <w:t>/www.gosusl</w:t>
      </w:r>
      <w:r>
        <w:rPr>
          <w:color w:val="000007"/>
          <w:sz w:val="28"/>
          <w:szCs w:val="28"/>
        </w:rPr>
        <w:fldChar w:fldCharType="end"/>
      </w:r>
      <w:r>
        <w:rPr>
          <w:color w:val="000007"/>
          <w:sz w:val="28"/>
          <w:szCs w:val="28"/>
        </w:rPr>
        <w:t>u</w:t>
      </w:r>
      <w:r>
        <w:fldChar w:fldCharType="begin"/>
      </w:r>
      <w:r>
        <w:instrText xml:space="preserve"> HYPERLINK "http://www.gosuslugi.ru/)" \h </w:instrText>
      </w:r>
      <w:r>
        <w:fldChar w:fldCharType="separate"/>
      </w:r>
      <w:r>
        <w:rPr>
          <w:color w:val="000007"/>
          <w:sz w:val="28"/>
          <w:szCs w:val="28"/>
        </w:rPr>
        <w:t>gi.ru/),</w:t>
      </w:r>
      <w:r>
        <w:rPr>
          <w:color w:val="000007"/>
          <w:sz w:val="28"/>
          <w:szCs w:val="28"/>
        </w:rPr>
        <w:fldChar w:fldCharType="end"/>
      </w:r>
      <w:r>
        <w:rPr>
          <w:sz w:val="28"/>
          <w:szCs w:val="28"/>
        </w:rPr>
        <w:t xml:space="preserve"> </w:t>
      </w:r>
      <w:r>
        <w:rPr>
          <w:color w:val="000007"/>
          <w:sz w:val="28"/>
          <w:szCs w:val="28"/>
        </w:rPr>
        <w:t>в РПГУ</w:t>
      </w:r>
      <w:r>
        <w:rPr>
          <w:i/>
          <w:sz w:val="28"/>
          <w:szCs w:val="28"/>
        </w:rPr>
        <w:t xml:space="preserve">, </w:t>
      </w:r>
      <w:r>
        <w:rPr>
          <w:color w:val="000007"/>
          <w:sz w:val="28"/>
          <w:szCs w:val="28"/>
        </w:rPr>
        <w:t xml:space="preserve">(далее – Портал, Порталы), на официальных сайтах уполномоченного органа </w:t>
      </w:r>
      <w:r>
        <w:rPr>
          <w:sz w:val="28"/>
          <w:szCs w:val="28"/>
        </w:rPr>
        <w:t>(</w:t>
      </w:r>
      <w:r>
        <w:fldChar w:fldCharType="begin"/>
      </w:r>
      <w:r>
        <w:instrText xml:space="preserve"> HYPERLINK "https://анучино-обр.рф/" </w:instrText>
      </w:r>
      <w:r>
        <w:fldChar w:fldCharType="separate"/>
      </w:r>
      <w:r>
        <w:rPr>
          <w:rStyle w:val="5"/>
          <w:i/>
          <w:sz w:val="28"/>
          <w:szCs w:val="28"/>
        </w:rPr>
        <w:t>https://анучино-обр.рф/</w:t>
      </w:r>
      <w:r>
        <w:rPr>
          <w:rStyle w:val="5"/>
          <w:i/>
          <w:sz w:val="28"/>
          <w:szCs w:val="28"/>
        </w:rPr>
        <w:fldChar w:fldCharType="end"/>
      </w:r>
      <w:r>
        <w:rPr>
          <w:sz w:val="28"/>
          <w:szCs w:val="28"/>
        </w:rPr>
        <w:t xml:space="preserve">), </w:t>
      </w:r>
      <w:r>
        <w:rPr>
          <w:color w:val="000007"/>
          <w:sz w:val="28"/>
          <w:szCs w:val="28"/>
        </w:rPr>
        <w:t>на информационных стендах</w:t>
      </w:r>
      <w:r>
        <w:rPr>
          <w:color w:val="000007"/>
          <w:spacing w:val="1"/>
          <w:sz w:val="28"/>
          <w:szCs w:val="28"/>
        </w:rPr>
        <w:t xml:space="preserve"> общеобразовательных организациях Анучинского муниципального округа (</w:t>
      </w:r>
      <w:r>
        <w:fldChar w:fldCharType="begin"/>
      </w:r>
      <w:r>
        <w:instrText xml:space="preserve"> HYPERLINK "http://школа-чернышевка.анучино-обр.рф/" </w:instrText>
      </w:r>
      <w:r>
        <w:fldChar w:fldCharType="separate"/>
      </w:r>
      <w:r>
        <w:rPr>
          <w:rStyle w:val="5"/>
          <w:spacing w:val="1"/>
          <w:sz w:val="28"/>
          <w:szCs w:val="28"/>
        </w:rPr>
        <w:t>http://школа-чернышевка.анучино-обр.рф/</w:t>
      </w:r>
      <w:r>
        <w:rPr>
          <w:rStyle w:val="5"/>
          <w:spacing w:val="1"/>
          <w:sz w:val="28"/>
          <w:szCs w:val="28"/>
        </w:rPr>
        <w:fldChar w:fldCharType="end"/>
      </w:r>
      <w:r>
        <w:rPr>
          <w:color w:val="000007"/>
          <w:spacing w:val="1"/>
          <w:sz w:val="28"/>
          <w:szCs w:val="28"/>
        </w:rPr>
        <w:t xml:space="preserve">; </w:t>
      </w:r>
      <w:r>
        <w:fldChar w:fldCharType="begin"/>
      </w:r>
      <w:r>
        <w:instrText xml:space="preserve"> HYPERLINK "http://школа.анучино-обр.рф/" </w:instrText>
      </w:r>
      <w:r>
        <w:fldChar w:fldCharType="separate"/>
      </w:r>
      <w:r>
        <w:rPr>
          <w:rStyle w:val="5"/>
          <w:spacing w:val="1"/>
          <w:sz w:val="28"/>
          <w:szCs w:val="28"/>
        </w:rPr>
        <w:t>http://школа.анучино-обр.рф/</w:t>
      </w:r>
      <w:r>
        <w:rPr>
          <w:rStyle w:val="5"/>
          <w:spacing w:val="1"/>
          <w:sz w:val="28"/>
          <w:szCs w:val="28"/>
        </w:rPr>
        <w:fldChar w:fldCharType="end"/>
      </w:r>
      <w:r>
        <w:rPr>
          <w:color w:val="000007"/>
          <w:spacing w:val="1"/>
          <w:sz w:val="28"/>
          <w:szCs w:val="28"/>
        </w:rPr>
        <w:t xml:space="preserve">; </w:t>
      </w:r>
      <w:r>
        <w:fldChar w:fldCharType="begin"/>
      </w:r>
      <w:r>
        <w:instrText xml:space="preserve"> HYPERLINK "http://школа-гражданка.анучино-обр.рф/" </w:instrText>
      </w:r>
      <w:r>
        <w:fldChar w:fldCharType="separate"/>
      </w:r>
      <w:r>
        <w:rPr>
          <w:rStyle w:val="5"/>
          <w:spacing w:val="1"/>
          <w:sz w:val="28"/>
          <w:szCs w:val="28"/>
        </w:rPr>
        <w:t>http://школа-гражданка.анучино-обр.рф/</w:t>
      </w:r>
      <w:r>
        <w:rPr>
          <w:rStyle w:val="5"/>
          <w:spacing w:val="1"/>
          <w:sz w:val="28"/>
          <w:szCs w:val="28"/>
        </w:rPr>
        <w:fldChar w:fldCharType="end"/>
      </w:r>
      <w:r>
        <w:rPr>
          <w:color w:val="000007"/>
          <w:spacing w:val="1"/>
          <w:sz w:val="28"/>
          <w:szCs w:val="28"/>
        </w:rPr>
        <w:t xml:space="preserve">; </w:t>
      </w:r>
      <w:r>
        <w:fldChar w:fldCharType="begin"/>
      </w:r>
      <w:r>
        <w:instrText xml:space="preserve"> HYPERLINK "http://новогордеевка-школа.анучино-обр.рф/" </w:instrText>
      </w:r>
      <w:r>
        <w:fldChar w:fldCharType="separate"/>
      </w:r>
      <w:r>
        <w:rPr>
          <w:rStyle w:val="5"/>
          <w:spacing w:val="1"/>
          <w:sz w:val="28"/>
          <w:szCs w:val="28"/>
        </w:rPr>
        <w:t>http://новогордеевка-школа.анучино-обр.рф/</w:t>
      </w:r>
      <w:r>
        <w:rPr>
          <w:rStyle w:val="5"/>
          <w:spacing w:val="1"/>
          <w:sz w:val="28"/>
          <w:szCs w:val="28"/>
        </w:rPr>
        <w:fldChar w:fldCharType="end"/>
      </w:r>
      <w:r>
        <w:rPr>
          <w:color w:val="000007"/>
          <w:spacing w:val="1"/>
          <w:sz w:val="28"/>
          <w:szCs w:val="28"/>
        </w:rPr>
        <w:t>),</w:t>
      </w:r>
      <w:r>
        <w:rPr>
          <w:color w:val="000007"/>
          <w:sz w:val="28"/>
          <w:szCs w:val="28"/>
        </w:rPr>
        <w:t xml:space="preserve"> в помещениях многофункциональных центров предоставления государственных и муниципальных услуг (далее–МФЦ).</w:t>
      </w:r>
    </w:p>
    <w:p>
      <w:pPr>
        <w:pStyle w:val="11"/>
        <w:spacing w:before="0"/>
        <w:ind w:left="0" w:firstLine="709"/>
        <w:rPr>
          <w:color w:val="000007"/>
          <w:sz w:val="28"/>
          <w:szCs w:val="28"/>
        </w:rPr>
      </w:pPr>
      <w:r>
        <w:rPr>
          <w:color w:val="000007"/>
          <w:sz w:val="28"/>
          <w:szCs w:val="28"/>
        </w:rPr>
        <w:t>3.3 Организация размещает на официальном сайте в информационно-телекоммуникационной сети «Интернет», и информационном стенде:</w:t>
      </w:r>
    </w:p>
    <w:p>
      <w:pPr>
        <w:pStyle w:val="11"/>
        <w:spacing w:before="0"/>
        <w:ind w:left="0" w:firstLine="709"/>
        <w:rPr>
          <w:sz w:val="28"/>
          <w:szCs w:val="28"/>
        </w:rPr>
      </w:pPr>
      <w:r>
        <w:rPr>
          <w:color w:val="000007"/>
          <w:sz w:val="28"/>
          <w:szCs w:val="28"/>
        </w:rPr>
        <w:t>- распорядительный акт о закреплении образовательных организаций за конкретными территориями Анучинского муниципального округа (</w:t>
      </w:r>
      <w:r>
        <w:fldChar w:fldCharType="begin"/>
      </w:r>
      <w:r>
        <w:instrText xml:space="preserve"> HYPERLINK "http://анучино-обр.рф/wp-content/uploads/2022/03/PRikaz-o-zakreplenii-territorii.pdf" </w:instrText>
      </w:r>
      <w:r>
        <w:fldChar w:fldCharType="separate"/>
      </w:r>
      <w:r>
        <w:rPr>
          <w:rStyle w:val="5"/>
          <w:sz w:val="28"/>
          <w:szCs w:val="28"/>
        </w:rPr>
        <w:t>http://анучино-обр.рф/wp-content/uploads/2022/03/PRikaz-o-zakreplenii-territorii.pdf</w:t>
      </w:r>
      <w:r>
        <w:rPr>
          <w:rStyle w:val="5"/>
          <w:sz w:val="28"/>
          <w:szCs w:val="28"/>
        </w:rPr>
        <w:fldChar w:fldCharType="end"/>
      </w:r>
      <w:r>
        <w:rPr>
          <w:color w:val="000007"/>
          <w:sz w:val="28"/>
          <w:szCs w:val="28"/>
        </w:rPr>
        <w:t xml:space="preserve"> </w:t>
      </w:r>
      <w:r>
        <w:rPr>
          <w:color w:val="000007"/>
          <w:sz w:val="24"/>
        </w:rPr>
        <w:t>)</w:t>
      </w:r>
      <w:r>
        <w:rPr>
          <w:color w:val="000007"/>
          <w:sz w:val="28"/>
          <w:szCs w:val="28"/>
        </w:rPr>
        <w:t>, издаваемый не позднее 15 марта текущего года, в течение 10 календарных дней с момента издания;</w:t>
      </w:r>
    </w:p>
    <w:p>
      <w:pPr>
        <w:pStyle w:val="11"/>
        <w:spacing w:before="0"/>
        <w:ind w:left="0" w:firstLine="709"/>
        <w:rPr>
          <w:sz w:val="28"/>
          <w:szCs w:val="28"/>
        </w:rPr>
      </w:pPr>
      <w:r>
        <w:rPr>
          <w:color w:val="000007"/>
          <w:sz w:val="28"/>
          <w:szCs w:val="28"/>
        </w:rPr>
        <w:t>- информацию о количестве мест в первых классах не позднее 10 календарных дней с момента издания распорядительного акта о закреплении образовательных организаций за конкретными территориями (п. 3.3.1);</w:t>
      </w:r>
    </w:p>
    <w:p>
      <w:pPr>
        <w:pStyle w:val="11"/>
        <w:spacing w:before="0"/>
        <w:ind w:left="0" w:firstLine="709"/>
        <w:rPr>
          <w:sz w:val="28"/>
          <w:szCs w:val="28"/>
        </w:rPr>
      </w:pPr>
      <w:r>
        <w:rPr>
          <w:color w:val="000007"/>
          <w:sz w:val="28"/>
          <w:szCs w:val="28"/>
        </w:rPr>
        <w:t>- информацию о наличии свободных мест в первых классах для приема детей, не проживающих на закрепленной территории, не позднее 5 июля текущего года;</w:t>
      </w:r>
    </w:p>
    <w:p>
      <w:pPr>
        <w:pStyle w:val="11"/>
        <w:spacing w:before="0"/>
        <w:ind w:left="0" w:firstLine="709"/>
        <w:rPr>
          <w:color w:val="000007"/>
          <w:sz w:val="28"/>
          <w:szCs w:val="28"/>
        </w:rPr>
      </w:pPr>
      <w:r>
        <w:rPr>
          <w:color w:val="000007"/>
          <w:sz w:val="28"/>
          <w:szCs w:val="28"/>
        </w:rPr>
        <w:t>- образец заявления о приеме на обучение в Организацию;</w:t>
      </w:r>
    </w:p>
    <w:p>
      <w:pPr>
        <w:pStyle w:val="11"/>
        <w:spacing w:before="0"/>
        <w:ind w:left="0" w:firstLine="709"/>
        <w:rPr>
          <w:color w:val="000007"/>
          <w:sz w:val="28"/>
          <w:szCs w:val="28"/>
        </w:rPr>
      </w:pPr>
      <w:r>
        <w:rPr>
          <w:color w:val="000007"/>
          <w:sz w:val="28"/>
          <w:szCs w:val="28"/>
        </w:rPr>
        <w:t>- справочную информацию, в том числе информацию о месте нахождения и графике работы, справочные телефоны, адреса официальных сайтов, адреса электронной почты Организации, Отдела образования Администрации Анучинского муниципального округа.</w:t>
      </w:r>
    </w:p>
    <w:p>
      <w:pPr>
        <w:pStyle w:val="11"/>
        <w:spacing w:before="0"/>
        <w:ind w:left="0" w:firstLine="709"/>
        <w:rPr>
          <w:color w:val="000007"/>
          <w:sz w:val="28"/>
          <w:szCs w:val="28"/>
        </w:rPr>
      </w:pPr>
      <w:r>
        <w:rPr>
          <w:color w:val="000007"/>
          <w:sz w:val="28"/>
          <w:szCs w:val="28"/>
        </w:rPr>
        <w:t xml:space="preserve">3.4. На Порталах и официальных сайтах </w:t>
      </w:r>
      <w:r>
        <w:rPr>
          <w:sz w:val="28"/>
          <w:szCs w:val="28"/>
        </w:rPr>
        <w:t xml:space="preserve">уполномоченного органа муниципальной власти, </w:t>
      </w:r>
      <w:r>
        <w:rPr>
          <w:color w:val="000007"/>
          <w:sz w:val="28"/>
          <w:szCs w:val="28"/>
        </w:rPr>
        <w:t>Организации, в целях информирования заявителей по вопросам предоставления Услуги размещается следующая информация:</w:t>
      </w:r>
    </w:p>
    <w:p>
      <w:pPr>
        <w:pStyle w:val="11"/>
        <w:spacing w:before="0"/>
        <w:ind w:left="0" w:firstLine="709"/>
        <w:rPr>
          <w:color w:val="000007"/>
          <w:sz w:val="28"/>
          <w:szCs w:val="28"/>
        </w:rPr>
      </w:pPr>
      <w:r>
        <w:rPr>
          <w:color w:val="000007"/>
          <w:sz w:val="28"/>
          <w:szCs w:val="28"/>
        </w:rPr>
        <w:t>- исчерпывающий и конкретный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своему усмотрению;</w:t>
      </w:r>
    </w:p>
    <w:p>
      <w:pPr>
        <w:pStyle w:val="11"/>
        <w:spacing w:before="0"/>
        <w:ind w:left="0" w:firstLine="709"/>
        <w:rPr>
          <w:color w:val="000007"/>
          <w:sz w:val="28"/>
          <w:szCs w:val="28"/>
        </w:rPr>
      </w:pPr>
      <w:r>
        <w:rPr>
          <w:color w:val="000007"/>
          <w:sz w:val="28"/>
          <w:szCs w:val="28"/>
        </w:rPr>
        <w:t>- перечень групп лиц, имеющих право на получение Услуги;</w:t>
      </w:r>
    </w:p>
    <w:p>
      <w:pPr>
        <w:pStyle w:val="11"/>
        <w:spacing w:before="0"/>
        <w:ind w:left="0" w:firstLine="709"/>
        <w:rPr>
          <w:color w:val="000007"/>
          <w:sz w:val="28"/>
          <w:szCs w:val="28"/>
        </w:rPr>
      </w:pPr>
      <w:r>
        <w:rPr>
          <w:color w:val="000007"/>
          <w:sz w:val="28"/>
          <w:szCs w:val="28"/>
        </w:rPr>
        <w:t>- срок предоставления Услуги;</w:t>
      </w:r>
    </w:p>
    <w:p>
      <w:pPr>
        <w:pStyle w:val="11"/>
        <w:spacing w:before="0"/>
        <w:ind w:left="0" w:firstLine="709"/>
        <w:rPr>
          <w:color w:val="000007"/>
          <w:sz w:val="28"/>
          <w:szCs w:val="28"/>
        </w:rPr>
      </w:pPr>
      <w:r>
        <w:rPr>
          <w:color w:val="000007"/>
          <w:sz w:val="28"/>
          <w:szCs w:val="28"/>
        </w:rPr>
        <w:t>- результаты предоставления Услуги, порядок представления документа, являющегося результатом предоставления Услуги;</w:t>
      </w:r>
    </w:p>
    <w:p>
      <w:pPr>
        <w:pStyle w:val="11"/>
        <w:spacing w:before="0"/>
        <w:ind w:left="0" w:firstLine="709"/>
        <w:rPr>
          <w:color w:val="000007"/>
          <w:sz w:val="28"/>
          <w:szCs w:val="28"/>
        </w:rPr>
      </w:pPr>
      <w:r>
        <w:rPr>
          <w:color w:val="000007"/>
          <w:sz w:val="28"/>
          <w:szCs w:val="28"/>
        </w:rPr>
        <w:t>- 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p>
    <w:p>
      <w:pPr>
        <w:pStyle w:val="11"/>
        <w:spacing w:before="0"/>
        <w:ind w:left="0" w:firstLine="709"/>
        <w:rPr>
          <w:color w:val="000007"/>
          <w:sz w:val="28"/>
          <w:szCs w:val="28"/>
        </w:rPr>
      </w:pPr>
      <w:r>
        <w:rPr>
          <w:color w:val="000007"/>
          <w:sz w:val="28"/>
          <w:szCs w:val="28"/>
        </w:rPr>
        <w:t>- информация о праве на досудебное (внесудебное) обжалование действий (бездействия) и решений, принятых (осуществляемых) в ходе предоставления Услуги;</w:t>
      </w:r>
    </w:p>
    <w:p>
      <w:pPr>
        <w:pStyle w:val="11"/>
        <w:spacing w:before="0"/>
        <w:ind w:left="0" w:firstLine="709"/>
        <w:rPr>
          <w:color w:val="000007"/>
          <w:sz w:val="28"/>
          <w:szCs w:val="28"/>
        </w:rPr>
      </w:pPr>
      <w:r>
        <w:rPr>
          <w:color w:val="000007"/>
          <w:sz w:val="28"/>
          <w:szCs w:val="28"/>
        </w:rPr>
        <w:t>- формы заявлений, используемые при предоставлении Услуги.</w:t>
      </w:r>
    </w:p>
    <w:p>
      <w:pPr>
        <w:spacing w:after="0" w:line="240" w:lineRule="auto"/>
        <w:ind w:firstLine="709"/>
        <w:jc w:val="both"/>
        <w:rPr>
          <w:rFonts w:cs="Times New Roman"/>
          <w:color w:val="000007"/>
          <w:szCs w:val="28"/>
        </w:rPr>
      </w:pPr>
      <w:r>
        <w:rPr>
          <w:rFonts w:cs="Times New Roman"/>
          <w:color w:val="000007"/>
          <w:szCs w:val="28"/>
        </w:rPr>
        <w:t>3.5. На официальном сайте уполномоченного органа муниципальной власти и Организации дополнительно размещаются:</w:t>
      </w:r>
    </w:p>
    <w:p>
      <w:pPr>
        <w:spacing w:after="0" w:line="240" w:lineRule="auto"/>
        <w:ind w:firstLine="709"/>
        <w:jc w:val="both"/>
        <w:rPr>
          <w:rFonts w:cs="Times New Roman"/>
          <w:color w:val="000007"/>
          <w:szCs w:val="28"/>
        </w:rPr>
      </w:pPr>
      <w:r>
        <w:rPr>
          <w:rFonts w:cs="Times New Roman"/>
          <w:color w:val="000007"/>
          <w:szCs w:val="28"/>
        </w:rPr>
        <w:t>- полное наименование и почтовый адрес Организации, уполномоченного органа муниципальной власти;</w:t>
      </w:r>
    </w:p>
    <w:p>
      <w:pPr>
        <w:spacing w:after="0" w:line="240" w:lineRule="auto"/>
        <w:ind w:firstLine="709"/>
        <w:jc w:val="both"/>
        <w:rPr>
          <w:rFonts w:cs="Times New Roman"/>
          <w:color w:val="000007"/>
          <w:szCs w:val="28"/>
        </w:rPr>
      </w:pPr>
      <w:r>
        <w:rPr>
          <w:rFonts w:cs="Times New Roman"/>
          <w:color w:val="000007"/>
          <w:szCs w:val="28"/>
        </w:rPr>
        <w:t>- номера телефонов - автоинформаторов (при наличии), справочные номера телефонов Организации;</w:t>
      </w:r>
    </w:p>
    <w:p>
      <w:pPr>
        <w:spacing w:after="0" w:line="240" w:lineRule="auto"/>
        <w:ind w:firstLine="709"/>
        <w:jc w:val="both"/>
        <w:rPr>
          <w:rFonts w:cs="Times New Roman"/>
          <w:color w:val="000007"/>
          <w:szCs w:val="28"/>
        </w:rPr>
      </w:pPr>
      <w:r>
        <w:rPr>
          <w:rFonts w:cs="Times New Roman"/>
          <w:color w:val="000007"/>
          <w:szCs w:val="28"/>
        </w:rPr>
        <w:t>- режим работы Организации, график работы работников Организации, график личного приема заявителей;</w:t>
      </w:r>
    </w:p>
    <w:p>
      <w:pPr>
        <w:spacing w:after="0" w:line="240" w:lineRule="auto"/>
        <w:ind w:firstLine="709"/>
        <w:jc w:val="both"/>
        <w:rPr>
          <w:rFonts w:cs="Times New Roman"/>
          <w:color w:val="000007"/>
          <w:szCs w:val="28"/>
        </w:rPr>
      </w:pPr>
      <w:r>
        <w:rPr>
          <w:rFonts w:cs="Times New Roman"/>
          <w:color w:val="000007"/>
          <w:szCs w:val="28"/>
        </w:rPr>
        <w:t>- выдержки из нормативных правовых актов, содержащих нормы, регулирующие деятельность Организации по предоставлению Услуги;</w:t>
      </w:r>
    </w:p>
    <w:p>
      <w:pPr>
        <w:spacing w:after="0" w:line="240" w:lineRule="auto"/>
        <w:ind w:firstLine="709"/>
        <w:jc w:val="both"/>
        <w:rPr>
          <w:rFonts w:cs="Times New Roman"/>
          <w:color w:val="000007"/>
          <w:szCs w:val="28"/>
        </w:rPr>
      </w:pPr>
      <w:r>
        <w:rPr>
          <w:rFonts w:cs="Times New Roman"/>
          <w:color w:val="000007"/>
          <w:szCs w:val="28"/>
        </w:rPr>
        <w:t>- Устав Организации, лицензия на осуществление образовательной деятельности, со свидетельством о государственной аккредитации, общеобразовательные программы и другие документы, регламентирующие осуществление образовательной деятельности, права и обязанности обучающихся;</w:t>
      </w:r>
    </w:p>
    <w:p>
      <w:pPr>
        <w:spacing w:after="0" w:line="240" w:lineRule="auto"/>
        <w:ind w:firstLine="709"/>
        <w:jc w:val="both"/>
        <w:rPr>
          <w:rFonts w:cs="Times New Roman"/>
          <w:color w:val="000007"/>
          <w:szCs w:val="28"/>
        </w:rPr>
      </w:pPr>
      <w:r>
        <w:rPr>
          <w:rFonts w:cs="Times New Roman"/>
          <w:color w:val="000007"/>
          <w:szCs w:val="28"/>
        </w:rPr>
        <w:t>- порядок и способы предварительной записи по вопросам предоставления Услуги, на получение Услуги;</w:t>
      </w:r>
    </w:p>
    <w:p>
      <w:pPr>
        <w:spacing w:after="0" w:line="240" w:lineRule="auto"/>
        <w:ind w:firstLine="709"/>
        <w:jc w:val="both"/>
        <w:rPr>
          <w:rFonts w:cs="Times New Roman"/>
          <w:color w:val="000007"/>
          <w:szCs w:val="28"/>
        </w:rPr>
      </w:pPr>
      <w:r>
        <w:rPr>
          <w:rFonts w:cs="Times New Roman"/>
          <w:color w:val="000007"/>
          <w:szCs w:val="28"/>
        </w:rPr>
        <w:t>- текст Административного регламента с приложениями;</w:t>
      </w:r>
    </w:p>
    <w:p>
      <w:pPr>
        <w:spacing w:after="0" w:line="240" w:lineRule="auto"/>
        <w:ind w:firstLine="709"/>
        <w:jc w:val="both"/>
        <w:rPr>
          <w:rFonts w:cs="Times New Roman"/>
          <w:color w:val="000007"/>
          <w:szCs w:val="28"/>
        </w:rPr>
      </w:pPr>
      <w:r>
        <w:rPr>
          <w:rFonts w:cs="Times New Roman"/>
          <w:color w:val="000007"/>
          <w:szCs w:val="28"/>
        </w:rPr>
        <w:t>- краткое описание порядка предоставления Услуги;</w:t>
      </w:r>
    </w:p>
    <w:p>
      <w:pPr>
        <w:spacing w:after="0" w:line="240" w:lineRule="auto"/>
        <w:ind w:firstLine="709"/>
        <w:jc w:val="both"/>
        <w:rPr>
          <w:rFonts w:cs="Times New Roman"/>
          <w:color w:val="000007"/>
          <w:szCs w:val="28"/>
        </w:rPr>
      </w:pPr>
      <w:r>
        <w:rPr>
          <w:rFonts w:cs="Times New Roman"/>
          <w:color w:val="000007"/>
          <w:szCs w:val="28"/>
        </w:rPr>
        <w:t>- информация о возможности участия заявителей в оценке качества предоставления Услуги, в том числе в оценке эффективности деятельности руководителя Организации, а также справочно - информационные материалы, содержащие сведения о порядке и способах проведения оценки.</w:t>
      </w:r>
    </w:p>
    <w:p>
      <w:pPr>
        <w:pStyle w:val="11"/>
        <w:spacing w:before="0"/>
        <w:ind w:left="0" w:firstLine="709"/>
        <w:rPr>
          <w:color w:val="000007"/>
          <w:sz w:val="28"/>
          <w:szCs w:val="28"/>
        </w:rPr>
      </w:pPr>
      <w:r>
        <w:rPr>
          <w:color w:val="000007"/>
          <w:sz w:val="28"/>
          <w:szCs w:val="28"/>
        </w:rPr>
        <w:t>3.6. При информировании о порядке предоставления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w:t>
      </w:r>
    </w:p>
    <w:p>
      <w:pPr>
        <w:spacing w:after="0" w:line="240" w:lineRule="auto"/>
        <w:ind w:firstLine="709"/>
        <w:jc w:val="both"/>
        <w:rPr>
          <w:rFonts w:cs="Times New Roman"/>
          <w:szCs w:val="28"/>
        </w:rPr>
      </w:pPr>
      <w:r>
        <w:rPr>
          <w:rFonts w:cs="Times New Roman"/>
          <w:color w:val="000007"/>
          <w:szCs w:val="28"/>
        </w:rPr>
        <w:t>Работник Организации обязан сообщить заявителю график работы, точные почтовый и фактический адреса Организации, способ проезда к Организации, способы предварительной записи для приема по вопросу предоставления Услуги, требования к письменному обращению.</w:t>
      </w:r>
    </w:p>
    <w:p>
      <w:pPr>
        <w:pStyle w:val="11"/>
        <w:spacing w:before="0"/>
        <w:ind w:left="0" w:firstLine="709"/>
        <w:rPr>
          <w:sz w:val="28"/>
          <w:szCs w:val="28"/>
        </w:rPr>
      </w:pPr>
      <w:r>
        <w:rPr>
          <w:color w:val="000007"/>
          <w:sz w:val="28"/>
          <w:szCs w:val="28"/>
        </w:rPr>
        <w:t>Информирование по телефону о порядке предоставления Услуги осуществляется в соответствии с режимом и графиком работы Организации.</w:t>
      </w:r>
    </w:p>
    <w:p>
      <w:pPr>
        <w:pStyle w:val="11"/>
        <w:spacing w:before="0"/>
        <w:ind w:left="0" w:firstLine="709"/>
        <w:rPr>
          <w:sz w:val="28"/>
          <w:szCs w:val="28"/>
        </w:rPr>
      </w:pPr>
      <w:r>
        <w:rPr>
          <w:color w:val="000007"/>
          <w:sz w:val="28"/>
          <w:szCs w:val="28"/>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либо обратившемуся сообщается номер телефона, по которому можно получить необходимую информацию.</w:t>
      </w:r>
    </w:p>
    <w:p>
      <w:pPr>
        <w:pStyle w:val="11"/>
        <w:spacing w:before="0"/>
        <w:ind w:left="0" w:firstLine="709"/>
        <w:rPr>
          <w:sz w:val="28"/>
          <w:szCs w:val="28"/>
        </w:rPr>
      </w:pPr>
      <w:r>
        <w:rPr>
          <w:sz w:val="28"/>
          <w:szCs w:val="28"/>
        </w:rPr>
        <w:t>При устном обращении заявителя (лично или по телефону) работник Организации, осуществляющий консультирование, подробно и в вежливой (корректной) форме информирует обратившегося по интересующим вопросам.</w:t>
      </w:r>
    </w:p>
    <w:p>
      <w:pPr>
        <w:pStyle w:val="11"/>
        <w:spacing w:before="0"/>
        <w:ind w:left="0" w:firstLine="709"/>
        <w:rPr>
          <w:sz w:val="28"/>
          <w:szCs w:val="28"/>
        </w:rPr>
      </w:pPr>
      <w:r>
        <w:rPr>
          <w:sz w:val="28"/>
          <w:szCs w:val="28"/>
        </w:rPr>
        <w:t>Если подготовка ответа требует продолжительного времени, работник Организации предлагает заявителю один из следующих вариантов дальнейших действий:</w:t>
      </w:r>
    </w:p>
    <w:p>
      <w:pPr>
        <w:pStyle w:val="11"/>
        <w:spacing w:before="0"/>
        <w:ind w:left="0" w:firstLine="709"/>
        <w:rPr>
          <w:sz w:val="28"/>
          <w:szCs w:val="28"/>
        </w:rPr>
      </w:pPr>
      <w:r>
        <w:rPr>
          <w:sz w:val="28"/>
          <w:szCs w:val="28"/>
        </w:rPr>
        <w:t xml:space="preserve">- изложить обращение в письменной форме; </w:t>
      </w:r>
    </w:p>
    <w:p>
      <w:pPr>
        <w:pStyle w:val="11"/>
        <w:spacing w:before="0"/>
        <w:ind w:left="0" w:firstLine="709"/>
        <w:rPr>
          <w:sz w:val="28"/>
          <w:szCs w:val="28"/>
        </w:rPr>
      </w:pPr>
      <w:r>
        <w:rPr>
          <w:sz w:val="28"/>
          <w:szCs w:val="28"/>
        </w:rPr>
        <w:t>- назначить другое время для консультаций.</w:t>
      </w:r>
    </w:p>
    <w:p>
      <w:pPr>
        <w:pStyle w:val="11"/>
        <w:spacing w:before="0"/>
        <w:ind w:left="0" w:firstLine="709"/>
        <w:rPr>
          <w:sz w:val="28"/>
          <w:szCs w:val="28"/>
        </w:rPr>
      </w:pPr>
      <w:r>
        <w:rPr>
          <w:sz w:val="28"/>
          <w:szCs w:val="28"/>
        </w:rPr>
        <w:t>Работник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pPr>
        <w:pStyle w:val="11"/>
        <w:spacing w:before="0"/>
        <w:ind w:left="0" w:firstLine="709"/>
        <w:rPr>
          <w:sz w:val="28"/>
          <w:szCs w:val="28"/>
        </w:rPr>
      </w:pPr>
      <w:r>
        <w:rPr>
          <w:sz w:val="28"/>
          <w:szCs w:val="28"/>
        </w:rPr>
        <w:t>Продолжительность информирования по телефону не должна превышать 10 минут.</w:t>
      </w:r>
    </w:p>
    <w:p>
      <w:pPr>
        <w:spacing w:after="0" w:line="240" w:lineRule="auto"/>
        <w:ind w:firstLine="709"/>
        <w:jc w:val="both"/>
        <w:rPr>
          <w:rFonts w:cs="Times New Roman"/>
          <w:color w:val="000007"/>
          <w:szCs w:val="28"/>
        </w:rPr>
      </w:pPr>
      <w:r>
        <w:rPr>
          <w:rFonts w:cs="Times New Roman"/>
          <w:color w:val="000007"/>
          <w:szCs w:val="28"/>
        </w:rPr>
        <w:t>3.7. При ответах на устные обращения, в том числе на телефонные звонки, по вопросам о порядке предоставления Услуги работником Организации, обратившемуся сообщается следующая информация:</w:t>
      </w:r>
    </w:p>
    <w:p>
      <w:pPr>
        <w:pStyle w:val="11"/>
        <w:spacing w:before="0"/>
        <w:ind w:left="0" w:firstLine="709"/>
        <w:rPr>
          <w:sz w:val="28"/>
          <w:szCs w:val="28"/>
        </w:rPr>
      </w:pPr>
      <w:r>
        <w:rPr>
          <w:color w:val="000007"/>
          <w:sz w:val="28"/>
          <w:szCs w:val="28"/>
        </w:rPr>
        <w:t>- о перечне лиц, имеющих право на получение Услуги;</w:t>
      </w:r>
    </w:p>
    <w:p>
      <w:pPr>
        <w:pStyle w:val="11"/>
        <w:spacing w:before="0"/>
        <w:ind w:left="0" w:firstLine="709"/>
        <w:rPr>
          <w:sz w:val="28"/>
          <w:szCs w:val="28"/>
        </w:rPr>
      </w:pPr>
      <w:r>
        <w:rPr>
          <w:color w:val="000007"/>
          <w:sz w:val="28"/>
          <w:szCs w:val="28"/>
        </w:rPr>
        <w:t>- о нормативных правовых актах, регулирующих вопросы предоставления Услуги (наименование, дата и номер принятия нормативного правового акта);</w:t>
      </w:r>
    </w:p>
    <w:p>
      <w:pPr>
        <w:pStyle w:val="11"/>
        <w:spacing w:before="0"/>
        <w:ind w:left="0" w:firstLine="709"/>
        <w:rPr>
          <w:sz w:val="28"/>
          <w:szCs w:val="28"/>
        </w:rPr>
      </w:pPr>
      <w:r>
        <w:rPr>
          <w:color w:val="000007"/>
          <w:sz w:val="28"/>
          <w:szCs w:val="28"/>
        </w:rPr>
        <w:t>- о перечне документов, необходимых для получения Услуги;</w:t>
      </w:r>
    </w:p>
    <w:p>
      <w:pPr>
        <w:pStyle w:val="11"/>
        <w:spacing w:before="0"/>
        <w:ind w:left="0" w:firstLine="709"/>
        <w:rPr>
          <w:sz w:val="28"/>
          <w:szCs w:val="28"/>
        </w:rPr>
      </w:pPr>
      <w:r>
        <w:rPr>
          <w:color w:val="000007"/>
          <w:sz w:val="28"/>
          <w:szCs w:val="28"/>
        </w:rPr>
        <w:t>- о сроках предоставления Услуги;</w:t>
      </w:r>
    </w:p>
    <w:p>
      <w:pPr>
        <w:pStyle w:val="11"/>
        <w:spacing w:before="0"/>
        <w:ind w:left="0" w:firstLine="709"/>
        <w:rPr>
          <w:sz w:val="28"/>
          <w:szCs w:val="28"/>
        </w:rPr>
      </w:pPr>
      <w:r>
        <w:rPr>
          <w:color w:val="000007"/>
          <w:sz w:val="28"/>
          <w:szCs w:val="28"/>
        </w:rPr>
        <w:t>- об основаниях для отказа в приеме документов, необходимых для предоставления Услуги;</w:t>
      </w:r>
    </w:p>
    <w:p>
      <w:pPr>
        <w:pStyle w:val="11"/>
        <w:spacing w:before="0"/>
        <w:ind w:left="0" w:firstLine="709"/>
        <w:rPr>
          <w:sz w:val="28"/>
          <w:szCs w:val="28"/>
        </w:rPr>
      </w:pPr>
      <w:r>
        <w:rPr>
          <w:color w:val="000007"/>
          <w:sz w:val="28"/>
          <w:szCs w:val="28"/>
        </w:rPr>
        <w:t>- об основаниях для приостановления предоставления Услуги, для отказа в предоставлении Услуги;</w:t>
      </w:r>
    </w:p>
    <w:p>
      <w:pPr>
        <w:pStyle w:val="11"/>
        <w:spacing w:before="0"/>
        <w:ind w:left="0" w:firstLine="709"/>
        <w:rPr>
          <w:sz w:val="28"/>
          <w:szCs w:val="28"/>
        </w:rPr>
      </w:pPr>
      <w:r>
        <w:rPr>
          <w:color w:val="000007"/>
          <w:sz w:val="28"/>
          <w:szCs w:val="28"/>
        </w:rPr>
        <w:t xml:space="preserve">- о месте размещения информации по вопросам предоставления Услуги на Порталах, официальных сайтах </w:t>
      </w:r>
      <w:r>
        <w:rPr>
          <w:sz w:val="28"/>
          <w:szCs w:val="28"/>
        </w:rPr>
        <w:t xml:space="preserve">уполномоченного органа муниципальной  власти и </w:t>
      </w:r>
      <w:r>
        <w:rPr>
          <w:color w:val="000007"/>
          <w:sz w:val="28"/>
          <w:szCs w:val="28"/>
        </w:rPr>
        <w:t>Организации.</w:t>
      </w:r>
    </w:p>
    <w:p>
      <w:pPr>
        <w:pStyle w:val="11"/>
        <w:spacing w:before="0"/>
        <w:ind w:left="0" w:firstLine="709"/>
        <w:rPr>
          <w:color w:val="000007"/>
          <w:sz w:val="28"/>
          <w:szCs w:val="28"/>
        </w:rPr>
      </w:pPr>
      <w:r>
        <w:rPr>
          <w:color w:val="000007"/>
          <w:sz w:val="28"/>
          <w:szCs w:val="28"/>
        </w:rPr>
        <w:t>3.8. Организация разрабатывает информационные материалы по порядку предоставления Услуги и размещает их в помещениях Организации, предназначенных для приема заявителей, а также иных организациях всех форм собственности по согласованию с указанными организациями и обеспечивает их своевременную актуализацию.</w:t>
      </w:r>
    </w:p>
    <w:p>
      <w:pPr>
        <w:pStyle w:val="11"/>
        <w:spacing w:before="0"/>
        <w:ind w:left="0" w:firstLine="709"/>
        <w:rPr>
          <w:color w:val="000007"/>
          <w:sz w:val="28"/>
          <w:szCs w:val="28"/>
        </w:rPr>
      </w:pPr>
      <w:r>
        <w:rPr>
          <w:color w:val="000007"/>
          <w:sz w:val="28"/>
          <w:szCs w:val="28"/>
        </w:rPr>
        <w:t>3.9.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11"/>
        <w:spacing w:before="0"/>
        <w:ind w:left="0" w:firstLine="709"/>
        <w:rPr>
          <w:color w:val="000007"/>
          <w:sz w:val="28"/>
          <w:szCs w:val="28"/>
        </w:rPr>
      </w:pPr>
      <w:r>
        <w:rPr>
          <w:color w:val="000007"/>
          <w:sz w:val="28"/>
          <w:szCs w:val="28"/>
        </w:rPr>
        <w:t>3.10. Консультирование по вопросам предоставления Услуги, услуг, которые являются необходимыми и обязательными для предоставления Услуги, информирование о ходе предоставления указанных услуг работниками Организации осуществляется бесплатно.</w:t>
      </w:r>
    </w:p>
    <w:p>
      <w:pPr>
        <w:pStyle w:val="11"/>
        <w:spacing w:before="0"/>
        <w:ind w:left="0" w:firstLine="709"/>
        <w:rPr>
          <w:sz w:val="28"/>
          <w:szCs w:val="28"/>
        </w:rPr>
      </w:pPr>
      <w:r>
        <w:rPr>
          <w:sz w:val="28"/>
          <w:szCs w:val="28"/>
        </w:rPr>
        <w:t>3.11. Информация о ходе рассмотрения заявления о предоставлении Услуги и о результатах предоставления Услуги может быть получена заявителем (его представителем) в личном кабинете на Портале, а также в соответствующей Организации при обращении заявителя лично, по телефону, посредством электронной почты.</w:t>
      </w:r>
    </w:p>
    <w:p>
      <w:pPr>
        <w:spacing w:after="0" w:line="240" w:lineRule="auto"/>
        <w:ind w:firstLine="709"/>
        <w:jc w:val="both"/>
        <w:rPr>
          <w:rFonts w:cs="Times New Roman"/>
          <w:szCs w:val="28"/>
        </w:rPr>
      </w:pPr>
      <w:r>
        <w:rPr>
          <w:rFonts w:cs="Times New Roman"/>
          <w:szCs w:val="28"/>
        </w:rPr>
        <w:t>3.12. При предоставлении Услуги, работнику Организации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pPr>
        <w:spacing w:after="0" w:line="240" w:lineRule="auto"/>
        <w:ind w:firstLine="709"/>
        <w:jc w:val="both"/>
        <w:rPr>
          <w:rFonts w:cs="Times New Roman"/>
          <w:szCs w:val="28"/>
        </w:rPr>
      </w:pPr>
    </w:p>
    <w:p>
      <w:pPr>
        <w:pStyle w:val="11"/>
        <w:spacing w:before="0"/>
        <w:ind w:left="0" w:firstLine="709"/>
        <w:jc w:val="center"/>
        <w:rPr>
          <w:b/>
          <w:sz w:val="28"/>
          <w:szCs w:val="28"/>
        </w:rPr>
      </w:pPr>
      <w:r>
        <w:rPr>
          <w:b/>
          <w:sz w:val="28"/>
          <w:szCs w:val="28"/>
          <w:lang w:val="en-US"/>
        </w:rPr>
        <w:t>II</w:t>
      </w:r>
      <w:r>
        <w:rPr>
          <w:b/>
          <w:sz w:val="28"/>
          <w:szCs w:val="28"/>
        </w:rPr>
        <w:t>. Стандарт предоставления Услуги</w:t>
      </w:r>
    </w:p>
    <w:p>
      <w:pPr>
        <w:pStyle w:val="11"/>
        <w:numPr>
          <w:ilvl w:val="0"/>
          <w:numId w:val="2"/>
        </w:numPr>
        <w:spacing w:before="0"/>
        <w:ind w:left="0" w:firstLine="709"/>
        <w:jc w:val="center"/>
        <w:rPr>
          <w:b/>
          <w:sz w:val="28"/>
          <w:szCs w:val="28"/>
        </w:rPr>
      </w:pPr>
      <w:r>
        <w:rPr>
          <w:b/>
          <w:sz w:val="28"/>
          <w:szCs w:val="28"/>
        </w:rPr>
        <w:t>Наименование Услуги</w:t>
      </w:r>
    </w:p>
    <w:p>
      <w:pPr>
        <w:pStyle w:val="11"/>
        <w:numPr>
          <w:ilvl w:val="1"/>
          <w:numId w:val="2"/>
        </w:numPr>
        <w:spacing w:before="0"/>
        <w:ind w:left="0" w:firstLine="720"/>
        <w:rPr>
          <w:sz w:val="28"/>
          <w:szCs w:val="28"/>
        </w:rPr>
      </w:pPr>
      <w:r>
        <w:rPr>
          <w:sz w:val="28"/>
          <w:szCs w:val="28"/>
        </w:rPr>
        <w:t>Услуга «Прием заявлений о зачислении в   муниципальные   образовательные организации Анучинского муниципального округа, реализующие программы общего образования».</w:t>
      </w:r>
    </w:p>
    <w:p>
      <w:pPr>
        <w:pStyle w:val="11"/>
        <w:spacing w:before="0"/>
        <w:ind w:left="709" w:firstLine="0"/>
        <w:rPr>
          <w:sz w:val="28"/>
          <w:szCs w:val="28"/>
        </w:rPr>
      </w:pPr>
    </w:p>
    <w:p>
      <w:pPr>
        <w:pStyle w:val="11"/>
        <w:numPr>
          <w:ilvl w:val="0"/>
          <w:numId w:val="2"/>
        </w:numPr>
        <w:spacing w:before="0"/>
        <w:ind w:left="0" w:firstLine="709"/>
        <w:jc w:val="center"/>
        <w:rPr>
          <w:b/>
          <w:sz w:val="28"/>
          <w:szCs w:val="28"/>
        </w:rPr>
      </w:pPr>
      <w:r>
        <w:rPr>
          <w:b/>
          <w:sz w:val="28"/>
          <w:szCs w:val="28"/>
        </w:rPr>
        <w:t>Наименование организаций, предоставляющих Услугу</w:t>
      </w:r>
    </w:p>
    <w:p>
      <w:pPr>
        <w:pStyle w:val="11"/>
        <w:numPr>
          <w:ilvl w:val="1"/>
          <w:numId w:val="2"/>
        </w:numPr>
        <w:tabs>
          <w:tab w:val="left" w:pos="993"/>
          <w:tab w:val="left" w:pos="2127"/>
          <w:tab w:val="left" w:pos="5378"/>
          <w:tab w:val="left" w:pos="7409"/>
          <w:tab w:val="left" w:pos="9490"/>
          <w:tab w:val="left" w:pos="9923"/>
          <w:tab w:val="left" w:pos="12191"/>
        </w:tabs>
        <w:spacing w:before="0"/>
        <w:ind w:left="0" w:firstLine="720"/>
        <w:rPr>
          <w:sz w:val="28"/>
          <w:szCs w:val="28"/>
        </w:rPr>
      </w:pPr>
      <w:r>
        <w:rPr>
          <w:sz w:val="28"/>
          <w:szCs w:val="28"/>
        </w:rPr>
        <w:t>Услуга предоставляется муниципальной образовательной организацией, подведомственной администрации Анучинского муниципального округа в лице казённого учреждения «Муниципальный орган управления образованием Анучинского муниципального округа Приморского края».</w:t>
      </w:r>
    </w:p>
    <w:p>
      <w:pPr>
        <w:pStyle w:val="11"/>
        <w:spacing w:before="0"/>
        <w:ind w:left="0" w:firstLine="709"/>
        <w:rPr>
          <w:sz w:val="28"/>
          <w:szCs w:val="28"/>
        </w:rPr>
      </w:pPr>
    </w:p>
    <w:p>
      <w:pPr>
        <w:pStyle w:val="11"/>
        <w:numPr>
          <w:ilvl w:val="0"/>
          <w:numId w:val="2"/>
        </w:numPr>
        <w:spacing w:before="0"/>
        <w:ind w:left="0" w:firstLine="709"/>
        <w:jc w:val="center"/>
        <w:rPr>
          <w:b/>
          <w:sz w:val="28"/>
          <w:szCs w:val="28"/>
        </w:rPr>
      </w:pPr>
      <w:r>
        <w:rPr>
          <w:b/>
          <w:sz w:val="28"/>
          <w:szCs w:val="28"/>
        </w:rPr>
        <w:t>Описание результата предоставления Услуги</w:t>
      </w:r>
    </w:p>
    <w:p>
      <w:pPr>
        <w:pStyle w:val="11"/>
        <w:numPr>
          <w:ilvl w:val="1"/>
          <w:numId w:val="2"/>
        </w:numPr>
        <w:spacing w:before="0"/>
        <w:ind w:left="0" w:firstLine="709"/>
        <w:rPr>
          <w:sz w:val="28"/>
          <w:szCs w:val="28"/>
        </w:rPr>
      </w:pPr>
      <w:r>
        <w:rPr>
          <w:sz w:val="28"/>
          <w:szCs w:val="28"/>
        </w:rPr>
        <w:t xml:space="preserve">Результатом предоставления Услуги является: </w:t>
      </w:r>
    </w:p>
    <w:p>
      <w:pPr>
        <w:pStyle w:val="11"/>
        <w:spacing w:before="0"/>
        <w:ind w:left="0" w:firstLine="737"/>
        <w:rPr>
          <w:sz w:val="28"/>
          <w:szCs w:val="28"/>
        </w:rPr>
      </w:pPr>
      <w:r>
        <w:rPr>
          <w:sz w:val="28"/>
          <w:szCs w:val="28"/>
        </w:rPr>
        <w:t>- прием заявления о зачислении в Организацию для получения начального общего, основного общего и среднего общего образования; мотивированный отказ в приеме заявления о зачислении в Организацию для получения начального общего, основного общего и среднего общего образования. Решение о приеме заявления оформляется по форме, согласно Приложению № 1 к настоящему Административному регламенту. Решение об отказе в приеме заявления оформляется по форме, согласно Приложению № 2 к настоящему Административному регламенту;</w:t>
      </w:r>
    </w:p>
    <w:p>
      <w:pPr>
        <w:spacing w:after="0" w:line="240" w:lineRule="auto"/>
        <w:ind w:firstLine="737"/>
        <w:jc w:val="both"/>
        <w:rPr>
          <w:szCs w:val="28"/>
        </w:rPr>
      </w:pPr>
      <w:r>
        <w:rPr>
          <w:szCs w:val="28"/>
        </w:rPr>
        <w:t>- 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 Решение о приеме на обучение в общеобразовательную организацию оформляется по форме, согласно Приложению № 3 к настоящему Административному регламенту. Решение об отказе в предоставлении Услуги оформляется по форме, согласно Приложению № 4 к настоящему Административному регламенту.</w:t>
      </w:r>
    </w:p>
    <w:p>
      <w:pPr>
        <w:spacing w:after="0" w:line="240" w:lineRule="auto"/>
        <w:ind w:firstLine="737"/>
        <w:jc w:val="both"/>
        <w:rPr>
          <w:szCs w:val="28"/>
        </w:rPr>
      </w:pPr>
      <w:r>
        <w:rPr>
          <w:szCs w:val="28"/>
        </w:rPr>
        <w:t>- уведомление о приеме на обучение или о мотивированном отказе в приеме на обучение, в случае направления заявления через Портал.</w:t>
      </w:r>
    </w:p>
    <w:p>
      <w:pPr>
        <w:pStyle w:val="11"/>
        <w:numPr>
          <w:ilvl w:val="1"/>
          <w:numId w:val="2"/>
        </w:numPr>
        <w:spacing w:before="0"/>
        <w:ind w:left="0" w:firstLine="709"/>
        <w:rPr>
          <w:sz w:val="28"/>
          <w:szCs w:val="28"/>
        </w:rPr>
      </w:pPr>
      <w:r>
        <w:rPr>
          <w:sz w:val="28"/>
          <w:szCs w:val="28"/>
        </w:rPr>
        <w:t>Организация в течение трех рабочих дней со дня издания распорядительного акта о приеме на обучение направляет заявителю один из результатов.</w:t>
      </w:r>
    </w:p>
    <w:p>
      <w:pPr>
        <w:pStyle w:val="11"/>
        <w:spacing w:before="0"/>
        <w:ind w:left="709" w:firstLine="0"/>
        <w:rPr>
          <w:sz w:val="28"/>
          <w:szCs w:val="28"/>
        </w:rPr>
      </w:pPr>
    </w:p>
    <w:p>
      <w:pPr>
        <w:pStyle w:val="11"/>
        <w:numPr>
          <w:ilvl w:val="0"/>
          <w:numId w:val="2"/>
        </w:numPr>
        <w:spacing w:before="0"/>
        <w:ind w:left="0" w:firstLine="709"/>
        <w:jc w:val="center"/>
        <w:rPr>
          <w:b/>
          <w:sz w:val="28"/>
          <w:szCs w:val="28"/>
        </w:rPr>
      </w:pPr>
      <w:r>
        <w:rPr>
          <w:b/>
          <w:sz w:val="28"/>
          <w:szCs w:val="28"/>
        </w:rPr>
        <w:t>Срок и порядок регистрации заявления о предоставлении Услуги</w:t>
      </w:r>
    </w:p>
    <w:p>
      <w:pPr>
        <w:pStyle w:val="11"/>
        <w:numPr>
          <w:ilvl w:val="1"/>
          <w:numId w:val="2"/>
        </w:numPr>
        <w:spacing w:before="0"/>
        <w:ind w:left="0" w:firstLine="709"/>
        <w:rPr>
          <w:sz w:val="28"/>
          <w:szCs w:val="28"/>
        </w:rPr>
      </w:pPr>
      <w:r>
        <w:rPr>
          <w:sz w:val="28"/>
          <w:szCs w:val="28"/>
        </w:rPr>
        <w:t>Регистрация заявления по Услуге осуществляется автоматически в день обращения заявителя на Портал. При подаче заявления через Портал временем подачи заявления является время регистрации заявления на Портале.</w:t>
      </w:r>
    </w:p>
    <w:p>
      <w:pPr>
        <w:pStyle w:val="11"/>
        <w:spacing w:before="0"/>
        <w:ind w:left="0" w:firstLine="709"/>
        <w:rPr>
          <w:sz w:val="28"/>
          <w:szCs w:val="28"/>
        </w:rPr>
      </w:pPr>
      <w:r>
        <w:rPr>
          <w:sz w:val="28"/>
          <w:szCs w:val="28"/>
        </w:rPr>
        <w:t>Регистрация заявления о предоставлении Услуги, поданного через Портал, осуществляется Организацией в журнале регистрации заявлений согласно режиму работы Организации в срок не более 1 рабочего дня. Заявление о предоставлении Услуги, поступившее после окончания рабочего дня Организации либо в нерабочий день, регистрируется в Организации в первый рабочий день.</w:t>
      </w:r>
    </w:p>
    <w:p>
      <w:pPr>
        <w:pStyle w:val="11"/>
        <w:spacing w:before="0"/>
        <w:ind w:left="0" w:firstLine="709"/>
        <w:rPr>
          <w:sz w:val="28"/>
          <w:szCs w:val="28"/>
        </w:rPr>
      </w:pPr>
      <w:r>
        <w:rPr>
          <w:sz w:val="28"/>
          <w:szCs w:val="28"/>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pPr>
        <w:pStyle w:val="11"/>
        <w:spacing w:before="0"/>
        <w:ind w:left="0" w:firstLine="709"/>
        <w:rPr>
          <w:sz w:val="28"/>
          <w:szCs w:val="28"/>
        </w:rPr>
      </w:pPr>
      <w:r>
        <w:rPr>
          <w:sz w:val="28"/>
          <w:szCs w:val="28"/>
        </w:rPr>
        <w:t>Заявитель вправе подать заявление в несколько образовательных организаций. При подаче заявлений в каждую образовательную организацию на одного ребенка оформляются отдельные заявления.</w:t>
      </w:r>
    </w:p>
    <w:p>
      <w:pPr>
        <w:pStyle w:val="11"/>
        <w:numPr>
          <w:ilvl w:val="1"/>
          <w:numId w:val="2"/>
        </w:numPr>
        <w:spacing w:before="0"/>
        <w:ind w:left="0" w:firstLine="709"/>
        <w:rPr>
          <w:sz w:val="28"/>
          <w:szCs w:val="28"/>
        </w:rPr>
      </w:pPr>
      <w:r>
        <w:rPr>
          <w:sz w:val="28"/>
          <w:szCs w:val="28"/>
        </w:rPr>
        <w:t>Заявление о предоставление Услуги при очном обращении в Организацию регистрируется Организацией в журнале регистрации заявлений в соответствии с режимом работы Организации.</w:t>
      </w:r>
    </w:p>
    <w:p>
      <w:pPr>
        <w:pStyle w:val="11"/>
        <w:numPr>
          <w:ilvl w:val="1"/>
          <w:numId w:val="2"/>
        </w:numPr>
        <w:spacing w:before="0"/>
        <w:ind w:left="0" w:firstLine="709"/>
        <w:rPr>
          <w:sz w:val="28"/>
          <w:szCs w:val="28"/>
        </w:rPr>
      </w:pPr>
      <w:r>
        <w:rPr>
          <w:sz w:val="28"/>
          <w:szCs w:val="28"/>
        </w:rPr>
        <w:t>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в журнале регистрации заявлений при поступлении заявления в Организацию.</w:t>
      </w:r>
    </w:p>
    <w:p>
      <w:pPr>
        <w:pStyle w:val="11"/>
        <w:numPr>
          <w:ilvl w:val="1"/>
          <w:numId w:val="2"/>
        </w:numPr>
        <w:spacing w:before="0"/>
        <w:ind w:left="0" w:firstLine="709"/>
        <w:rPr>
          <w:sz w:val="28"/>
          <w:szCs w:val="28"/>
        </w:rPr>
      </w:pPr>
      <w:r>
        <w:rPr>
          <w:sz w:val="28"/>
          <w:szCs w:val="28"/>
        </w:rPr>
        <w:t>В случае поступления заявлений о предоставлении услуги до начала приема заявлений, заказные письма хранятся в организации и регистрируются в журнале регистрации заявлений со дня начала приема заявлений.</w:t>
      </w:r>
    </w:p>
    <w:p>
      <w:pPr>
        <w:pStyle w:val="11"/>
        <w:spacing w:before="0"/>
        <w:ind w:left="0" w:firstLine="709"/>
        <w:rPr>
          <w:sz w:val="28"/>
          <w:szCs w:val="28"/>
        </w:rPr>
      </w:pPr>
      <w:r>
        <w:rPr>
          <w:sz w:val="28"/>
          <w:szCs w:val="28"/>
        </w:rPr>
        <w:t>Все заявления, независимо от способа подачи, должны быть зарегистрированы в журнале регистрации заявлений.</w:t>
      </w:r>
    </w:p>
    <w:p>
      <w:pPr>
        <w:pStyle w:val="11"/>
        <w:numPr>
          <w:ilvl w:val="1"/>
          <w:numId w:val="2"/>
        </w:numPr>
        <w:spacing w:before="0"/>
        <w:ind w:left="0" w:firstLine="709"/>
        <w:rPr>
          <w:color w:val="000007"/>
          <w:sz w:val="28"/>
          <w:szCs w:val="28"/>
        </w:rPr>
      </w:pPr>
      <w:r>
        <w:rPr>
          <w:color w:val="000007"/>
          <w:sz w:val="28"/>
          <w:szCs w:val="28"/>
        </w:rPr>
        <w:t xml:space="preserve">После регистрации заявления о предоставлении Услуги и перечня документов, представленных </w:t>
      </w:r>
      <w:r>
        <w:rPr>
          <w:sz w:val="28"/>
          <w:szCs w:val="28"/>
        </w:rPr>
        <w:t xml:space="preserve">через МФЦ, </w:t>
      </w:r>
      <w:r>
        <w:rPr>
          <w:color w:val="000007"/>
          <w:sz w:val="28"/>
          <w:szCs w:val="28"/>
        </w:rPr>
        <w:t xml:space="preserve">заявителю в день обращения в Организацию выдается </w:t>
      </w:r>
      <w:r>
        <w:rPr>
          <w:sz w:val="28"/>
          <w:szCs w:val="28"/>
        </w:rPr>
        <w:t xml:space="preserve">(направляется на электронную почту) </w:t>
      </w:r>
      <w:r>
        <w:rPr>
          <w:color w:val="000007"/>
          <w:sz w:val="28"/>
          <w:szCs w:val="28"/>
        </w:rPr>
        <w:t>уведомление, которое оформляется в соответствии с Приложением №1 к настоящему Административному регламенту, заверенное подписью уполномоченного работника Организации, ответственного за прием заявлений о приеме на обучение.</w:t>
      </w:r>
    </w:p>
    <w:p>
      <w:pPr>
        <w:pStyle w:val="11"/>
        <w:numPr>
          <w:ilvl w:val="0"/>
          <w:numId w:val="2"/>
        </w:numPr>
        <w:spacing w:before="0"/>
        <w:ind w:left="0" w:firstLine="709"/>
        <w:jc w:val="center"/>
        <w:rPr>
          <w:b/>
          <w:sz w:val="28"/>
          <w:szCs w:val="28"/>
        </w:rPr>
      </w:pPr>
      <w:r>
        <w:rPr>
          <w:b/>
          <w:sz w:val="28"/>
          <w:szCs w:val="28"/>
        </w:rPr>
        <w:t>Срок предоставления Услуги</w:t>
      </w:r>
    </w:p>
    <w:p>
      <w:pPr>
        <w:pStyle w:val="11"/>
        <w:numPr>
          <w:ilvl w:val="1"/>
          <w:numId w:val="2"/>
        </w:numPr>
        <w:spacing w:before="0"/>
        <w:ind w:left="0" w:firstLine="709"/>
        <w:rPr>
          <w:sz w:val="28"/>
          <w:szCs w:val="28"/>
        </w:rPr>
      </w:pPr>
      <w:r>
        <w:rPr>
          <w:sz w:val="28"/>
          <w:szCs w:val="28"/>
        </w:rPr>
        <w:t>Период приема и регистрации заявлений о предоставлении Услуги установлено нормативными правовыми актами, указанными в пункте 9.1 настоящего Административного регламента:</w:t>
      </w:r>
    </w:p>
    <w:p>
      <w:pPr>
        <w:pStyle w:val="11"/>
        <w:numPr>
          <w:ilvl w:val="2"/>
          <w:numId w:val="2"/>
        </w:numPr>
        <w:spacing w:before="0"/>
        <w:ind w:left="0" w:firstLine="709"/>
        <w:rPr>
          <w:sz w:val="28"/>
          <w:szCs w:val="28"/>
        </w:rPr>
      </w:pPr>
      <w:r>
        <w:rPr>
          <w:sz w:val="28"/>
          <w:szCs w:val="28"/>
        </w:rPr>
        <w:t xml:space="preserve">для заявителей, указанных в подпунктах 2.2.1 - 2.2.4 пункта 2.2 настоящего Административного регламента, </w:t>
      </w:r>
      <w:r>
        <w:rPr>
          <w:color w:val="000007"/>
          <w:sz w:val="28"/>
          <w:szCs w:val="28"/>
        </w:rPr>
        <w:t>– не позднее</w:t>
      </w:r>
      <w:r>
        <w:rPr>
          <w:sz w:val="28"/>
          <w:szCs w:val="28"/>
        </w:rPr>
        <w:t xml:space="preserve"> 1 (Первого) апреля и завершается не позднее 30 (Тридцатого) июня текущего года при приеме заявления о зачислении в 1 (Первый) класс;</w:t>
      </w:r>
    </w:p>
    <w:p>
      <w:pPr>
        <w:pStyle w:val="11"/>
        <w:numPr>
          <w:ilvl w:val="2"/>
          <w:numId w:val="2"/>
        </w:numPr>
        <w:spacing w:before="0"/>
        <w:ind w:left="0" w:firstLine="709"/>
        <w:rPr>
          <w:sz w:val="28"/>
          <w:szCs w:val="28"/>
        </w:rPr>
      </w:pPr>
      <w:r>
        <w:rPr>
          <w:sz w:val="28"/>
          <w:szCs w:val="28"/>
        </w:rPr>
        <w:t xml:space="preserve">для заявителей, указанных в подпункте 2.2.5 пункта 2.2 настоящего Административного регламента, </w:t>
      </w:r>
      <w:r>
        <w:rPr>
          <w:color w:val="000007"/>
          <w:sz w:val="28"/>
          <w:szCs w:val="28"/>
        </w:rPr>
        <w:t xml:space="preserve">– </w:t>
      </w:r>
      <w:r>
        <w:rPr>
          <w:sz w:val="28"/>
          <w:szCs w:val="28"/>
        </w:rPr>
        <w:t>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pPr>
        <w:pStyle w:val="11"/>
        <w:numPr>
          <w:ilvl w:val="2"/>
          <w:numId w:val="2"/>
        </w:numPr>
        <w:spacing w:before="0"/>
        <w:ind w:left="0" w:firstLine="709"/>
        <w:rPr>
          <w:sz w:val="28"/>
          <w:szCs w:val="28"/>
        </w:rPr>
      </w:pPr>
      <w:r>
        <w:rPr>
          <w:sz w:val="28"/>
          <w:szCs w:val="28"/>
        </w:rPr>
        <w:t>прием заявлений о зачислении в первые - одиннадцатые (двенадцатые) классы на текущий учебный год осуществляется в течение всего учебного года.</w:t>
      </w:r>
    </w:p>
    <w:p>
      <w:pPr>
        <w:pStyle w:val="11"/>
        <w:numPr>
          <w:ilvl w:val="1"/>
          <w:numId w:val="2"/>
        </w:numPr>
        <w:spacing w:before="0"/>
        <w:ind w:left="0" w:firstLine="709"/>
        <w:rPr>
          <w:sz w:val="28"/>
          <w:szCs w:val="28"/>
        </w:rPr>
      </w:pPr>
      <w:r>
        <w:rPr>
          <w:color w:val="000007"/>
          <w:sz w:val="28"/>
          <w:szCs w:val="28"/>
        </w:rPr>
        <w:t xml:space="preserve">Срок предоставления Услуги: </w:t>
      </w:r>
    </w:p>
    <w:p>
      <w:pPr>
        <w:pStyle w:val="11"/>
        <w:numPr>
          <w:ilvl w:val="2"/>
          <w:numId w:val="2"/>
        </w:numPr>
        <w:spacing w:before="0"/>
        <w:ind w:left="0" w:firstLine="709"/>
        <w:rPr>
          <w:sz w:val="28"/>
          <w:szCs w:val="28"/>
        </w:rPr>
      </w:pPr>
      <w:r>
        <w:rPr>
          <w:sz w:val="28"/>
          <w:szCs w:val="28"/>
        </w:rPr>
        <w:t xml:space="preserve">по приему в 1 (Первый) класс - не более 3 (Трех) рабочих дней с момента завершения приема заявлений и издания распорядительного акта о приеме на обучение ребенка в образовательную организацию в части приема </w:t>
      </w:r>
      <w:r>
        <w:rPr>
          <w:color w:val="000007"/>
          <w:sz w:val="28"/>
          <w:szCs w:val="28"/>
        </w:rPr>
        <w:t>детей заявителей, указанных подпунктах 2.2.1 - 2.2.5 пункта 2.2 настоящего Административного регламента;</w:t>
      </w:r>
    </w:p>
    <w:p>
      <w:pPr>
        <w:spacing w:after="0" w:line="240" w:lineRule="auto"/>
        <w:ind w:firstLine="709"/>
        <w:jc w:val="both"/>
        <w:rPr>
          <w:rFonts w:cs="Times New Roman"/>
          <w:szCs w:val="28"/>
        </w:rPr>
      </w:pPr>
      <w:r>
        <w:rPr>
          <w:rFonts w:cs="Times New Roman"/>
          <w:szCs w:val="28"/>
        </w:rPr>
        <w:t xml:space="preserve">8.2.2.  по приему в 1 (Первый) класс - не более 3 (Трех)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w:t>
      </w:r>
      <w:r>
        <w:rPr>
          <w:rFonts w:cs="Times New Roman"/>
          <w:color w:val="000007"/>
          <w:szCs w:val="28"/>
        </w:rPr>
        <w:t>заявителей, указанных подпунктах 2.2.6, 2.2.7  пункта 2.2  настоящего Административного регламента;</w:t>
      </w:r>
    </w:p>
    <w:p>
      <w:pPr>
        <w:pStyle w:val="11"/>
        <w:spacing w:before="0"/>
        <w:ind w:left="0" w:firstLine="709"/>
        <w:rPr>
          <w:sz w:val="28"/>
          <w:szCs w:val="28"/>
        </w:rPr>
      </w:pPr>
      <w:r>
        <w:rPr>
          <w:sz w:val="28"/>
          <w:szCs w:val="28"/>
        </w:rPr>
        <w:t>8.3. С целью снижения нагрузки на региональные информационные системы при подаче заявления о предоставлении Услуги в электронной форме посредством Портала, уполномоченный орган исполнительной власти субъекта Российской Федерации устанавливает время начала приема заявлений о предоставлении Услуги через Портал.</w:t>
      </w:r>
    </w:p>
    <w:p>
      <w:pPr>
        <w:pStyle w:val="11"/>
        <w:spacing w:before="0"/>
        <w:ind w:left="0" w:firstLine="709"/>
        <w:rPr>
          <w:sz w:val="28"/>
          <w:szCs w:val="28"/>
        </w:rPr>
      </w:pPr>
    </w:p>
    <w:p>
      <w:pPr>
        <w:pStyle w:val="11"/>
        <w:numPr>
          <w:ilvl w:val="0"/>
          <w:numId w:val="2"/>
        </w:numPr>
        <w:spacing w:before="0"/>
        <w:ind w:left="0" w:firstLine="709"/>
        <w:jc w:val="center"/>
        <w:rPr>
          <w:b/>
          <w:sz w:val="28"/>
          <w:szCs w:val="28"/>
        </w:rPr>
      </w:pPr>
      <w:r>
        <w:rPr>
          <w:b/>
          <w:sz w:val="28"/>
          <w:szCs w:val="28"/>
        </w:rPr>
        <w:t>Нормативные правовые акты, регулирующие предоставление Услуги</w:t>
      </w:r>
    </w:p>
    <w:p>
      <w:pPr>
        <w:pStyle w:val="11"/>
        <w:numPr>
          <w:ilvl w:val="1"/>
          <w:numId w:val="2"/>
        </w:numPr>
        <w:spacing w:before="0"/>
        <w:ind w:left="0" w:firstLine="709"/>
        <w:rPr>
          <w:sz w:val="28"/>
          <w:szCs w:val="28"/>
        </w:rPr>
      </w:pPr>
      <w:r>
        <w:rPr>
          <w:sz w:val="28"/>
          <w:szCs w:val="28"/>
        </w:rPr>
        <w:t>Перечень нормативных правовых актов, регулирующих предоставление Услуги (с указанием их реквизитов и источников официального опубликования) указан в Приложении № 5 к настоящему регламенту.</w:t>
      </w:r>
    </w:p>
    <w:p>
      <w:pPr>
        <w:pStyle w:val="11"/>
        <w:spacing w:before="0"/>
        <w:ind w:left="0" w:firstLine="709"/>
        <w:rPr>
          <w:sz w:val="28"/>
          <w:szCs w:val="28"/>
        </w:rPr>
      </w:pPr>
    </w:p>
    <w:p>
      <w:pPr>
        <w:pStyle w:val="11"/>
        <w:numPr>
          <w:ilvl w:val="0"/>
          <w:numId w:val="2"/>
        </w:numPr>
        <w:spacing w:before="0"/>
        <w:ind w:left="0" w:firstLine="709"/>
        <w:jc w:val="center"/>
        <w:rPr>
          <w:b/>
          <w:sz w:val="28"/>
          <w:szCs w:val="28"/>
        </w:rPr>
      </w:pPr>
      <w:r>
        <w:rPr>
          <w:b/>
          <w:sz w:val="28"/>
          <w:szCs w:val="28"/>
        </w:rPr>
        <w:t xml:space="preserve"> Исчерпывающий перечень документов, необходимых для предоставления Услуги, подлежащих предоставлению заявителем</w:t>
      </w:r>
    </w:p>
    <w:p>
      <w:pPr>
        <w:pStyle w:val="11"/>
        <w:numPr>
          <w:ilvl w:val="1"/>
          <w:numId w:val="2"/>
        </w:numPr>
        <w:spacing w:before="0"/>
        <w:ind w:left="0" w:firstLine="709"/>
        <w:rPr>
          <w:sz w:val="28"/>
          <w:szCs w:val="28"/>
        </w:rPr>
      </w:pPr>
      <w:r>
        <w:rPr>
          <w:sz w:val="28"/>
          <w:szCs w:val="28"/>
        </w:rPr>
        <w:t>Перечень документов, необходимых для предоставления заявителем:</w:t>
      </w:r>
    </w:p>
    <w:p>
      <w:pPr>
        <w:pStyle w:val="11"/>
        <w:spacing w:before="0"/>
        <w:ind w:left="0" w:firstLine="737"/>
        <w:rPr>
          <w:sz w:val="28"/>
          <w:szCs w:val="28"/>
        </w:rPr>
      </w:pPr>
      <w:r>
        <w:rPr>
          <w:sz w:val="28"/>
          <w:szCs w:val="28"/>
        </w:rPr>
        <w:t>- заявление о предоставлении Услуги по форме, приведенной в Приложении №6 к настоящему Административному регламенту;</w:t>
      </w:r>
    </w:p>
    <w:p>
      <w:pPr>
        <w:spacing w:after="0" w:line="240" w:lineRule="auto"/>
        <w:ind w:firstLine="737"/>
        <w:jc w:val="both"/>
        <w:rPr>
          <w:szCs w:val="28"/>
        </w:rPr>
      </w:pPr>
      <w:r>
        <w:rPr>
          <w:szCs w:val="28"/>
        </w:rPr>
        <w:t xml:space="preserve">- копию документа, удостоверяющего личность родителя (законного представителя) ребенка или поступающего; </w:t>
      </w:r>
    </w:p>
    <w:p>
      <w:pPr>
        <w:spacing w:after="0" w:line="240" w:lineRule="auto"/>
        <w:ind w:firstLine="737"/>
        <w:jc w:val="both"/>
        <w:rPr>
          <w:szCs w:val="28"/>
        </w:rPr>
      </w:pPr>
      <w:r>
        <w:rPr>
          <w:szCs w:val="28"/>
        </w:rPr>
        <w:t xml:space="preserve">- копию свидетельства о рождении ребенка или документа, подтверждающего родство заявителя; </w:t>
      </w:r>
    </w:p>
    <w:p>
      <w:pPr>
        <w:pStyle w:val="11"/>
        <w:spacing w:before="0"/>
        <w:ind w:left="0" w:firstLine="737"/>
        <w:rPr>
          <w:sz w:val="28"/>
          <w:szCs w:val="28"/>
        </w:rPr>
      </w:pPr>
      <w:r>
        <w:rPr>
          <w:sz w:val="28"/>
          <w:szCs w:val="28"/>
        </w:rPr>
        <w:t xml:space="preserve">- 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муниципальную образовательную организацию, в которой обучаются его полнородные и неполнородные брат и (или) сестра); </w:t>
      </w:r>
    </w:p>
    <w:p>
      <w:pPr>
        <w:pStyle w:val="11"/>
        <w:spacing w:before="0"/>
        <w:ind w:left="0" w:firstLine="737"/>
        <w:rPr>
          <w:sz w:val="28"/>
          <w:szCs w:val="28"/>
        </w:rPr>
      </w:pPr>
      <w:r>
        <w:rPr>
          <w:sz w:val="28"/>
          <w:szCs w:val="28"/>
        </w:rPr>
        <w:t xml:space="preserve">- копию документа, подтверждающего установление опеки или попечительства (при необходимости); </w:t>
      </w:r>
    </w:p>
    <w:p>
      <w:pPr>
        <w:pStyle w:val="11"/>
        <w:spacing w:before="0"/>
        <w:ind w:left="0" w:firstLine="737"/>
        <w:rPr>
          <w:sz w:val="28"/>
          <w:szCs w:val="28"/>
        </w:rPr>
      </w:pPr>
      <w:r>
        <w:rPr>
          <w:sz w:val="28"/>
          <w:szCs w:val="28"/>
        </w:rPr>
        <w:t xml:space="preserve">-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 </w:t>
      </w:r>
    </w:p>
    <w:p>
      <w:pPr>
        <w:pStyle w:val="11"/>
        <w:spacing w:before="0"/>
        <w:ind w:left="0" w:firstLine="737"/>
        <w:rPr>
          <w:sz w:val="28"/>
          <w:szCs w:val="28"/>
        </w:rPr>
      </w:pPr>
      <w:r>
        <w:rPr>
          <w:sz w:val="28"/>
          <w:szCs w:val="28"/>
        </w:rPr>
        <w:t xml:space="preserve">- 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 </w:t>
      </w:r>
    </w:p>
    <w:p>
      <w:pPr>
        <w:pStyle w:val="11"/>
        <w:spacing w:before="0"/>
        <w:ind w:left="0" w:firstLine="737"/>
        <w:rPr>
          <w:sz w:val="28"/>
          <w:szCs w:val="28"/>
        </w:rPr>
      </w:pPr>
      <w:r>
        <w:rPr>
          <w:sz w:val="28"/>
          <w:szCs w:val="28"/>
        </w:rPr>
        <w:t xml:space="preserve">- копию заключения психолого-медико-педагогической комиссии (при наличии); </w:t>
      </w:r>
    </w:p>
    <w:p>
      <w:pPr>
        <w:pStyle w:val="11"/>
        <w:numPr>
          <w:ilvl w:val="2"/>
          <w:numId w:val="2"/>
        </w:numPr>
        <w:spacing w:before="0"/>
        <w:ind w:left="0" w:firstLine="709"/>
        <w:rPr>
          <w:sz w:val="28"/>
          <w:szCs w:val="28"/>
        </w:rPr>
      </w:pPr>
      <w:r>
        <w:rPr>
          <w:sz w:val="28"/>
          <w:szCs w:val="28"/>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pPr>
        <w:pStyle w:val="11"/>
        <w:numPr>
          <w:ilvl w:val="2"/>
          <w:numId w:val="2"/>
        </w:numPr>
        <w:spacing w:before="0"/>
        <w:ind w:left="0" w:firstLine="709"/>
        <w:rPr>
          <w:sz w:val="28"/>
          <w:szCs w:val="28"/>
        </w:rPr>
      </w:pPr>
      <w:r>
        <w:rPr>
          <w:sz w:val="28"/>
          <w:szCs w:val="28"/>
        </w:rPr>
        <w:t>Родитель(и) законный(ые)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pPr>
        <w:pStyle w:val="11"/>
        <w:spacing w:before="0"/>
        <w:ind w:left="0" w:firstLine="709"/>
        <w:rPr>
          <w:sz w:val="28"/>
          <w:szCs w:val="28"/>
        </w:rPr>
      </w:pPr>
      <w:r>
        <w:rPr>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pPr>
        <w:pStyle w:val="11"/>
        <w:numPr>
          <w:ilvl w:val="2"/>
          <w:numId w:val="2"/>
        </w:numPr>
        <w:spacing w:before="0"/>
        <w:ind w:left="0" w:firstLine="709"/>
        <w:rPr>
          <w:sz w:val="28"/>
          <w:szCs w:val="28"/>
        </w:rPr>
      </w:pPr>
      <w:r>
        <w:rPr>
          <w:sz w:val="28"/>
          <w:szCs w:val="28"/>
        </w:rPr>
        <w:t>Родитель(и) (законный(ые) представитель(и) ребенка или поступающий имеют право по своему усмотрению представлять другие документы.</w:t>
      </w:r>
    </w:p>
    <w:p>
      <w:pPr>
        <w:pStyle w:val="11"/>
        <w:numPr>
          <w:ilvl w:val="2"/>
          <w:numId w:val="2"/>
        </w:numPr>
        <w:spacing w:before="0"/>
        <w:ind w:left="0" w:firstLine="709"/>
        <w:rPr>
          <w:sz w:val="28"/>
          <w:szCs w:val="28"/>
        </w:rPr>
      </w:pPr>
      <w:r>
        <w:rPr>
          <w:sz w:val="28"/>
          <w:szCs w:val="28"/>
        </w:rPr>
        <w:t>Не допускается требовать предоставления других документов в качестве основания для приема на обучение по основным общеобразовательным программам.</w:t>
      </w:r>
    </w:p>
    <w:p>
      <w:pPr>
        <w:pStyle w:val="11"/>
        <w:numPr>
          <w:ilvl w:val="1"/>
          <w:numId w:val="2"/>
        </w:numPr>
        <w:spacing w:before="0"/>
        <w:ind w:left="0" w:firstLine="709"/>
        <w:rPr>
          <w:sz w:val="28"/>
          <w:szCs w:val="28"/>
        </w:rPr>
      </w:pPr>
      <w:r>
        <w:rPr>
          <w:sz w:val="28"/>
          <w:szCs w:val="28"/>
        </w:rPr>
        <w:t xml:space="preserve">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подпунктах 10.1.2 </w:t>
      </w:r>
      <w:r>
        <w:rPr>
          <w:color w:val="000007"/>
          <w:sz w:val="28"/>
          <w:szCs w:val="28"/>
        </w:rPr>
        <w:t xml:space="preserve">- </w:t>
      </w:r>
      <w:r>
        <w:rPr>
          <w:sz w:val="28"/>
          <w:szCs w:val="28"/>
        </w:rPr>
        <w:t>10.1.4 настоящего пункта, а поступающий – оригинал документа, удостоверяющего личность поступающего.</w:t>
      </w:r>
    </w:p>
    <w:p>
      <w:pPr>
        <w:pStyle w:val="11"/>
        <w:spacing w:before="0"/>
        <w:ind w:left="0" w:firstLine="709"/>
        <w:rPr>
          <w:sz w:val="28"/>
          <w:szCs w:val="28"/>
        </w:rPr>
      </w:pPr>
      <w:r>
        <w:rPr>
          <w:sz w:val="28"/>
          <w:szCs w:val="28"/>
        </w:rPr>
        <w:t>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При подаче заявления посредством Портала необходимо подтвердить документы при посещении Организации (после приглашения, направленного в личный кабинет).</w:t>
      </w:r>
    </w:p>
    <w:p>
      <w:pPr>
        <w:pStyle w:val="11"/>
        <w:numPr>
          <w:ilvl w:val="1"/>
          <w:numId w:val="2"/>
        </w:numPr>
        <w:spacing w:before="0"/>
        <w:ind w:left="0" w:firstLine="709"/>
        <w:rPr>
          <w:sz w:val="28"/>
          <w:szCs w:val="28"/>
        </w:rPr>
      </w:pPr>
      <w:r>
        <w:rPr>
          <w:sz w:val="28"/>
          <w:szCs w:val="28"/>
        </w:rPr>
        <w:t>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pPr>
        <w:pStyle w:val="11"/>
        <w:spacing w:before="0"/>
        <w:ind w:left="0" w:firstLine="709"/>
        <w:rPr>
          <w:sz w:val="28"/>
          <w:szCs w:val="28"/>
        </w:rPr>
      </w:pPr>
      <w:r>
        <w:rPr>
          <w:sz w:val="28"/>
          <w:szCs w:val="28"/>
        </w:rPr>
        <w:t>При подаче заявления на оказание Услуги через Портал подтверждение согласия на обработку персональных данных осуществляется на интерактивной форме Услуги.</w:t>
      </w:r>
    </w:p>
    <w:p>
      <w:pPr>
        <w:pStyle w:val="11"/>
        <w:numPr>
          <w:ilvl w:val="1"/>
          <w:numId w:val="2"/>
        </w:numPr>
        <w:spacing w:before="0"/>
        <w:ind w:left="0" w:firstLine="709"/>
        <w:rPr>
          <w:sz w:val="28"/>
          <w:szCs w:val="28"/>
        </w:rPr>
      </w:pPr>
      <w:r>
        <w:rPr>
          <w:sz w:val="28"/>
          <w:szCs w:val="28"/>
        </w:rPr>
        <w:t>Организации запрещено требовать у заявителя:</w:t>
      </w:r>
    </w:p>
    <w:p>
      <w:pPr>
        <w:pStyle w:val="11"/>
        <w:spacing w:before="0"/>
        <w:ind w:left="0" w:firstLine="737"/>
        <w:rPr>
          <w:sz w:val="28"/>
          <w:szCs w:val="28"/>
        </w:rPr>
      </w:pPr>
      <w:r>
        <w:rPr>
          <w:color w:val="000007"/>
          <w:sz w:val="28"/>
          <w:szCs w:val="28"/>
        </w:rPr>
        <w:t>- представления документов или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w:t>
      </w:r>
      <w:r>
        <w:rPr>
          <w:color w:val="000007"/>
          <w:sz w:val="28"/>
          <w:szCs w:val="28"/>
        </w:rPr>
        <w:tab/>
      </w:r>
      <w:r>
        <w:rPr>
          <w:color w:val="000007"/>
          <w:sz w:val="28"/>
          <w:szCs w:val="28"/>
        </w:rPr>
        <w:t xml:space="preserve"> правовыми актами Приморского края, Анучинского муниципального округа, настоящим Административным регламентом для предоставления Услуги;</w:t>
      </w:r>
    </w:p>
    <w:p>
      <w:pPr>
        <w:pStyle w:val="11"/>
        <w:spacing w:before="0"/>
        <w:ind w:left="0" w:firstLine="737"/>
        <w:rPr>
          <w:sz w:val="28"/>
          <w:szCs w:val="28"/>
        </w:rPr>
      </w:pPr>
      <w:r>
        <w:rPr>
          <w:sz w:val="28"/>
          <w:szCs w:val="28"/>
        </w:rPr>
        <w:t xml:space="preserve">- представления документов и информации, которые находятся в распоряжении Организации,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(далее–Федеральный закон № 210-ФЗ) перечень документов. (Заявитель вправе представить указанные документы и информацию в Организацию по собственной инициативе); </w:t>
      </w:r>
    </w:p>
    <w:p>
      <w:pPr>
        <w:pStyle w:val="11"/>
        <w:spacing w:before="0"/>
        <w:ind w:left="0" w:firstLine="737"/>
        <w:rPr>
          <w:color w:val="000007"/>
          <w:sz w:val="28"/>
          <w:szCs w:val="28"/>
        </w:rPr>
      </w:pPr>
      <w:r>
        <w:rPr>
          <w:sz w:val="28"/>
          <w:szCs w:val="28"/>
        </w:rPr>
        <w:t xml:space="preserve">- 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подразделе 15 настоящего Административного регламента; </w:t>
      </w:r>
    </w:p>
    <w:p>
      <w:pPr>
        <w:pStyle w:val="11"/>
        <w:spacing w:before="0"/>
        <w:ind w:left="0" w:firstLine="737"/>
        <w:rPr>
          <w:color w:val="000007"/>
          <w:sz w:val="28"/>
          <w:szCs w:val="28"/>
        </w:rPr>
      </w:pPr>
      <w:r>
        <w:rPr>
          <w:color w:val="000007"/>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pPr>
        <w:pStyle w:val="11"/>
        <w:spacing w:before="0"/>
        <w:ind w:left="0" w:firstLine="737"/>
        <w:rPr>
          <w:sz w:val="28"/>
          <w:szCs w:val="28"/>
        </w:rPr>
      </w:pPr>
      <w:r>
        <w:rPr>
          <w:color w:val="000007"/>
          <w:sz w:val="28"/>
          <w:szCs w:val="28"/>
        </w:rPr>
        <w:t>а) изменение требований нормативных правовых актов, касающихся предоставления Услуги, после первоначальной подачи заявления;</w:t>
      </w:r>
    </w:p>
    <w:p>
      <w:pPr>
        <w:pStyle w:val="11"/>
        <w:spacing w:before="0"/>
        <w:ind w:left="0" w:firstLine="737"/>
        <w:rPr>
          <w:sz w:val="28"/>
          <w:szCs w:val="28"/>
        </w:rPr>
      </w:pPr>
      <w:r>
        <w:rPr>
          <w:color w:val="000007"/>
          <w:sz w:val="28"/>
          <w:szCs w:val="28"/>
        </w:rPr>
        <w:t>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pPr>
        <w:pStyle w:val="11"/>
        <w:spacing w:before="0"/>
        <w:ind w:left="0" w:firstLine="737"/>
        <w:rPr>
          <w:sz w:val="28"/>
          <w:szCs w:val="28"/>
        </w:rPr>
      </w:pPr>
      <w:r>
        <w:rPr>
          <w:color w:val="000007"/>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pPr>
        <w:pStyle w:val="11"/>
        <w:spacing w:before="0"/>
        <w:ind w:left="0" w:firstLine="737"/>
        <w:rPr>
          <w:sz w:val="28"/>
          <w:szCs w:val="28"/>
        </w:rPr>
      </w:pPr>
      <w:r>
        <w:rPr>
          <w:color w:val="000007"/>
          <w:sz w:val="28"/>
          <w:szCs w:val="28"/>
        </w:rPr>
        <w:t>г) выявление документально подтвержденного факта (признаков) ошибочного или противоправного действия (бездействия) работников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pPr>
        <w:pStyle w:val="11"/>
        <w:spacing w:before="0"/>
        <w:ind w:left="0" w:firstLine="737"/>
        <w:rPr>
          <w:sz w:val="28"/>
          <w:szCs w:val="28"/>
        </w:rPr>
      </w:pPr>
      <w:r>
        <w:rPr>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pPr>
        <w:pStyle w:val="11"/>
        <w:spacing w:before="0"/>
        <w:ind w:left="0" w:firstLine="709"/>
        <w:rPr>
          <w:sz w:val="28"/>
          <w:szCs w:val="28"/>
        </w:rPr>
      </w:pPr>
      <w:r>
        <w:rPr>
          <w:sz w:val="28"/>
          <w:szCs w:val="28"/>
        </w:rPr>
        <w:t>10.5. 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pPr>
        <w:pStyle w:val="11"/>
        <w:spacing w:before="0"/>
        <w:ind w:left="0" w:firstLine="709"/>
        <w:rPr>
          <w:sz w:val="28"/>
          <w:szCs w:val="28"/>
        </w:rPr>
      </w:pPr>
    </w:p>
    <w:p>
      <w:pPr>
        <w:pStyle w:val="11"/>
        <w:spacing w:before="0"/>
        <w:ind w:left="0" w:firstLine="709"/>
        <w:jc w:val="center"/>
        <w:rPr>
          <w:b/>
          <w:sz w:val="28"/>
          <w:szCs w:val="28"/>
        </w:rPr>
      </w:pPr>
      <w:r>
        <w:rPr>
          <w:b/>
          <w:sz w:val="28"/>
          <w:szCs w:val="28"/>
        </w:rPr>
        <w:t>11. Исчерпывающий перечень документов и сведений, необходимых для предоставления Услуги, которые находятся в распоряжении Государственных органов, органов местного самоуправления или организаций</w:t>
      </w:r>
    </w:p>
    <w:p>
      <w:pPr>
        <w:spacing w:after="0" w:line="240" w:lineRule="auto"/>
        <w:ind w:firstLine="709"/>
        <w:jc w:val="both"/>
        <w:rPr>
          <w:rFonts w:cs="Times New Roman"/>
          <w:szCs w:val="28"/>
        </w:rPr>
      </w:pPr>
      <w:r>
        <w:rPr>
          <w:rFonts w:cs="Times New Roman"/>
          <w:szCs w:val="28"/>
        </w:rPr>
        <w:t>11.1. 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 организаций, осуществляется межведомственное информационное взаимодействие с целью запроса сведений, подтверждающих государственную регистрацию рождения ребенка (детей), в связи с рождением которого(ых) возникло право на предоставление Услуги или сведения и (или) документы, подтверждающих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 свидетельства о заключении брака или свидетельства об установлении  отцовства, или свидетельства о расторжении брака, или свидетельства о перемене имени, или свидетельства об усыновлении (удочерении), или документа, подтверждающего установление опеки или попечительства.</w:t>
      </w:r>
    </w:p>
    <w:p>
      <w:pPr>
        <w:pStyle w:val="11"/>
        <w:spacing w:before="0"/>
        <w:ind w:left="0" w:firstLine="709"/>
        <w:rPr>
          <w:sz w:val="28"/>
          <w:szCs w:val="28"/>
        </w:rPr>
      </w:pPr>
      <w:r>
        <w:rPr>
          <w:sz w:val="28"/>
          <w:szCs w:val="28"/>
        </w:rPr>
        <w:t>11.2. 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Услуги.</w:t>
      </w:r>
    </w:p>
    <w:p>
      <w:pPr>
        <w:pStyle w:val="11"/>
        <w:spacing w:before="0"/>
        <w:ind w:left="0" w:firstLine="709"/>
        <w:rPr>
          <w:sz w:val="28"/>
          <w:szCs w:val="28"/>
        </w:rPr>
      </w:pPr>
      <w:r>
        <w:rPr>
          <w:sz w:val="28"/>
          <w:szCs w:val="28"/>
        </w:rPr>
        <w:t xml:space="preserve">11.3. </w:t>
      </w:r>
      <w:r>
        <w:rPr>
          <w:color w:val="000007"/>
          <w:sz w:val="28"/>
          <w:szCs w:val="28"/>
        </w:rPr>
        <w:t>Работники, указанные в пункте 11.2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pPr>
        <w:pStyle w:val="11"/>
        <w:spacing w:before="0"/>
        <w:ind w:left="0" w:firstLine="709"/>
        <w:rPr>
          <w:color w:val="000007"/>
          <w:sz w:val="28"/>
          <w:szCs w:val="28"/>
        </w:rPr>
      </w:pPr>
      <w:r>
        <w:rPr>
          <w:color w:val="000007"/>
          <w:sz w:val="28"/>
          <w:szCs w:val="28"/>
        </w:rPr>
        <w:t>11.4. 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pPr>
        <w:pStyle w:val="11"/>
        <w:spacing w:before="0"/>
        <w:ind w:left="0" w:firstLine="709"/>
        <w:rPr>
          <w:color w:val="000007"/>
          <w:sz w:val="28"/>
          <w:szCs w:val="28"/>
        </w:rPr>
      </w:pPr>
    </w:p>
    <w:p>
      <w:pPr>
        <w:pStyle w:val="11"/>
        <w:spacing w:before="0"/>
        <w:ind w:left="0" w:firstLine="709"/>
        <w:jc w:val="center"/>
        <w:rPr>
          <w:b/>
          <w:sz w:val="28"/>
          <w:szCs w:val="28"/>
        </w:rPr>
      </w:pPr>
      <w:r>
        <w:rPr>
          <w:b/>
          <w:sz w:val="28"/>
          <w:szCs w:val="28"/>
        </w:rPr>
        <w:t>12. Исчерпывающий перечень оснований для отказа в приеме и регистрации документов, необходимых для предоставления Услуги</w:t>
      </w:r>
    </w:p>
    <w:p>
      <w:pPr>
        <w:pStyle w:val="11"/>
        <w:spacing w:before="0"/>
        <w:ind w:left="0" w:firstLine="709"/>
        <w:rPr>
          <w:color w:val="000007"/>
          <w:sz w:val="28"/>
          <w:szCs w:val="28"/>
        </w:rPr>
      </w:pPr>
      <w:r>
        <w:rPr>
          <w:sz w:val="28"/>
          <w:szCs w:val="28"/>
        </w:rPr>
        <w:t>12.1. О</w:t>
      </w:r>
      <w:r>
        <w:rPr>
          <w:color w:val="000007"/>
          <w:sz w:val="28"/>
          <w:szCs w:val="28"/>
        </w:rPr>
        <w:t>снованиями для отказа в приеме документов, необходимых для предоставления Услуги, являются:</w:t>
      </w:r>
    </w:p>
    <w:p>
      <w:pPr>
        <w:pStyle w:val="11"/>
        <w:spacing w:before="0"/>
        <w:ind w:left="0" w:firstLine="709"/>
        <w:rPr>
          <w:color w:val="000007"/>
          <w:sz w:val="28"/>
          <w:szCs w:val="28"/>
        </w:rPr>
      </w:pPr>
      <w:r>
        <w:rPr>
          <w:color w:val="000007"/>
          <w:sz w:val="28"/>
          <w:szCs w:val="28"/>
        </w:rPr>
        <w:t xml:space="preserve">- обращение за предоставлением иной услуги; </w:t>
      </w:r>
    </w:p>
    <w:p>
      <w:pPr>
        <w:pStyle w:val="11"/>
        <w:spacing w:before="0"/>
        <w:ind w:left="0" w:firstLine="709"/>
        <w:rPr>
          <w:color w:val="000007"/>
          <w:sz w:val="28"/>
          <w:szCs w:val="28"/>
        </w:rPr>
      </w:pPr>
      <w:r>
        <w:rPr>
          <w:color w:val="000007"/>
          <w:sz w:val="28"/>
          <w:szCs w:val="28"/>
        </w:rPr>
        <w:t xml:space="preserve">- заявителем представлен неполный комплект документов, необходимых для предоставления Услуги; </w:t>
      </w:r>
    </w:p>
    <w:p>
      <w:pPr>
        <w:pStyle w:val="11"/>
        <w:spacing w:before="0"/>
        <w:ind w:left="0" w:firstLine="709"/>
        <w:rPr>
          <w:sz w:val="28"/>
          <w:szCs w:val="28"/>
        </w:rPr>
      </w:pPr>
      <w:r>
        <w:rPr>
          <w:color w:val="000007"/>
          <w:sz w:val="28"/>
          <w:szCs w:val="28"/>
        </w:rPr>
        <w:t xml:space="preserve">- документы, необходимые для предоставления Услуги, утратили силу </w:t>
      </w:r>
      <w:r>
        <w:rPr>
          <w:sz w:val="28"/>
          <w:szCs w:val="28"/>
        </w:rPr>
        <w:t xml:space="preserve">(документ, удостоверяющий личность заявителя либо его представителя, документ, удостоверяющий полномочия представителя заявителя); </w:t>
      </w:r>
    </w:p>
    <w:p>
      <w:pPr>
        <w:pStyle w:val="11"/>
        <w:spacing w:before="0"/>
        <w:ind w:left="0" w:firstLine="709"/>
        <w:rPr>
          <w:color w:val="000007"/>
          <w:sz w:val="28"/>
          <w:szCs w:val="28"/>
        </w:rPr>
      </w:pPr>
      <w:r>
        <w:rPr>
          <w:sz w:val="28"/>
          <w:szCs w:val="28"/>
        </w:rPr>
        <w:t xml:space="preserve">- </w:t>
      </w:r>
      <w:r>
        <w:rPr>
          <w:color w:val="000007"/>
          <w:sz w:val="28"/>
          <w:szCs w:val="28"/>
        </w:rPr>
        <w:t>наличие противоречий между сведениями, указанными в заявлении, и сведениями, указанными в приложенных к нему документах;</w:t>
      </w:r>
    </w:p>
    <w:p>
      <w:pPr>
        <w:pStyle w:val="11"/>
        <w:spacing w:before="0"/>
        <w:ind w:left="0" w:firstLine="709"/>
        <w:rPr>
          <w:color w:val="000007"/>
          <w:sz w:val="28"/>
          <w:szCs w:val="28"/>
        </w:rPr>
      </w:pPr>
      <w:r>
        <w:rPr>
          <w:color w:val="000007"/>
          <w:sz w:val="28"/>
          <w:szCs w:val="28"/>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pPr>
        <w:pStyle w:val="11"/>
        <w:spacing w:before="0"/>
        <w:ind w:left="0" w:firstLine="709"/>
        <w:rPr>
          <w:color w:val="000007"/>
          <w:sz w:val="28"/>
          <w:szCs w:val="28"/>
        </w:rPr>
      </w:pPr>
      <w:r>
        <w:rPr>
          <w:color w:val="000007"/>
          <w:sz w:val="28"/>
          <w:szCs w:val="28"/>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pPr>
        <w:pStyle w:val="11"/>
        <w:spacing w:before="0"/>
        <w:ind w:left="0" w:firstLine="709"/>
        <w:rPr>
          <w:color w:val="000007"/>
          <w:sz w:val="28"/>
          <w:szCs w:val="28"/>
        </w:rPr>
      </w:pPr>
      <w:r>
        <w:rPr>
          <w:color w:val="000007"/>
          <w:sz w:val="28"/>
          <w:szCs w:val="28"/>
        </w:rPr>
        <w:t xml:space="preserve">- 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 </w:t>
      </w:r>
    </w:p>
    <w:p>
      <w:pPr>
        <w:pStyle w:val="11"/>
        <w:spacing w:before="0"/>
        <w:ind w:left="0" w:firstLine="709"/>
        <w:rPr>
          <w:color w:val="000007"/>
          <w:sz w:val="28"/>
          <w:szCs w:val="28"/>
        </w:rPr>
      </w:pPr>
      <w:r>
        <w:rPr>
          <w:color w:val="000007"/>
          <w:sz w:val="28"/>
          <w:szCs w:val="28"/>
        </w:rPr>
        <w:t xml:space="preserve">- заявление подано лицом, не имеющим полномочий представлять интересы заявителя в соответствии с пунктом 2 настоящего Административного регламента; </w:t>
      </w:r>
    </w:p>
    <w:p>
      <w:pPr>
        <w:pStyle w:val="11"/>
        <w:spacing w:before="0"/>
        <w:ind w:left="0" w:firstLine="709"/>
        <w:rPr>
          <w:color w:val="000007"/>
          <w:sz w:val="28"/>
          <w:szCs w:val="28"/>
        </w:rPr>
      </w:pPr>
      <w:r>
        <w:rPr>
          <w:color w:val="000007"/>
          <w:sz w:val="28"/>
          <w:szCs w:val="28"/>
        </w:rPr>
        <w:t xml:space="preserve">- несоответствие категории заявителей, указанных в пункте 2.2 настоящего Административного регламента; </w:t>
      </w:r>
    </w:p>
    <w:p>
      <w:pPr>
        <w:pStyle w:val="11"/>
        <w:spacing w:before="0"/>
        <w:ind w:left="0" w:firstLine="709"/>
        <w:rPr>
          <w:color w:val="000007"/>
          <w:sz w:val="28"/>
          <w:szCs w:val="28"/>
        </w:rPr>
      </w:pPr>
      <w:r>
        <w:rPr>
          <w:color w:val="000007"/>
          <w:sz w:val="28"/>
          <w:szCs w:val="28"/>
        </w:rPr>
        <w:t xml:space="preserve">-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 </w:t>
      </w:r>
    </w:p>
    <w:p>
      <w:pPr>
        <w:pStyle w:val="11"/>
        <w:spacing w:before="0"/>
        <w:ind w:left="0" w:firstLine="709"/>
        <w:rPr>
          <w:color w:val="000007"/>
          <w:sz w:val="28"/>
          <w:szCs w:val="28"/>
        </w:rPr>
      </w:pPr>
      <w:r>
        <w:rPr>
          <w:color w:val="000007"/>
          <w:sz w:val="28"/>
          <w:szCs w:val="28"/>
        </w:rPr>
        <w:t xml:space="preserve">- заявление подано за пределами периода, указанного в пункте 8.1 настоящего Административного регламента; </w:t>
      </w:r>
    </w:p>
    <w:p>
      <w:pPr>
        <w:pStyle w:val="11"/>
        <w:spacing w:before="0"/>
        <w:ind w:left="0" w:firstLine="709"/>
        <w:rPr>
          <w:color w:val="000007"/>
          <w:sz w:val="28"/>
          <w:szCs w:val="28"/>
        </w:rPr>
      </w:pPr>
      <w:r>
        <w:rPr>
          <w:color w:val="000007"/>
          <w:sz w:val="28"/>
          <w:szCs w:val="28"/>
        </w:rPr>
        <w:t xml:space="preserve">- несоответствие документов, указанных в пункте 10.1 настоящего Административного регламента, по форме или содержанию требованиям законодательства Российской Федерации; </w:t>
      </w:r>
    </w:p>
    <w:p>
      <w:pPr>
        <w:pStyle w:val="11"/>
        <w:spacing w:before="0"/>
        <w:ind w:left="0" w:firstLine="709"/>
        <w:rPr>
          <w:color w:val="000007"/>
          <w:sz w:val="28"/>
          <w:szCs w:val="28"/>
        </w:rPr>
      </w:pPr>
      <w:r>
        <w:rPr>
          <w:color w:val="000007"/>
          <w:sz w:val="28"/>
          <w:szCs w:val="28"/>
        </w:rPr>
        <w:t>- обращение заявителя в Организацию, реализующую исключительно адаптированную программу, с заявлением о приеме на образовательную программу, непредусмотренную в Организации;</w:t>
      </w:r>
    </w:p>
    <w:p>
      <w:pPr>
        <w:pStyle w:val="11"/>
        <w:spacing w:before="0"/>
        <w:ind w:left="0" w:firstLine="709"/>
        <w:rPr>
          <w:color w:val="000007"/>
          <w:sz w:val="28"/>
          <w:szCs w:val="28"/>
        </w:rPr>
      </w:pPr>
      <w:r>
        <w:rPr>
          <w:color w:val="000007"/>
          <w:sz w:val="28"/>
          <w:szCs w:val="28"/>
        </w:rPr>
        <w:t>-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pPr>
        <w:pStyle w:val="11"/>
        <w:spacing w:before="0"/>
        <w:ind w:left="0" w:firstLine="709"/>
        <w:rPr>
          <w:sz w:val="28"/>
          <w:szCs w:val="28"/>
        </w:rPr>
      </w:pPr>
    </w:p>
    <w:p>
      <w:pPr>
        <w:pStyle w:val="11"/>
        <w:spacing w:before="0"/>
        <w:ind w:left="0" w:firstLine="709"/>
        <w:jc w:val="center"/>
        <w:rPr>
          <w:b/>
          <w:sz w:val="28"/>
          <w:szCs w:val="28"/>
        </w:rPr>
      </w:pPr>
      <w:r>
        <w:rPr>
          <w:b/>
          <w:sz w:val="28"/>
          <w:szCs w:val="28"/>
        </w:rPr>
        <w:t>13. Исчерпывающий перечень оснований для приостановления или отказа в предоставлении Услуги</w:t>
      </w:r>
    </w:p>
    <w:p>
      <w:pPr>
        <w:pStyle w:val="11"/>
        <w:spacing w:before="0"/>
        <w:ind w:left="0" w:firstLine="709"/>
        <w:rPr>
          <w:color w:val="000007"/>
          <w:sz w:val="28"/>
          <w:szCs w:val="28"/>
        </w:rPr>
      </w:pPr>
      <w:r>
        <w:rPr>
          <w:color w:val="000007"/>
          <w:sz w:val="28"/>
          <w:szCs w:val="28"/>
        </w:rPr>
        <w:t>13.1. Основания для приостановления предоставления Услуги отсутствуют.</w:t>
      </w:r>
    </w:p>
    <w:p>
      <w:pPr>
        <w:pStyle w:val="11"/>
        <w:spacing w:before="0"/>
        <w:ind w:left="0" w:firstLine="709"/>
        <w:rPr>
          <w:color w:val="000007"/>
          <w:sz w:val="28"/>
          <w:szCs w:val="28"/>
        </w:rPr>
      </w:pPr>
      <w:r>
        <w:rPr>
          <w:color w:val="000007"/>
          <w:sz w:val="28"/>
          <w:szCs w:val="28"/>
        </w:rPr>
        <w:t>13.2. Основаниями для отказа в предоставлении Услуги являются:</w:t>
      </w:r>
    </w:p>
    <w:p>
      <w:pPr>
        <w:pStyle w:val="11"/>
        <w:spacing w:before="0"/>
        <w:ind w:left="0" w:firstLine="709"/>
        <w:rPr>
          <w:color w:val="000007"/>
          <w:sz w:val="28"/>
          <w:szCs w:val="28"/>
        </w:rPr>
      </w:pPr>
      <w:r>
        <w:rPr>
          <w:color w:val="000007"/>
          <w:sz w:val="28"/>
          <w:szCs w:val="28"/>
        </w:rPr>
        <w:t xml:space="preserve">-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 </w:t>
      </w:r>
    </w:p>
    <w:p>
      <w:pPr>
        <w:pStyle w:val="11"/>
        <w:spacing w:before="0"/>
        <w:ind w:left="0" w:firstLine="709"/>
        <w:rPr>
          <w:sz w:val="28"/>
          <w:szCs w:val="28"/>
        </w:rPr>
      </w:pPr>
      <w:r>
        <w:rPr>
          <w:color w:val="000007"/>
          <w:sz w:val="28"/>
          <w:szCs w:val="28"/>
        </w:rPr>
        <w:t xml:space="preserve">- </w:t>
      </w:r>
      <w:r>
        <w:rPr>
          <w:sz w:val="28"/>
          <w:szCs w:val="28"/>
        </w:rPr>
        <w:t xml:space="preserve">отзыв заявления по инициативе заявителя; </w:t>
      </w:r>
    </w:p>
    <w:p>
      <w:pPr>
        <w:pStyle w:val="11"/>
        <w:spacing w:before="0"/>
        <w:ind w:left="0" w:firstLine="709"/>
        <w:rPr>
          <w:sz w:val="28"/>
          <w:szCs w:val="28"/>
        </w:rPr>
      </w:pPr>
      <w:r>
        <w:rPr>
          <w:sz w:val="28"/>
          <w:szCs w:val="28"/>
        </w:rPr>
        <w:t>- отсутствие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pPr>
        <w:pStyle w:val="11"/>
        <w:spacing w:before="0"/>
        <w:ind w:left="0" w:firstLine="709"/>
        <w:rPr>
          <w:color w:val="000007"/>
          <w:sz w:val="28"/>
          <w:szCs w:val="28"/>
        </w:rPr>
      </w:pPr>
      <w:r>
        <w:rPr>
          <w:sz w:val="28"/>
          <w:szCs w:val="28"/>
        </w:rPr>
        <w:t xml:space="preserve">13.3. </w:t>
      </w:r>
      <w:r>
        <w:rPr>
          <w:color w:val="000007"/>
          <w:sz w:val="28"/>
          <w:szCs w:val="28"/>
        </w:rPr>
        <w:t xml:space="preserve">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либо по средством Портала </w:t>
      </w:r>
      <w:r>
        <w:rPr>
          <w:sz w:val="28"/>
          <w:szCs w:val="28"/>
        </w:rPr>
        <w:t>с использованием специальной интерактивной формы</w:t>
      </w:r>
      <w:r>
        <w:rPr>
          <w:color w:val="000007"/>
          <w:sz w:val="28"/>
          <w:szCs w:val="28"/>
        </w:rPr>
        <w:t>.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pPr>
        <w:pStyle w:val="11"/>
        <w:spacing w:before="0"/>
        <w:ind w:left="0" w:firstLine="709"/>
        <w:rPr>
          <w:color w:val="000007"/>
          <w:sz w:val="28"/>
          <w:szCs w:val="28"/>
        </w:rPr>
      </w:pPr>
    </w:p>
    <w:p>
      <w:pPr>
        <w:pStyle w:val="11"/>
        <w:spacing w:before="0"/>
        <w:ind w:left="0" w:firstLine="709"/>
        <w:jc w:val="center"/>
        <w:rPr>
          <w:b/>
          <w:sz w:val="28"/>
          <w:szCs w:val="28"/>
        </w:rPr>
      </w:pPr>
      <w:r>
        <w:rPr>
          <w:b/>
          <w:sz w:val="28"/>
          <w:szCs w:val="28"/>
        </w:rPr>
        <w:t>14. Порядок, размер и основания взимания государственной пошлины или иной платы за предоставление Услуги</w:t>
      </w:r>
    </w:p>
    <w:p>
      <w:pPr>
        <w:spacing w:after="0" w:line="240" w:lineRule="auto"/>
        <w:ind w:firstLine="709"/>
        <w:rPr>
          <w:rFonts w:cs="Times New Roman"/>
          <w:color w:val="000007"/>
          <w:szCs w:val="28"/>
        </w:rPr>
      </w:pPr>
      <w:r>
        <w:rPr>
          <w:rFonts w:cs="Times New Roman"/>
          <w:color w:val="000007"/>
          <w:szCs w:val="28"/>
        </w:rPr>
        <w:t>14.1. Услуга предоставляется бесплатно.</w:t>
      </w:r>
    </w:p>
    <w:p>
      <w:pPr>
        <w:spacing w:after="0" w:line="240" w:lineRule="auto"/>
        <w:ind w:firstLine="709"/>
        <w:rPr>
          <w:rFonts w:cs="Times New Roman"/>
          <w:color w:val="000007"/>
          <w:szCs w:val="28"/>
        </w:rPr>
      </w:pPr>
    </w:p>
    <w:p>
      <w:pPr>
        <w:pStyle w:val="11"/>
        <w:spacing w:before="0"/>
        <w:ind w:left="0" w:firstLine="709"/>
        <w:jc w:val="center"/>
        <w:rPr>
          <w:b/>
          <w:sz w:val="28"/>
          <w:szCs w:val="28"/>
        </w:rPr>
      </w:pPr>
      <w:r>
        <w:rPr>
          <w:b/>
          <w:sz w:val="28"/>
          <w:szCs w:val="28"/>
        </w:rPr>
        <w:t>15. Перечень услуг, которые являются необходимыми и обязательными для предоставления Услуги,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p>
    <w:p>
      <w:pPr>
        <w:spacing w:after="0" w:line="240" w:lineRule="auto"/>
        <w:ind w:firstLine="709"/>
        <w:rPr>
          <w:rFonts w:cs="Times New Roman"/>
          <w:color w:val="000007"/>
          <w:szCs w:val="28"/>
        </w:rPr>
      </w:pPr>
      <w:r>
        <w:rPr>
          <w:rFonts w:cs="Times New Roman"/>
          <w:color w:val="000007"/>
          <w:szCs w:val="28"/>
        </w:rPr>
        <w:t>15.1. Услуги, которые являются необходимыми и обязательными для предоставления Услуги, отсутствуют.</w:t>
      </w:r>
    </w:p>
    <w:p>
      <w:pPr>
        <w:spacing w:after="0" w:line="240" w:lineRule="auto"/>
        <w:ind w:firstLine="709"/>
        <w:rPr>
          <w:rFonts w:cs="Times New Roman"/>
          <w:color w:val="000007"/>
          <w:szCs w:val="28"/>
        </w:rPr>
      </w:pPr>
    </w:p>
    <w:p>
      <w:pPr>
        <w:pStyle w:val="11"/>
        <w:spacing w:before="0"/>
        <w:ind w:left="0" w:firstLine="709"/>
        <w:jc w:val="center"/>
        <w:rPr>
          <w:b/>
          <w:sz w:val="28"/>
          <w:szCs w:val="28"/>
        </w:rPr>
      </w:pPr>
      <w:r>
        <w:rPr>
          <w:b/>
          <w:sz w:val="28"/>
          <w:szCs w:val="28"/>
        </w:rPr>
        <w:t>16. Способы подачи заявителем документов, необходимых для получения Услуги</w:t>
      </w:r>
    </w:p>
    <w:p>
      <w:pPr>
        <w:spacing w:after="0" w:line="240" w:lineRule="auto"/>
        <w:ind w:firstLine="709"/>
        <w:jc w:val="both"/>
        <w:rPr>
          <w:rFonts w:cs="Times New Roman"/>
          <w:color w:val="000007"/>
          <w:szCs w:val="28"/>
        </w:rPr>
      </w:pPr>
      <w:r>
        <w:rPr>
          <w:rFonts w:cs="Times New Roman"/>
          <w:color w:val="000007"/>
          <w:szCs w:val="28"/>
        </w:rPr>
        <w:t>16.1. Обращение заявителя посредством Портала:</w:t>
      </w:r>
    </w:p>
    <w:p>
      <w:pPr>
        <w:spacing w:after="0" w:line="240" w:lineRule="auto"/>
        <w:ind w:firstLine="709"/>
        <w:jc w:val="both"/>
        <w:rPr>
          <w:rFonts w:cs="Times New Roman"/>
          <w:szCs w:val="28"/>
        </w:rPr>
      </w:pPr>
      <w:r>
        <w:rPr>
          <w:rFonts w:cs="Times New Roman"/>
          <w:color w:val="000007"/>
          <w:szCs w:val="28"/>
        </w:rPr>
        <w:t xml:space="preserve">- </w:t>
      </w:r>
      <w:r>
        <w:rPr>
          <w:rFonts w:cs="Times New Roman"/>
          <w:szCs w:val="28"/>
        </w:rPr>
        <w:t xml:space="preserve">для получения Услуги заявитель на Портале заполняет заявление в электронном виде с использованием специальной интерактивной формы; </w:t>
      </w:r>
    </w:p>
    <w:p>
      <w:pPr>
        <w:spacing w:after="0" w:line="240" w:lineRule="auto"/>
        <w:ind w:firstLine="709"/>
        <w:jc w:val="both"/>
        <w:rPr>
          <w:rFonts w:cs="Times New Roman"/>
          <w:color w:val="000007"/>
          <w:szCs w:val="28"/>
        </w:rPr>
      </w:pPr>
      <w:r>
        <w:rPr>
          <w:rFonts w:cs="Times New Roman"/>
          <w:color w:val="000007"/>
          <w:szCs w:val="28"/>
        </w:rPr>
        <w:t xml:space="preserve">- заявитель уведомляется о получении Организацией заявления посредством направления уведомления в личный кабинет об изменении статуса рассмотрении заявления на Портале; </w:t>
      </w:r>
    </w:p>
    <w:p>
      <w:pPr>
        <w:spacing w:after="0" w:line="240" w:lineRule="auto"/>
        <w:ind w:firstLine="709"/>
        <w:jc w:val="both"/>
        <w:rPr>
          <w:rFonts w:cs="Times New Roman"/>
          <w:color w:val="000007"/>
          <w:szCs w:val="28"/>
        </w:rPr>
      </w:pPr>
      <w:r>
        <w:rPr>
          <w:rFonts w:cs="Times New Roman"/>
          <w:color w:val="000007"/>
          <w:szCs w:val="28"/>
        </w:rPr>
        <w:t>- 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в срок, установленный Организаций. Уведомление о сроках предоставления оригиналов документов направляется Организацией в личный кабинет заявителя на Портале.</w:t>
      </w:r>
    </w:p>
    <w:p>
      <w:pPr>
        <w:pStyle w:val="11"/>
        <w:spacing w:before="0"/>
        <w:ind w:left="0" w:firstLine="709"/>
        <w:rPr>
          <w:color w:val="000007"/>
          <w:sz w:val="28"/>
          <w:szCs w:val="28"/>
        </w:rPr>
      </w:pPr>
      <w:r>
        <w:rPr>
          <w:color w:val="000007"/>
          <w:sz w:val="28"/>
          <w:szCs w:val="28"/>
        </w:rPr>
        <w:t>- решение о предоставлении Услуги принимается Организацией на основании документов, поданных заявителем, сведений, находящихся в распоряжении иных органов государственной власти, органов местного самоуправления, организаций и полученных Организацией посредством государственных информационных систем.</w:t>
      </w:r>
    </w:p>
    <w:p>
      <w:pPr>
        <w:pStyle w:val="11"/>
        <w:spacing w:before="0"/>
        <w:ind w:left="0" w:firstLine="709"/>
        <w:rPr>
          <w:color w:val="000007"/>
          <w:sz w:val="28"/>
          <w:szCs w:val="28"/>
        </w:rPr>
      </w:pPr>
      <w:r>
        <w:rPr>
          <w:color w:val="000007"/>
          <w:sz w:val="28"/>
          <w:szCs w:val="28"/>
        </w:rPr>
        <w:t>16.2. При поступлении в Организацию от заявителя заявления иными способами предоставление Услуги осуществляется в порядке и сроки, предусмотренные настоящим Административным регламентом и действующим законодательством. Документы, необходимые для предоставления Услуги, прилагаемые к заявлению, оформляются в соответствии с требованиями гражданского законодательства Российской Федерации.</w:t>
      </w:r>
    </w:p>
    <w:p>
      <w:pPr>
        <w:pStyle w:val="11"/>
        <w:spacing w:before="0"/>
        <w:ind w:left="0" w:firstLine="709"/>
        <w:rPr>
          <w:color w:val="000007"/>
          <w:sz w:val="28"/>
          <w:szCs w:val="28"/>
        </w:rPr>
      </w:pPr>
    </w:p>
    <w:p>
      <w:pPr>
        <w:pStyle w:val="11"/>
        <w:spacing w:before="0"/>
        <w:ind w:left="0" w:firstLine="709"/>
        <w:jc w:val="center"/>
        <w:rPr>
          <w:b/>
          <w:sz w:val="28"/>
          <w:szCs w:val="28"/>
        </w:rPr>
      </w:pPr>
      <w:r>
        <w:rPr>
          <w:b/>
          <w:sz w:val="28"/>
          <w:szCs w:val="28"/>
        </w:rPr>
        <w:t>17. Способы получения заявителем результатов предоставления Услуги</w:t>
      </w:r>
    </w:p>
    <w:p>
      <w:pPr>
        <w:pStyle w:val="11"/>
        <w:spacing w:before="0"/>
        <w:ind w:left="0" w:firstLine="709"/>
        <w:rPr>
          <w:color w:val="000007"/>
          <w:sz w:val="28"/>
          <w:szCs w:val="28"/>
        </w:rPr>
      </w:pPr>
      <w:r>
        <w:rPr>
          <w:color w:val="000007"/>
          <w:sz w:val="28"/>
          <w:szCs w:val="28"/>
        </w:rPr>
        <w:t>17.1. Заявитель уведомляется о ходе рассмотрения результата предоставления Услуги следующими способами:</w:t>
      </w:r>
    </w:p>
    <w:p>
      <w:pPr>
        <w:pStyle w:val="11"/>
        <w:spacing w:before="0"/>
        <w:ind w:left="0" w:firstLine="709"/>
        <w:rPr>
          <w:sz w:val="28"/>
          <w:szCs w:val="28"/>
        </w:rPr>
      </w:pPr>
      <w:r>
        <w:rPr>
          <w:color w:val="000007"/>
          <w:sz w:val="28"/>
          <w:szCs w:val="28"/>
        </w:rPr>
        <w:t>- через личный кабинет на Портале;</w:t>
      </w:r>
    </w:p>
    <w:p>
      <w:pPr>
        <w:pStyle w:val="11"/>
        <w:spacing w:before="0"/>
        <w:ind w:left="0" w:firstLine="709"/>
        <w:rPr>
          <w:sz w:val="28"/>
          <w:szCs w:val="28"/>
        </w:rPr>
      </w:pPr>
      <w:r>
        <w:rPr>
          <w:color w:val="000007"/>
          <w:sz w:val="28"/>
          <w:szCs w:val="28"/>
        </w:rPr>
        <w:t>- по электронной почте;</w:t>
      </w:r>
    </w:p>
    <w:p>
      <w:pPr>
        <w:pStyle w:val="11"/>
        <w:spacing w:before="0"/>
        <w:ind w:left="0" w:firstLine="709"/>
        <w:rPr>
          <w:sz w:val="28"/>
          <w:szCs w:val="28"/>
        </w:rPr>
      </w:pPr>
      <w:r>
        <w:rPr>
          <w:color w:val="000007"/>
          <w:sz w:val="28"/>
          <w:szCs w:val="28"/>
        </w:rPr>
        <w:t>- почтовым отправлением;</w:t>
      </w:r>
    </w:p>
    <w:p>
      <w:pPr>
        <w:pStyle w:val="11"/>
        <w:spacing w:before="0"/>
        <w:ind w:left="0" w:firstLine="709"/>
        <w:rPr>
          <w:sz w:val="28"/>
          <w:szCs w:val="28"/>
        </w:rPr>
      </w:pPr>
      <w:r>
        <w:rPr>
          <w:color w:val="000007"/>
          <w:sz w:val="28"/>
          <w:szCs w:val="28"/>
        </w:rPr>
        <w:t>- в структурном подразделении МФЦ;</w:t>
      </w:r>
    </w:p>
    <w:p>
      <w:pPr>
        <w:pStyle w:val="11"/>
        <w:spacing w:before="0"/>
        <w:ind w:left="0" w:firstLine="709"/>
        <w:rPr>
          <w:sz w:val="28"/>
          <w:szCs w:val="28"/>
        </w:rPr>
      </w:pPr>
      <w:r>
        <w:rPr>
          <w:color w:val="000007"/>
          <w:sz w:val="28"/>
          <w:szCs w:val="28"/>
        </w:rPr>
        <w:t>- личное обращение в Организацию.</w:t>
      </w:r>
    </w:p>
    <w:p>
      <w:pPr>
        <w:pStyle w:val="11"/>
        <w:spacing w:before="0"/>
        <w:ind w:left="0" w:firstLine="709"/>
        <w:rPr>
          <w:sz w:val="28"/>
          <w:szCs w:val="28"/>
        </w:rPr>
      </w:pPr>
      <w:r>
        <w:rPr>
          <w:color w:val="000007"/>
          <w:sz w:val="28"/>
          <w:szCs w:val="28"/>
        </w:rPr>
        <w:t>Результат предоставления Услуги независимо от принятого решения направляется заявителю в личный кабинет на Портале в форме уведомления с присвоением соответствующего статуса рассмотрения заявления.</w:t>
      </w:r>
    </w:p>
    <w:p>
      <w:pPr>
        <w:pStyle w:val="11"/>
        <w:spacing w:before="0"/>
        <w:ind w:left="0" w:firstLine="709"/>
        <w:rPr>
          <w:color w:val="000007"/>
          <w:sz w:val="28"/>
          <w:szCs w:val="28"/>
        </w:rPr>
      </w:pPr>
      <w:r>
        <w:rPr>
          <w:color w:val="000007"/>
          <w:sz w:val="28"/>
          <w:szCs w:val="28"/>
        </w:rPr>
        <w:t>Заявитель дополнительно может получить результат предоставления Услуги в Организации. В этом случае работником Организации распечатывается экземпляр электронного документа на бумажном носителе, который заверяется подписью работника Организации и печатью Организации и выдается заявителю.</w:t>
      </w:r>
    </w:p>
    <w:p>
      <w:pPr>
        <w:pStyle w:val="11"/>
        <w:spacing w:before="0"/>
        <w:ind w:left="0" w:firstLine="709"/>
        <w:rPr>
          <w:sz w:val="28"/>
          <w:szCs w:val="28"/>
        </w:rPr>
      </w:pPr>
    </w:p>
    <w:p>
      <w:pPr>
        <w:pStyle w:val="11"/>
        <w:spacing w:before="0"/>
        <w:ind w:left="0" w:firstLine="709"/>
        <w:jc w:val="center"/>
        <w:rPr>
          <w:b/>
          <w:sz w:val="28"/>
          <w:szCs w:val="28"/>
        </w:rPr>
      </w:pPr>
      <w:r>
        <w:rPr>
          <w:b/>
          <w:sz w:val="28"/>
          <w:szCs w:val="28"/>
        </w:rPr>
        <w:t>18. Максимальный срок ожидания в очереди</w:t>
      </w:r>
    </w:p>
    <w:p>
      <w:pPr>
        <w:spacing w:after="0" w:line="240" w:lineRule="auto"/>
        <w:ind w:firstLine="709"/>
        <w:jc w:val="both"/>
        <w:rPr>
          <w:rFonts w:cs="Times New Roman"/>
          <w:szCs w:val="28"/>
        </w:rPr>
      </w:pPr>
      <w:r>
        <w:rPr>
          <w:rFonts w:cs="Times New Roman"/>
          <w:color w:val="000007"/>
          <w:szCs w:val="28"/>
        </w:rPr>
        <w:t>18.1. М</w:t>
      </w:r>
      <w:r>
        <w:rPr>
          <w:rFonts w:cs="Times New Roman"/>
          <w:szCs w:val="28"/>
        </w:rPr>
        <w:t>аксимальный срок ожидания в очереди при подаче заявления и при получении результата предоставления Услуги не должен превышать 15 минут.</w:t>
      </w:r>
    </w:p>
    <w:p>
      <w:pPr>
        <w:spacing w:after="0" w:line="240" w:lineRule="auto"/>
        <w:ind w:firstLine="709"/>
        <w:jc w:val="both"/>
        <w:rPr>
          <w:rFonts w:cs="Times New Roman"/>
          <w:szCs w:val="28"/>
        </w:rPr>
      </w:pPr>
    </w:p>
    <w:p>
      <w:pPr>
        <w:pStyle w:val="11"/>
        <w:spacing w:before="0"/>
        <w:ind w:left="0" w:firstLine="709"/>
        <w:jc w:val="center"/>
        <w:rPr>
          <w:b/>
          <w:sz w:val="28"/>
          <w:szCs w:val="28"/>
        </w:rPr>
      </w:pPr>
      <w:r>
        <w:rPr>
          <w:b/>
          <w:sz w:val="28"/>
          <w:szCs w:val="28"/>
        </w:rPr>
        <w:t>19. Требования к помещениям, в которых предоставляется Услуга, к залу ожидания, местам для заполнения заявлений о предоставлении Услуги, информационным стендам с образцами их заполнения и перечнем документов, необходимых для предоставления Услуги, в том числе к обеспечению доступности указанных объектов для инвалидов, маломобильных групп населения</w:t>
      </w:r>
    </w:p>
    <w:p>
      <w:pPr>
        <w:spacing w:after="0" w:line="240" w:lineRule="auto"/>
        <w:ind w:firstLine="709"/>
        <w:jc w:val="both"/>
        <w:rPr>
          <w:rFonts w:cs="Times New Roman"/>
          <w:i/>
          <w:color w:val="000007"/>
          <w:szCs w:val="28"/>
        </w:rPr>
      </w:pPr>
      <w:r>
        <w:rPr>
          <w:rFonts w:cs="Times New Roman"/>
          <w:color w:val="000007"/>
          <w:szCs w:val="28"/>
        </w:rPr>
        <w:t xml:space="preserve">19.1. Организация, МФЦ при предоставлении Услуги создает условия инвалидам и другим маломобильным группам населения для беспрепятственного доступа к помещениям, в которых предоставляется Услуга, и беспрепятственного их передвижения в указанных помещениях в соответствии с </w:t>
      </w:r>
      <w:r>
        <w:rPr>
          <w:szCs w:val="28"/>
        </w:rPr>
        <w:t>Законом Приморского края  от 2 июня 2022 года N 120-КЗ «О предоставлении дополнительных мер социальной поддержки отдельным категориям инвалидов (детей-инвалидов) по приспособлению жилых помещений с учетом их потребностей и созданию условий индивидуальной мобильности»</w:t>
      </w:r>
      <w:r>
        <w:rPr>
          <w:rFonts w:cs="Times New Roman"/>
          <w:i/>
          <w:szCs w:val="28"/>
        </w:rPr>
        <w:t>.</w:t>
      </w:r>
    </w:p>
    <w:p>
      <w:pPr>
        <w:spacing w:after="0" w:line="240" w:lineRule="auto"/>
        <w:ind w:firstLine="709"/>
        <w:jc w:val="both"/>
        <w:rPr>
          <w:rFonts w:cs="Times New Roman"/>
          <w:color w:val="000007"/>
          <w:szCs w:val="28"/>
        </w:rPr>
      </w:pPr>
      <w:r>
        <w:rPr>
          <w:rFonts w:cs="Times New Roman"/>
          <w:color w:val="000007"/>
          <w:szCs w:val="28"/>
        </w:rPr>
        <w:t>19.2. Помещения, в которых осуществляется предоставление Услуги, должны соответствовать требованиям, установленным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pPr>
        <w:spacing w:after="0" w:line="240" w:lineRule="auto"/>
        <w:ind w:firstLine="709"/>
        <w:jc w:val="both"/>
        <w:rPr>
          <w:rFonts w:cs="Times New Roman"/>
          <w:color w:val="000007"/>
          <w:szCs w:val="28"/>
        </w:rPr>
      </w:pPr>
      <w:r>
        <w:rPr>
          <w:rFonts w:cs="Times New Roman"/>
          <w:color w:val="000007"/>
          <w:szCs w:val="28"/>
        </w:rPr>
        <w:t xml:space="preserve"> </w:t>
      </w:r>
    </w:p>
    <w:p>
      <w:pPr>
        <w:spacing w:after="0" w:line="240" w:lineRule="auto"/>
        <w:ind w:firstLine="709"/>
        <w:jc w:val="center"/>
        <w:rPr>
          <w:rFonts w:cs="Times New Roman"/>
          <w:b/>
          <w:szCs w:val="28"/>
        </w:rPr>
      </w:pPr>
      <w:r>
        <w:rPr>
          <w:rFonts w:cs="Times New Roman"/>
          <w:b/>
          <w:color w:val="000007"/>
          <w:szCs w:val="28"/>
        </w:rPr>
        <w:t xml:space="preserve">20. </w:t>
      </w:r>
      <w:r>
        <w:rPr>
          <w:rFonts w:cs="Times New Roman"/>
          <w:b/>
          <w:szCs w:val="28"/>
        </w:rPr>
        <w:t xml:space="preserve">Показатели доступности и качества Услуги </w:t>
      </w:r>
    </w:p>
    <w:p>
      <w:pPr>
        <w:spacing w:after="0" w:line="240" w:lineRule="auto"/>
        <w:ind w:firstLine="709"/>
        <w:jc w:val="both"/>
        <w:rPr>
          <w:rFonts w:cs="Times New Roman"/>
          <w:color w:val="000007"/>
          <w:szCs w:val="28"/>
        </w:rPr>
      </w:pPr>
      <w:r>
        <w:rPr>
          <w:rFonts w:cs="Times New Roman"/>
          <w:color w:val="000007"/>
          <w:szCs w:val="28"/>
        </w:rPr>
        <w:t xml:space="preserve">20.1. Оценка доступности и качества предоставления Услуги должна осуществляться по следующим показателям: </w:t>
      </w:r>
    </w:p>
    <w:p>
      <w:pPr>
        <w:spacing w:after="0" w:line="240" w:lineRule="auto"/>
        <w:ind w:firstLine="709"/>
        <w:jc w:val="both"/>
        <w:rPr>
          <w:rFonts w:cs="Times New Roman"/>
          <w:color w:val="000007"/>
          <w:szCs w:val="28"/>
        </w:rPr>
      </w:pPr>
      <w:r>
        <w:rPr>
          <w:rFonts w:cs="Times New Roman"/>
          <w:color w:val="000007"/>
          <w:szCs w:val="28"/>
        </w:rPr>
        <w:t>- степень информированности граждан о</w:t>
      </w:r>
      <w:r>
        <w:rPr>
          <w:rFonts w:cs="Times New Roman"/>
          <w:color w:val="000007"/>
          <w:szCs w:val="28"/>
        </w:rPr>
        <w:tab/>
      </w:r>
      <w:r>
        <w:rPr>
          <w:rFonts w:cs="Times New Roman"/>
          <w:color w:val="000007"/>
          <w:szCs w:val="28"/>
        </w:rPr>
        <w:t xml:space="preserve"> порядке предоставления </w:t>
      </w:r>
      <w:r>
        <w:rPr>
          <w:rFonts w:cs="Times New Roman"/>
          <w:color w:val="000007"/>
          <w:spacing w:val="-1"/>
          <w:szCs w:val="28"/>
        </w:rPr>
        <w:t xml:space="preserve">Услуги </w:t>
      </w:r>
      <w:r>
        <w:rPr>
          <w:rFonts w:cs="Times New Roman"/>
          <w:color w:val="000007"/>
          <w:szCs w:val="28"/>
        </w:rPr>
        <w:t xml:space="preserve">(доступность информации об Услуге, возможность выбора способа получения информации); </w:t>
      </w:r>
    </w:p>
    <w:p>
      <w:pPr>
        <w:spacing w:after="0" w:line="240" w:lineRule="auto"/>
        <w:ind w:firstLine="709"/>
        <w:jc w:val="both"/>
        <w:rPr>
          <w:rFonts w:cs="Times New Roman"/>
          <w:color w:val="000007"/>
          <w:szCs w:val="28"/>
        </w:rPr>
      </w:pPr>
      <w:r>
        <w:rPr>
          <w:rFonts w:cs="Times New Roman"/>
          <w:color w:val="000007"/>
          <w:szCs w:val="28"/>
        </w:rPr>
        <w:t xml:space="preserve">- возможность выбора заявителем форм предоставления Услуги, в том числе с использованием Порталов; </w:t>
      </w:r>
    </w:p>
    <w:p>
      <w:pPr>
        <w:spacing w:after="0" w:line="240" w:lineRule="auto"/>
        <w:ind w:firstLine="709"/>
        <w:jc w:val="both"/>
        <w:rPr>
          <w:rFonts w:cs="Times New Roman"/>
          <w:color w:val="000007"/>
          <w:szCs w:val="28"/>
        </w:rPr>
      </w:pPr>
      <w:r>
        <w:rPr>
          <w:rFonts w:cs="Times New Roman"/>
          <w:color w:val="000007"/>
          <w:szCs w:val="28"/>
        </w:rPr>
        <w:t xml:space="preserve">- </w:t>
      </w:r>
      <w:r>
        <w:rPr>
          <w:rFonts w:cs="Times New Roman"/>
          <w:szCs w:val="28"/>
        </w:rPr>
        <w:t>обеспечение бесплатного доступа к Порталам для подачи заявлений, документов, информации, необходимых для получения Услуги в электронной форме в любом МФЦ в пределах территории</w:t>
      </w:r>
      <w:r>
        <w:rPr>
          <w:rFonts w:cs="Times New Roman"/>
          <w:szCs w:val="28"/>
        </w:rPr>
        <w:tab/>
      </w:r>
      <w:r>
        <w:rPr>
          <w:rFonts w:cs="Times New Roman"/>
          <w:szCs w:val="28"/>
        </w:rPr>
        <w:t>Приморского края по выбору заявителя независимо от его места жительства или места пребывания</w:t>
      </w:r>
      <w:r>
        <w:rPr>
          <w:rFonts w:cs="Times New Roman"/>
          <w:color w:val="000007"/>
          <w:szCs w:val="28"/>
        </w:rPr>
        <w:t xml:space="preserve">; </w:t>
      </w:r>
    </w:p>
    <w:p>
      <w:pPr>
        <w:spacing w:after="0" w:line="240" w:lineRule="auto"/>
        <w:ind w:firstLine="709"/>
        <w:jc w:val="both"/>
        <w:rPr>
          <w:rFonts w:cs="Times New Roman"/>
          <w:color w:val="000007"/>
          <w:szCs w:val="28"/>
        </w:rPr>
      </w:pPr>
      <w:r>
        <w:rPr>
          <w:rFonts w:cs="Times New Roman"/>
          <w:color w:val="000007"/>
          <w:szCs w:val="28"/>
        </w:rPr>
        <w:t xml:space="preserve">- доступность обращения за предоставлением Услуги, в том числе для инвалидов и других маломобильных групп населения; </w:t>
      </w:r>
    </w:p>
    <w:p>
      <w:pPr>
        <w:spacing w:after="0" w:line="240" w:lineRule="auto"/>
        <w:ind w:firstLine="709"/>
        <w:jc w:val="both"/>
        <w:rPr>
          <w:rFonts w:cs="Times New Roman"/>
          <w:color w:val="000007"/>
          <w:szCs w:val="28"/>
        </w:rPr>
      </w:pPr>
      <w:r>
        <w:rPr>
          <w:rFonts w:cs="Times New Roman"/>
          <w:color w:val="000007"/>
          <w:szCs w:val="28"/>
        </w:rPr>
        <w:t>- соблюдение установленного времени ожидания в очереди при подаче заявления и при получении результата предоставления Услуги;</w:t>
      </w:r>
    </w:p>
    <w:p>
      <w:pPr>
        <w:spacing w:after="0" w:line="240" w:lineRule="auto"/>
        <w:ind w:firstLine="709"/>
        <w:jc w:val="both"/>
        <w:rPr>
          <w:rFonts w:cs="Times New Roman"/>
          <w:color w:val="000007"/>
          <w:szCs w:val="28"/>
        </w:rPr>
      </w:pPr>
      <w:r>
        <w:rPr>
          <w:rFonts w:cs="Times New Roman"/>
          <w:color w:val="000007"/>
          <w:szCs w:val="28"/>
        </w:rPr>
        <w:t xml:space="preserve">- соблюдение сроков предоставления Услуги и сроков выполнения административных процедур при предоставлении Услуги; </w:t>
      </w:r>
    </w:p>
    <w:p>
      <w:pPr>
        <w:spacing w:after="0" w:line="240" w:lineRule="auto"/>
        <w:ind w:firstLine="709"/>
        <w:jc w:val="both"/>
        <w:rPr>
          <w:rFonts w:cs="Times New Roman"/>
          <w:color w:val="000007"/>
          <w:szCs w:val="28"/>
        </w:rPr>
      </w:pPr>
      <w:r>
        <w:rPr>
          <w:rFonts w:cs="Times New Roman"/>
          <w:color w:val="000007"/>
          <w:szCs w:val="28"/>
        </w:rPr>
        <w:t xml:space="preserve">- отсутствие обоснованных жалоб со стороны заявителей по </w:t>
      </w:r>
      <w:r>
        <w:rPr>
          <w:rFonts w:cs="Times New Roman"/>
          <w:color w:val="000007"/>
          <w:spacing w:val="-1"/>
          <w:szCs w:val="28"/>
        </w:rPr>
        <w:t xml:space="preserve">результатам </w:t>
      </w:r>
      <w:r>
        <w:rPr>
          <w:rFonts w:cs="Times New Roman"/>
          <w:color w:val="000007"/>
          <w:szCs w:val="28"/>
        </w:rPr>
        <w:t xml:space="preserve">предоставления Услуги; </w:t>
      </w:r>
    </w:p>
    <w:p>
      <w:pPr>
        <w:spacing w:after="0" w:line="240" w:lineRule="auto"/>
        <w:ind w:firstLine="709"/>
        <w:jc w:val="both"/>
        <w:rPr>
          <w:rFonts w:cs="Times New Roman"/>
          <w:color w:val="000007"/>
          <w:szCs w:val="28"/>
        </w:rPr>
      </w:pPr>
      <w:r>
        <w:rPr>
          <w:rFonts w:cs="Times New Roman"/>
          <w:color w:val="000007"/>
          <w:szCs w:val="28"/>
        </w:rPr>
        <w:t xml:space="preserve">- возможность получения информации о ходе предоставления Услуги, в том числе с использованием Портала; </w:t>
      </w:r>
    </w:p>
    <w:p>
      <w:pPr>
        <w:spacing w:after="0" w:line="240" w:lineRule="auto"/>
        <w:ind w:firstLine="709"/>
        <w:jc w:val="both"/>
        <w:rPr>
          <w:rFonts w:cs="Times New Roman"/>
          <w:szCs w:val="28"/>
        </w:rPr>
      </w:pPr>
      <w:r>
        <w:rPr>
          <w:rFonts w:cs="Times New Roman"/>
          <w:color w:val="000007"/>
          <w:szCs w:val="28"/>
        </w:rPr>
        <w:t xml:space="preserve">- </w:t>
      </w:r>
      <w:r>
        <w:rPr>
          <w:rFonts w:cs="Times New Roman"/>
          <w:szCs w:val="28"/>
        </w:rPr>
        <w:t xml:space="preserve">количество взаимодействий  заявителя с работниками Организации при предоставлении Услуги и их продолжительность. </w:t>
      </w:r>
    </w:p>
    <w:p>
      <w:pPr>
        <w:spacing w:after="0" w:line="240" w:lineRule="auto"/>
        <w:ind w:firstLine="709"/>
        <w:jc w:val="both"/>
        <w:rPr>
          <w:rFonts w:cs="Times New Roman"/>
          <w:color w:val="000007"/>
          <w:szCs w:val="28"/>
        </w:rPr>
      </w:pPr>
      <w:r>
        <w:rPr>
          <w:rFonts w:cs="Times New Roman"/>
          <w:szCs w:val="28"/>
        </w:rPr>
        <w:t xml:space="preserve">20.2. </w:t>
      </w:r>
      <w:r>
        <w:rPr>
          <w:rFonts w:cs="Times New Roman"/>
          <w:color w:val="000007"/>
          <w:szCs w:val="28"/>
        </w:rPr>
        <w:t>В  целях предоставления Услуги, консультаций</w:t>
      </w:r>
      <w:r>
        <w:rPr>
          <w:rFonts w:cs="Times New Roman"/>
          <w:color w:val="000007"/>
          <w:szCs w:val="28"/>
        </w:rPr>
        <w:tab/>
      </w:r>
      <w:r>
        <w:rPr>
          <w:rFonts w:cs="Times New Roman"/>
          <w:color w:val="000007"/>
          <w:szCs w:val="28"/>
        </w:rPr>
        <w:t xml:space="preserve">и информирования о ходе предоставления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 </w:t>
      </w:r>
    </w:p>
    <w:p>
      <w:pPr>
        <w:spacing w:after="0" w:line="240" w:lineRule="auto"/>
        <w:ind w:firstLine="709"/>
        <w:jc w:val="both"/>
        <w:rPr>
          <w:rFonts w:cs="Times New Roman"/>
          <w:color w:val="000007"/>
          <w:szCs w:val="28"/>
        </w:rPr>
      </w:pPr>
    </w:p>
    <w:p>
      <w:pPr>
        <w:spacing w:after="0" w:line="240" w:lineRule="auto"/>
        <w:ind w:firstLine="709"/>
        <w:jc w:val="center"/>
        <w:rPr>
          <w:rFonts w:cs="Times New Roman"/>
          <w:b/>
          <w:szCs w:val="28"/>
        </w:rPr>
      </w:pPr>
      <w:r>
        <w:rPr>
          <w:rFonts w:cs="Times New Roman"/>
          <w:b/>
          <w:color w:val="000007"/>
          <w:szCs w:val="28"/>
        </w:rPr>
        <w:t xml:space="preserve">21. </w:t>
      </w:r>
      <w:r>
        <w:rPr>
          <w:rFonts w:cs="Times New Roman"/>
          <w:b/>
          <w:szCs w:val="28"/>
        </w:rPr>
        <w:t>Требования к организации предоставления Услуги в электронной форме</w:t>
      </w:r>
    </w:p>
    <w:p>
      <w:pPr>
        <w:spacing w:after="0" w:line="240" w:lineRule="auto"/>
        <w:ind w:firstLine="709"/>
        <w:jc w:val="both"/>
        <w:rPr>
          <w:rFonts w:cs="Times New Roman"/>
          <w:color w:val="000007"/>
          <w:szCs w:val="28"/>
        </w:rPr>
      </w:pPr>
      <w:r>
        <w:rPr>
          <w:rFonts w:cs="Times New Roman"/>
          <w:szCs w:val="28"/>
        </w:rPr>
        <w:t>21.1. В</w:t>
      </w:r>
      <w:r>
        <w:rPr>
          <w:rFonts w:cs="Times New Roman"/>
          <w:color w:val="000007"/>
          <w:szCs w:val="28"/>
        </w:rPr>
        <w:t xml:space="preserve"> целях предоставления Услуги в электронной форме с использованием Портала заявителем заполняется электронная форма заявления.</w:t>
      </w:r>
    </w:p>
    <w:p>
      <w:pPr>
        <w:spacing w:after="0" w:line="240" w:lineRule="auto"/>
        <w:ind w:firstLine="709"/>
        <w:jc w:val="both"/>
        <w:rPr>
          <w:rFonts w:cs="Times New Roman"/>
          <w:color w:val="000007"/>
          <w:szCs w:val="28"/>
        </w:rPr>
      </w:pPr>
      <w:r>
        <w:rPr>
          <w:rFonts w:cs="Times New Roman"/>
          <w:color w:val="000007"/>
          <w:szCs w:val="28"/>
        </w:rPr>
        <w:t>21.2. При предоставлении Услуги в электронной форме могут осуществляться:</w:t>
      </w:r>
    </w:p>
    <w:p>
      <w:pPr>
        <w:pStyle w:val="11"/>
        <w:spacing w:before="0"/>
        <w:ind w:left="0" w:firstLine="709"/>
        <w:rPr>
          <w:color w:val="000007"/>
          <w:sz w:val="28"/>
          <w:szCs w:val="28"/>
        </w:rPr>
      </w:pPr>
      <w:r>
        <w:rPr>
          <w:color w:val="000007"/>
          <w:sz w:val="28"/>
          <w:szCs w:val="28"/>
        </w:rPr>
        <w:t xml:space="preserve"> - 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 </w:t>
      </w:r>
    </w:p>
    <w:p>
      <w:pPr>
        <w:pStyle w:val="11"/>
        <w:spacing w:before="0"/>
        <w:ind w:left="0" w:firstLine="709"/>
        <w:rPr>
          <w:color w:val="000007"/>
          <w:sz w:val="28"/>
          <w:szCs w:val="28"/>
        </w:rPr>
      </w:pPr>
      <w:r>
        <w:rPr>
          <w:color w:val="000007"/>
          <w:sz w:val="28"/>
          <w:szCs w:val="28"/>
        </w:rPr>
        <w:t xml:space="preserve">-   возможность предзаполнения интерактивной формы заявления не ранее чем за 15 календарных дней до начала предоставления услуги в соответствии с положениями пункта 8.1 настоящего Административного регламента; </w:t>
      </w:r>
    </w:p>
    <w:p>
      <w:pPr>
        <w:pStyle w:val="11"/>
        <w:spacing w:before="0"/>
        <w:ind w:left="0" w:firstLine="709"/>
        <w:rPr>
          <w:color w:val="000007"/>
          <w:sz w:val="28"/>
          <w:szCs w:val="28"/>
        </w:rPr>
      </w:pPr>
      <w:r>
        <w:rPr>
          <w:color w:val="000007"/>
          <w:sz w:val="28"/>
          <w:szCs w:val="28"/>
        </w:rPr>
        <w:t xml:space="preserve">-  подача заявления на предоставление Услуги в Организацию с использованием Портала в соответствии со временем, установленным уполномоченным органом государственной власти субъекта Российской Федерации; </w:t>
      </w:r>
    </w:p>
    <w:p>
      <w:pPr>
        <w:pStyle w:val="11"/>
        <w:spacing w:before="0"/>
        <w:ind w:left="0" w:firstLine="709"/>
        <w:rPr>
          <w:color w:val="000007"/>
          <w:sz w:val="28"/>
          <w:szCs w:val="28"/>
        </w:rPr>
      </w:pPr>
      <w:r>
        <w:rPr>
          <w:color w:val="000007"/>
          <w:sz w:val="28"/>
          <w:szCs w:val="28"/>
        </w:rPr>
        <w:t xml:space="preserve">- направление уведомления в личный кабинет заявителя на Портале о необходимости в установленный Организацией срок предоставить оригиналы документов; </w:t>
      </w:r>
    </w:p>
    <w:p>
      <w:pPr>
        <w:pStyle w:val="11"/>
        <w:spacing w:before="0"/>
        <w:ind w:left="0" w:firstLine="709"/>
        <w:rPr>
          <w:color w:val="000007"/>
          <w:sz w:val="28"/>
          <w:szCs w:val="28"/>
        </w:rPr>
      </w:pPr>
      <w:r>
        <w:rPr>
          <w:color w:val="000007"/>
          <w:sz w:val="28"/>
          <w:szCs w:val="28"/>
        </w:rPr>
        <w:t xml:space="preserve">- получение заявителем уведомлений о ходе предоставления Услуги в личный кабинет на Портале; </w:t>
      </w:r>
    </w:p>
    <w:p>
      <w:pPr>
        <w:pStyle w:val="11"/>
        <w:spacing w:before="0"/>
        <w:ind w:left="0" w:firstLine="709"/>
        <w:rPr>
          <w:color w:val="000007"/>
          <w:sz w:val="28"/>
          <w:szCs w:val="28"/>
        </w:rPr>
      </w:pPr>
      <w:r>
        <w:rPr>
          <w:color w:val="000007"/>
          <w:sz w:val="28"/>
          <w:szCs w:val="28"/>
        </w:rPr>
        <w:t xml:space="preserve">- взаимодействие Организации и иных органов, предоставляющих государственные и муниципальные услуги, участвующих в предоставлении Услуги и указанных в подразделах 5 и 11 настоящего Административного регламента, посредством межведомственного информационного взаимодействия; </w:t>
      </w:r>
    </w:p>
    <w:p>
      <w:pPr>
        <w:pStyle w:val="11"/>
        <w:spacing w:before="0"/>
        <w:ind w:left="0" w:firstLine="709"/>
        <w:rPr>
          <w:color w:val="000007"/>
          <w:sz w:val="28"/>
          <w:szCs w:val="28"/>
        </w:rPr>
      </w:pPr>
      <w:r>
        <w:rPr>
          <w:color w:val="000007"/>
          <w:sz w:val="28"/>
          <w:szCs w:val="28"/>
        </w:rPr>
        <w:t>- получение заявителем результата предоставления Услуги в личном кабинете на Портале;</w:t>
      </w:r>
    </w:p>
    <w:p>
      <w:pPr>
        <w:pStyle w:val="11"/>
        <w:spacing w:before="0"/>
        <w:ind w:left="0" w:firstLine="709"/>
        <w:rPr>
          <w:color w:val="000007"/>
          <w:sz w:val="28"/>
          <w:szCs w:val="28"/>
        </w:rPr>
      </w:pPr>
      <w:r>
        <w:rPr>
          <w:color w:val="000007"/>
          <w:sz w:val="28"/>
          <w:szCs w:val="28"/>
        </w:rPr>
        <w:t xml:space="preserve">- направление жалобы на решения, действия (бездействия) Организации, работников Организации, МФЦ в порядке, установленном разделом V настоящего Административного регламента. </w:t>
      </w:r>
    </w:p>
    <w:p>
      <w:pPr>
        <w:pStyle w:val="11"/>
        <w:spacing w:before="0"/>
        <w:ind w:left="0" w:firstLine="709"/>
        <w:rPr>
          <w:color w:val="000007"/>
          <w:sz w:val="28"/>
          <w:szCs w:val="28"/>
        </w:rPr>
      </w:pPr>
      <w:r>
        <w:rPr>
          <w:color w:val="000007"/>
          <w:sz w:val="28"/>
          <w:szCs w:val="28"/>
        </w:rPr>
        <w:t xml:space="preserve">21.3.1. При подаче заявления посредством регионального Портала электронные документы представляются в следующих форматах (при наличии технической возможности): </w:t>
      </w:r>
    </w:p>
    <w:p>
      <w:pPr>
        <w:pStyle w:val="11"/>
        <w:spacing w:before="0"/>
        <w:ind w:left="0" w:firstLine="709"/>
        <w:rPr>
          <w:color w:val="000007"/>
          <w:sz w:val="28"/>
          <w:szCs w:val="28"/>
        </w:rPr>
      </w:pPr>
      <w:r>
        <w:rPr>
          <w:color w:val="000007"/>
          <w:sz w:val="28"/>
          <w:szCs w:val="28"/>
        </w:rPr>
        <w:t xml:space="preserve">xml – для формализованных документов; </w:t>
      </w:r>
    </w:p>
    <w:p>
      <w:pPr>
        <w:pStyle w:val="11"/>
        <w:spacing w:before="0"/>
        <w:ind w:left="0" w:firstLine="709"/>
        <w:rPr>
          <w:color w:val="000007"/>
          <w:sz w:val="28"/>
          <w:szCs w:val="28"/>
        </w:rPr>
      </w:pPr>
      <w:r>
        <w:rPr>
          <w:color w:val="000007"/>
          <w:sz w:val="28"/>
          <w:szCs w:val="28"/>
        </w:rPr>
        <w:t xml:space="preserve">doc, docx, odt – для документов с текстовым содержанием, не включающим формулы (за исключением документов, указанных в подпункте «в» настоящего пункта); </w:t>
      </w:r>
    </w:p>
    <w:p>
      <w:pPr>
        <w:pStyle w:val="11"/>
        <w:spacing w:before="0"/>
        <w:ind w:left="0" w:firstLine="709"/>
        <w:rPr>
          <w:color w:val="000007"/>
          <w:sz w:val="28"/>
          <w:szCs w:val="28"/>
        </w:rPr>
      </w:pPr>
      <w:r>
        <w:rPr>
          <w:color w:val="000007"/>
          <w:sz w:val="28"/>
          <w:szCs w:val="28"/>
        </w:rPr>
        <w:t xml:space="preserve">xls, xlsx, ods – для документов, содержащих расчеты; </w:t>
      </w:r>
    </w:p>
    <w:p>
      <w:pPr>
        <w:pStyle w:val="11"/>
        <w:spacing w:before="0"/>
        <w:ind w:left="0" w:firstLine="709"/>
        <w:rPr>
          <w:color w:val="000007"/>
          <w:sz w:val="28"/>
          <w:szCs w:val="28"/>
        </w:rPr>
      </w:pPr>
      <w:r>
        <w:rPr>
          <w:color w:val="000007"/>
          <w:sz w:val="28"/>
          <w:szCs w:val="28"/>
        </w:rPr>
        <w:t xml:space="preserve">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pPr>
        <w:pStyle w:val="11"/>
        <w:spacing w:before="0"/>
        <w:ind w:left="0" w:firstLine="709"/>
        <w:rPr>
          <w:color w:val="000007"/>
          <w:sz w:val="28"/>
          <w:szCs w:val="28"/>
        </w:rPr>
      </w:pPr>
      <w:r>
        <w:rPr>
          <w:color w:val="000007"/>
          <w:sz w:val="28"/>
          <w:szCs w:val="28"/>
        </w:rPr>
        <w:t xml:space="preserve">21.3.2.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 </w:t>
      </w:r>
    </w:p>
    <w:p>
      <w:pPr>
        <w:pStyle w:val="11"/>
        <w:spacing w:before="0"/>
        <w:ind w:left="0" w:firstLine="709"/>
        <w:rPr>
          <w:color w:val="000007"/>
          <w:sz w:val="28"/>
          <w:szCs w:val="28"/>
        </w:rPr>
      </w:pPr>
      <w:r>
        <w:rPr>
          <w:color w:val="000007"/>
          <w:sz w:val="28"/>
          <w:szCs w:val="28"/>
        </w:rPr>
        <w:t xml:space="preserve">а) «черно-белый» (при отсутствии в документе графических изображений и (или) цветного текста); </w:t>
      </w:r>
    </w:p>
    <w:p>
      <w:pPr>
        <w:pStyle w:val="11"/>
        <w:spacing w:before="0"/>
        <w:ind w:left="0" w:firstLine="709"/>
        <w:rPr>
          <w:color w:val="000007"/>
          <w:sz w:val="28"/>
          <w:szCs w:val="28"/>
        </w:rPr>
      </w:pPr>
      <w:r>
        <w:rPr>
          <w:color w:val="000007"/>
          <w:sz w:val="28"/>
          <w:szCs w:val="28"/>
        </w:rPr>
        <w:t xml:space="preserve">б) «оттенки серого» (при наличии в документе графических изображений, отличных от цветного графического изображения); </w:t>
      </w:r>
    </w:p>
    <w:p>
      <w:pPr>
        <w:pStyle w:val="11"/>
        <w:spacing w:before="0"/>
        <w:ind w:left="0" w:firstLine="709"/>
        <w:rPr>
          <w:color w:val="000007"/>
          <w:sz w:val="28"/>
          <w:szCs w:val="28"/>
        </w:rPr>
      </w:pPr>
      <w:r>
        <w:rPr>
          <w:color w:val="000007"/>
          <w:sz w:val="28"/>
          <w:szCs w:val="28"/>
        </w:rPr>
        <w:t xml:space="preserve">в) «цветной» или «режим полной цветопередачи» (при наличии в документе цветных графических изображений либо цветного текста); </w:t>
      </w:r>
    </w:p>
    <w:p>
      <w:pPr>
        <w:pStyle w:val="11"/>
        <w:spacing w:before="0"/>
        <w:ind w:left="0" w:firstLine="709"/>
        <w:rPr>
          <w:color w:val="000007"/>
          <w:sz w:val="28"/>
          <w:szCs w:val="28"/>
        </w:rPr>
      </w:pPr>
      <w:r>
        <w:rPr>
          <w:color w:val="000007"/>
          <w:sz w:val="28"/>
          <w:szCs w:val="28"/>
        </w:rPr>
        <w:t xml:space="preserve">г) с сохранением всех аутентичных признаков подлинности, а именно: графической подписи лица, печати, углового штампа бланка; </w:t>
      </w:r>
    </w:p>
    <w:p>
      <w:pPr>
        <w:pStyle w:val="11"/>
        <w:spacing w:before="0"/>
        <w:ind w:left="0" w:firstLine="709"/>
        <w:rPr>
          <w:color w:val="000007"/>
          <w:sz w:val="28"/>
          <w:szCs w:val="28"/>
        </w:rPr>
      </w:pPr>
      <w:r>
        <w:rPr>
          <w:color w:val="000007"/>
          <w:sz w:val="28"/>
          <w:szCs w:val="28"/>
        </w:rPr>
        <w:t>д) количество файлов должно соответствовать количеству документов, каждый из которых содержит текстовую и (или) графическую информацию.</w:t>
      </w:r>
    </w:p>
    <w:p>
      <w:pPr>
        <w:pStyle w:val="11"/>
        <w:spacing w:before="0"/>
        <w:ind w:left="0" w:firstLine="709"/>
        <w:rPr>
          <w:color w:val="000007"/>
          <w:sz w:val="28"/>
          <w:szCs w:val="28"/>
        </w:rPr>
      </w:pPr>
      <w:r>
        <w:rPr>
          <w:color w:val="000007"/>
          <w:sz w:val="28"/>
          <w:szCs w:val="28"/>
        </w:rPr>
        <w:t xml:space="preserve">21.3.3. Электронные документы должны обеспечивать: </w:t>
      </w:r>
    </w:p>
    <w:p>
      <w:pPr>
        <w:pStyle w:val="11"/>
        <w:spacing w:before="0"/>
        <w:ind w:left="0" w:firstLine="709"/>
        <w:rPr>
          <w:color w:val="000007"/>
          <w:sz w:val="28"/>
          <w:szCs w:val="28"/>
        </w:rPr>
      </w:pPr>
      <w:r>
        <w:rPr>
          <w:color w:val="000007"/>
          <w:sz w:val="28"/>
          <w:szCs w:val="28"/>
        </w:rPr>
        <w:t xml:space="preserve">- возможность идентифицировать документ и количество листов в документе; </w:t>
      </w:r>
    </w:p>
    <w:p>
      <w:pPr>
        <w:pStyle w:val="11"/>
        <w:spacing w:before="0"/>
        <w:ind w:left="0" w:firstLine="709"/>
        <w:rPr>
          <w:color w:val="000007"/>
          <w:sz w:val="28"/>
          <w:szCs w:val="28"/>
        </w:rPr>
      </w:pPr>
      <w:r>
        <w:rPr>
          <w:color w:val="000007"/>
          <w:sz w:val="28"/>
          <w:szCs w:val="28"/>
        </w:rPr>
        <w:t xml:space="preserve">-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смыслу и содержанию документа; </w:t>
      </w:r>
    </w:p>
    <w:p>
      <w:pPr>
        <w:pStyle w:val="11"/>
        <w:spacing w:before="0"/>
        <w:ind w:left="0" w:firstLine="709"/>
        <w:rPr>
          <w:color w:val="000007"/>
          <w:sz w:val="28"/>
          <w:szCs w:val="28"/>
        </w:rPr>
      </w:pPr>
      <w:r>
        <w:rPr>
          <w:color w:val="000007"/>
          <w:sz w:val="28"/>
          <w:szCs w:val="28"/>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рисунками таблицам. </w:t>
      </w:r>
    </w:p>
    <w:p>
      <w:pPr>
        <w:pStyle w:val="11"/>
        <w:spacing w:before="0"/>
        <w:ind w:left="0" w:firstLine="709"/>
        <w:rPr>
          <w:color w:val="000007"/>
          <w:sz w:val="28"/>
          <w:szCs w:val="28"/>
        </w:rPr>
      </w:pPr>
      <w:r>
        <w:rPr>
          <w:color w:val="000007"/>
          <w:sz w:val="28"/>
          <w:szCs w:val="28"/>
        </w:rPr>
        <w:t xml:space="preserve">21.3.4. Документы, подлежащие представлению в форматах xls, xlsx или ods, формируются в виде отдельного электронного документа. </w:t>
      </w:r>
    </w:p>
    <w:p>
      <w:pPr>
        <w:pStyle w:val="11"/>
        <w:spacing w:before="0"/>
        <w:ind w:left="0" w:firstLine="709"/>
        <w:rPr>
          <w:color w:val="000007"/>
          <w:sz w:val="28"/>
          <w:szCs w:val="28"/>
        </w:rPr>
      </w:pPr>
      <w:r>
        <w:rPr>
          <w:color w:val="000007"/>
          <w:sz w:val="28"/>
          <w:szCs w:val="28"/>
        </w:rPr>
        <w:t xml:space="preserve">21.3.5. Максимально допустимый размер прикрепленного пакета документов не должен превышать 10 ГБ. </w:t>
      </w:r>
    </w:p>
    <w:p>
      <w:pPr>
        <w:pStyle w:val="11"/>
        <w:spacing w:before="0"/>
        <w:ind w:left="0" w:firstLine="709"/>
        <w:rPr>
          <w:sz w:val="28"/>
          <w:szCs w:val="28"/>
        </w:rPr>
      </w:pPr>
    </w:p>
    <w:p>
      <w:pPr>
        <w:pStyle w:val="11"/>
        <w:spacing w:before="0"/>
        <w:ind w:left="0" w:firstLine="709"/>
        <w:jc w:val="center"/>
        <w:rPr>
          <w:b/>
          <w:sz w:val="28"/>
          <w:szCs w:val="28"/>
        </w:rPr>
      </w:pPr>
      <w:r>
        <w:rPr>
          <w:b/>
          <w:sz w:val="28"/>
          <w:szCs w:val="28"/>
        </w:rPr>
        <w:t>22. Требования к организации предоставления Услуги в МФЦ</w:t>
      </w:r>
    </w:p>
    <w:p>
      <w:pPr>
        <w:pStyle w:val="11"/>
        <w:spacing w:before="0"/>
        <w:ind w:left="0" w:firstLine="709"/>
        <w:rPr>
          <w:color w:val="000007"/>
          <w:sz w:val="28"/>
          <w:szCs w:val="28"/>
        </w:rPr>
      </w:pPr>
      <w:r>
        <w:rPr>
          <w:sz w:val="28"/>
          <w:szCs w:val="28"/>
        </w:rPr>
        <w:t xml:space="preserve">22.1. </w:t>
      </w:r>
      <w:r>
        <w:rPr>
          <w:color w:val="000007"/>
          <w:sz w:val="28"/>
          <w:szCs w:val="28"/>
        </w:rPr>
        <w:t>Предоставление бесплатного доступа к Порталу для подачи заявлений, документов, информации, необходимых для получения Услуги в электронной форме осуществляется в любом МФЦ в пределах Приморского края</w:t>
      </w:r>
      <w:r>
        <w:rPr>
          <w:sz w:val="28"/>
          <w:szCs w:val="28"/>
        </w:rPr>
        <w:t xml:space="preserve"> </w:t>
      </w:r>
      <w:r>
        <w:rPr>
          <w:color w:val="000007"/>
          <w:sz w:val="28"/>
          <w:szCs w:val="28"/>
        </w:rPr>
        <w:t xml:space="preserve">по выбору заявителя независимо от его места жительства или места пребывания. </w:t>
      </w:r>
    </w:p>
    <w:p>
      <w:pPr>
        <w:pStyle w:val="11"/>
        <w:spacing w:before="0"/>
        <w:ind w:left="0" w:firstLine="709"/>
        <w:rPr>
          <w:color w:val="000007"/>
          <w:sz w:val="28"/>
          <w:szCs w:val="28"/>
        </w:rPr>
      </w:pPr>
      <w:r>
        <w:rPr>
          <w:color w:val="000007"/>
          <w:sz w:val="28"/>
          <w:szCs w:val="28"/>
        </w:rPr>
        <w:t>22.2. Организация предоставления Услуги в МФЦ должна обеспечивать:</w:t>
      </w:r>
    </w:p>
    <w:p>
      <w:pPr>
        <w:pStyle w:val="11"/>
        <w:spacing w:before="0"/>
        <w:ind w:left="0" w:firstLine="709"/>
        <w:rPr>
          <w:color w:val="000007"/>
          <w:sz w:val="28"/>
          <w:szCs w:val="28"/>
        </w:rPr>
      </w:pPr>
      <w:r>
        <w:rPr>
          <w:color w:val="000007"/>
          <w:sz w:val="28"/>
          <w:szCs w:val="28"/>
        </w:rPr>
        <w:t xml:space="preserve">- бесплатный доступ заявителя к Порталу для обеспечения возможности получения Услуги в электронной форме; </w:t>
      </w:r>
    </w:p>
    <w:p>
      <w:pPr>
        <w:pStyle w:val="11"/>
        <w:spacing w:before="0"/>
        <w:ind w:left="0" w:firstLine="709"/>
        <w:rPr>
          <w:color w:val="000007"/>
          <w:sz w:val="28"/>
          <w:szCs w:val="28"/>
        </w:rPr>
      </w:pPr>
      <w:r>
        <w:rPr>
          <w:color w:val="000007"/>
          <w:sz w:val="28"/>
          <w:szCs w:val="28"/>
        </w:rPr>
        <w:t>- иные функции, установленные нормативными правовыми актами Российской Федерации, Приморского края и  Анучинского муниципального округа.</w:t>
      </w:r>
    </w:p>
    <w:p>
      <w:pPr>
        <w:pStyle w:val="11"/>
        <w:spacing w:before="0"/>
        <w:ind w:left="0" w:firstLine="709"/>
        <w:rPr>
          <w:color w:val="000007"/>
          <w:sz w:val="28"/>
          <w:szCs w:val="28"/>
        </w:rPr>
      </w:pPr>
      <w:r>
        <w:rPr>
          <w:color w:val="000007"/>
          <w:sz w:val="28"/>
          <w:szCs w:val="28"/>
        </w:rPr>
        <w:t xml:space="preserve">22.3. В МФЦ исключается взаимодействие заявителя с работниками Организации. </w:t>
      </w:r>
    </w:p>
    <w:p>
      <w:pPr>
        <w:pStyle w:val="11"/>
        <w:spacing w:before="0"/>
        <w:ind w:left="0" w:firstLine="709"/>
        <w:rPr>
          <w:color w:val="000007"/>
          <w:sz w:val="28"/>
          <w:szCs w:val="28"/>
        </w:rPr>
      </w:pPr>
      <w:r>
        <w:rPr>
          <w:color w:val="000007"/>
          <w:sz w:val="28"/>
          <w:szCs w:val="28"/>
        </w:rPr>
        <w:t xml:space="preserve">В МФЦ запрещается требовать от заявителя предоставления документов, информации осуществления действий, предусмотренных пунктом 10.8 настоящего Административного регламента. </w:t>
      </w:r>
    </w:p>
    <w:p>
      <w:pPr>
        <w:pStyle w:val="11"/>
        <w:spacing w:before="0"/>
        <w:ind w:left="0" w:firstLine="709"/>
        <w:rPr>
          <w:color w:val="000007"/>
          <w:sz w:val="28"/>
          <w:szCs w:val="28"/>
        </w:rPr>
      </w:pPr>
      <w:r>
        <w:rPr>
          <w:color w:val="000007"/>
          <w:sz w:val="28"/>
          <w:szCs w:val="28"/>
        </w:rPr>
        <w:t xml:space="preserve">22.4. Работники МФЦ обязаны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 </w:t>
      </w:r>
    </w:p>
    <w:p>
      <w:pPr>
        <w:pStyle w:val="11"/>
        <w:spacing w:before="0"/>
        <w:ind w:left="0" w:firstLine="709"/>
        <w:rPr>
          <w:color w:val="000007"/>
          <w:sz w:val="28"/>
          <w:szCs w:val="28"/>
        </w:rPr>
      </w:pPr>
      <w:r>
        <w:rPr>
          <w:color w:val="000007"/>
          <w:sz w:val="28"/>
          <w:szCs w:val="28"/>
        </w:rPr>
        <w:t xml:space="preserve">22.5. МФЦ, его работники несут ответственность, установленную законодательством Российской Федерации,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 </w:t>
      </w:r>
    </w:p>
    <w:p>
      <w:pPr>
        <w:pStyle w:val="11"/>
        <w:spacing w:before="0"/>
        <w:ind w:left="0" w:firstLine="709"/>
        <w:rPr>
          <w:color w:val="000007"/>
          <w:sz w:val="28"/>
          <w:szCs w:val="28"/>
        </w:rPr>
      </w:pPr>
      <w:r>
        <w:rPr>
          <w:color w:val="000007"/>
          <w:sz w:val="28"/>
          <w:szCs w:val="28"/>
        </w:rPr>
        <w:t xml:space="preserve">22.6. Вред, причиненный физическим или юридическим лицам в результате ненадлежащего исполнения либо неисполнения МФЦ или его работниками порядка предоставления Услуги, установленного настоящим Административным регламентом, обязанностей, предусмотренных нормативными правовыми актами Российской Федерации, нормативными правовыми актами </w:t>
      </w:r>
      <w:r>
        <w:rPr>
          <w:sz w:val="28"/>
          <w:szCs w:val="28"/>
        </w:rPr>
        <w:t xml:space="preserve">Приморского края, возмещается </w:t>
      </w:r>
      <w:r>
        <w:rPr>
          <w:color w:val="000007"/>
          <w:sz w:val="28"/>
          <w:szCs w:val="28"/>
        </w:rPr>
        <w:t xml:space="preserve">МФЦ в соответствии с законодательством Российской Федерации. </w:t>
      </w:r>
    </w:p>
    <w:p>
      <w:pPr>
        <w:pStyle w:val="11"/>
        <w:spacing w:before="0"/>
        <w:ind w:left="0" w:firstLine="709"/>
        <w:rPr>
          <w:sz w:val="28"/>
          <w:szCs w:val="28"/>
        </w:rPr>
      </w:pPr>
      <w:r>
        <w:rPr>
          <w:color w:val="000007"/>
          <w:sz w:val="28"/>
          <w:szCs w:val="28"/>
        </w:rPr>
        <w:t xml:space="preserve">22.7. </w:t>
      </w:r>
      <w:r>
        <w:rPr>
          <w:sz w:val="28"/>
          <w:szCs w:val="28"/>
        </w:rPr>
        <w:t>Региональный стандарт организации деятельности многофункциональных центров предоставления государственных и муниципальных услуг в Приморском крае утвержден нормативно-правовыми актами  Приморского края.</w:t>
      </w:r>
    </w:p>
    <w:p>
      <w:pPr>
        <w:pStyle w:val="11"/>
        <w:spacing w:before="0"/>
        <w:ind w:left="0" w:firstLine="709"/>
        <w:rPr>
          <w:sz w:val="28"/>
          <w:szCs w:val="28"/>
        </w:rPr>
      </w:pPr>
    </w:p>
    <w:p>
      <w:pPr>
        <w:pStyle w:val="11"/>
        <w:spacing w:before="0"/>
        <w:ind w:left="0" w:firstLine="709"/>
        <w:jc w:val="center"/>
        <w:rPr>
          <w:b/>
          <w:sz w:val="28"/>
          <w:szCs w:val="28"/>
        </w:rPr>
      </w:pPr>
      <w:r>
        <w:rPr>
          <w:b/>
          <w:sz w:val="28"/>
          <w:szCs w:val="28"/>
          <w:lang w:val="en-US"/>
        </w:rPr>
        <w:t>III</w:t>
      </w:r>
      <w:r>
        <w:rPr>
          <w:b/>
          <w:sz w:val="28"/>
          <w:szCs w:val="28"/>
        </w:rPr>
        <w:t xml:space="preserve">. Состав, последовательность и сроки выполнения административных процедур (действий), требования к порядку </w:t>
      </w:r>
    </w:p>
    <w:p>
      <w:pPr>
        <w:pStyle w:val="11"/>
        <w:spacing w:before="0"/>
        <w:ind w:left="0" w:firstLine="709"/>
        <w:jc w:val="center"/>
        <w:rPr>
          <w:b/>
          <w:sz w:val="28"/>
          <w:szCs w:val="28"/>
        </w:rPr>
      </w:pPr>
      <w:r>
        <w:rPr>
          <w:b/>
          <w:sz w:val="28"/>
          <w:szCs w:val="28"/>
        </w:rPr>
        <w:t>их выполнения</w:t>
      </w:r>
    </w:p>
    <w:p>
      <w:pPr>
        <w:pStyle w:val="11"/>
        <w:spacing w:before="0"/>
        <w:ind w:left="0" w:firstLine="709"/>
        <w:jc w:val="center"/>
        <w:rPr>
          <w:b/>
          <w:sz w:val="28"/>
          <w:szCs w:val="28"/>
        </w:rPr>
      </w:pPr>
    </w:p>
    <w:p>
      <w:pPr>
        <w:pStyle w:val="11"/>
        <w:spacing w:before="0"/>
        <w:ind w:left="0" w:firstLine="709"/>
        <w:jc w:val="center"/>
        <w:rPr>
          <w:b/>
          <w:sz w:val="28"/>
          <w:szCs w:val="28"/>
        </w:rPr>
      </w:pPr>
      <w:r>
        <w:rPr>
          <w:b/>
          <w:sz w:val="28"/>
          <w:szCs w:val="28"/>
        </w:rPr>
        <w:t>23. Состав, последовательность и сроки выполнения административных процедур при предоставлении Услуги</w:t>
      </w:r>
    </w:p>
    <w:p>
      <w:pPr>
        <w:pStyle w:val="11"/>
        <w:spacing w:before="0"/>
        <w:ind w:left="0" w:firstLine="709"/>
        <w:rPr>
          <w:color w:val="000007"/>
          <w:sz w:val="28"/>
          <w:szCs w:val="28"/>
        </w:rPr>
      </w:pPr>
      <w:r>
        <w:rPr>
          <w:color w:val="000007"/>
          <w:sz w:val="28"/>
          <w:szCs w:val="28"/>
        </w:rPr>
        <w:t xml:space="preserve">23.1. Перечень административных процедур: </w:t>
      </w:r>
    </w:p>
    <w:p>
      <w:pPr>
        <w:pStyle w:val="11"/>
        <w:spacing w:before="0"/>
        <w:ind w:left="0" w:firstLine="709"/>
        <w:rPr>
          <w:color w:val="000007"/>
          <w:sz w:val="28"/>
          <w:szCs w:val="28"/>
        </w:rPr>
      </w:pPr>
      <w:r>
        <w:rPr>
          <w:color w:val="000007"/>
          <w:sz w:val="28"/>
          <w:szCs w:val="28"/>
        </w:rPr>
        <w:t xml:space="preserve">- прием и регистрация заявления и документов, необходимых для предоставления Услуги; </w:t>
      </w:r>
    </w:p>
    <w:p>
      <w:pPr>
        <w:pStyle w:val="11"/>
        <w:spacing w:before="0"/>
        <w:ind w:left="0" w:firstLine="709"/>
        <w:rPr>
          <w:color w:val="000007"/>
          <w:sz w:val="28"/>
          <w:szCs w:val="28"/>
        </w:rPr>
      </w:pPr>
      <w:r>
        <w:rPr>
          <w:color w:val="000007"/>
          <w:sz w:val="28"/>
          <w:szCs w:val="28"/>
        </w:rPr>
        <w:t xml:space="preserve">- формирование и направление межведомственных информационных запросов в органы (организации), участвующие в предоставлении Услуги; </w:t>
      </w:r>
    </w:p>
    <w:p>
      <w:pPr>
        <w:pStyle w:val="11"/>
        <w:spacing w:before="0"/>
        <w:ind w:left="0" w:firstLine="709"/>
        <w:rPr>
          <w:color w:val="000007"/>
          <w:sz w:val="28"/>
          <w:szCs w:val="28"/>
        </w:rPr>
      </w:pPr>
      <w:r>
        <w:rPr>
          <w:color w:val="000007"/>
          <w:sz w:val="28"/>
          <w:szCs w:val="28"/>
        </w:rPr>
        <w:t xml:space="preserve">- рассмотрение документов и принятие решения о подготовке результата предоставления Услуги; </w:t>
      </w:r>
    </w:p>
    <w:p>
      <w:pPr>
        <w:pStyle w:val="11"/>
        <w:spacing w:before="0"/>
        <w:ind w:left="0" w:firstLine="709"/>
        <w:rPr>
          <w:color w:val="000007"/>
          <w:sz w:val="28"/>
          <w:szCs w:val="28"/>
        </w:rPr>
      </w:pPr>
      <w:r>
        <w:rPr>
          <w:color w:val="000007"/>
          <w:sz w:val="28"/>
          <w:szCs w:val="28"/>
        </w:rPr>
        <w:t xml:space="preserve">- принятие решения о предоставлении (об отказе в предоставлении) Услуги и оформление результата предоставления Услуги; </w:t>
      </w:r>
    </w:p>
    <w:p>
      <w:pPr>
        <w:pStyle w:val="11"/>
        <w:spacing w:before="0"/>
        <w:ind w:left="0" w:firstLine="709"/>
        <w:rPr>
          <w:color w:val="000007"/>
          <w:sz w:val="28"/>
          <w:szCs w:val="28"/>
        </w:rPr>
      </w:pPr>
      <w:r>
        <w:rPr>
          <w:color w:val="000007"/>
          <w:sz w:val="28"/>
          <w:szCs w:val="28"/>
        </w:rPr>
        <w:t>- выдача (направление) результата предоставления Услуги заявителю.</w:t>
      </w:r>
    </w:p>
    <w:p>
      <w:pPr>
        <w:pStyle w:val="11"/>
        <w:spacing w:before="0"/>
        <w:ind w:left="0" w:firstLine="709"/>
        <w:rPr>
          <w:color w:val="000007"/>
          <w:sz w:val="28"/>
          <w:szCs w:val="28"/>
        </w:rPr>
      </w:pPr>
      <w:r>
        <w:rPr>
          <w:color w:val="000007"/>
          <w:sz w:val="28"/>
          <w:szCs w:val="28"/>
        </w:rPr>
        <w:t xml:space="preserve">23.2.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приведены в </w:t>
      </w:r>
      <w:r>
        <w:rPr>
          <w:sz w:val="28"/>
          <w:szCs w:val="28"/>
        </w:rPr>
        <w:t xml:space="preserve">Приложении №7 к настоящему </w:t>
      </w:r>
      <w:r>
        <w:rPr>
          <w:color w:val="000007"/>
          <w:sz w:val="28"/>
          <w:szCs w:val="28"/>
        </w:rPr>
        <w:t>Административному регламенту.</w:t>
      </w:r>
    </w:p>
    <w:p>
      <w:pPr>
        <w:pStyle w:val="11"/>
        <w:spacing w:before="0"/>
        <w:ind w:left="0" w:firstLine="709"/>
        <w:rPr>
          <w:color w:val="000007"/>
          <w:sz w:val="28"/>
          <w:szCs w:val="28"/>
        </w:rPr>
      </w:pPr>
      <w:r>
        <w:rPr>
          <w:color w:val="000007"/>
          <w:sz w:val="28"/>
          <w:szCs w:val="28"/>
        </w:rPr>
        <w:t>23.3. Исправление допущенных опечаток и ошибок в выданных в результате предоставления Услуги документах осуществляется путем личного обращения заявителя в Организацию. Работник Организации в день обращения заявителя вносит изменения в информационную систему и выдает исправленный результат Услуги нарочно заявителю.</w:t>
      </w:r>
    </w:p>
    <w:p>
      <w:pPr>
        <w:pStyle w:val="11"/>
        <w:spacing w:before="0"/>
        <w:ind w:left="0" w:firstLine="709"/>
        <w:rPr>
          <w:sz w:val="28"/>
          <w:szCs w:val="28"/>
        </w:rPr>
      </w:pPr>
      <w:r>
        <w:rPr>
          <w:color w:val="000007"/>
          <w:sz w:val="28"/>
          <w:szCs w:val="28"/>
        </w:rPr>
        <w:t>Варианты и порядок предоставления Услуги отдельным категориям заявителей, объединенных общими признаками, отсутствуют в связи с отсутствием таких категорий заявителей.</w:t>
      </w:r>
    </w:p>
    <w:p>
      <w:pPr>
        <w:pStyle w:val="11"/>
        <w:spacing w:before="0"/>
        <w:ind w:left="0" w:firstLine="709"/>
        <w:rPr>
          <w:sz w:val="28"/>
          <w:szCs w:val="28"/>
        </w:rPr>
      </w:pPr>
      <w:r>
        <w:rPr>
          <w:color w:val="000007"/>
          <w:sz w:val="28"/>
          <w:szCs w:val="28"/>
        </w:rPr>
        <w:t>24.1. Перечень административных процедур при подаче заявления посредством Портала:</w:t>
      </w:r>
    </w:p>
    <w:p>
      <w:pPr>
        <w:pStyle w:val="11"/>
        <w:spacing w:before="0"/>
        <w:ind w:left="0" w:firstLine="709"/>
        <w:rPr>
          <w:sz w:val="28"/>
          <w:szCs w:val="28"/>
        </w:rPr>
      </w:pPr>
      <w:r>
        <w:rPr>
          <w:color w:val="000007"/>
          <w:sz w:val="28"/>
          <w:szCs w:val="28"/>
        </w:rPr>
        <w:t>- авторизация на Портале с подтвержденной учетной записью в ЕСИА;</w:t>
      </w:r>
    </w:p>
    <w:p>
      <w:pPr>
        <w:pStyle w:val="11"/>
        <w:spacing w:before="0"/>
        <w:ind w:left="0" w:firstLine="709"/>
        <w:rPr>
          <w:sz w:val="28"/>
          <w:szCs w:val="28"/>
        </w:rPr>
      </w:pPr>
      <w:r>
        <w:rPr>
          <w:color w:val="000007"/>
          <w:sz w:val="28"/>
          <w:szCs w:val="28"/>
        </w:rPr>
        <w:t>- формирование и направление заявления в образовательную организацию посредством Портала;</w:t>
      </w:r>
    </w:p>
    <w:p>
      <w:pPr>
        <w:pStyle w:val="11"/>
        <w:spacing w:before="0"/>
        <w:ind w:left="0" w:firstLine="709"/>
        <w:rPr>
          <w:sz w:val="28"/>
          <w:szCs w:val="28"/>
        </w:rPr>
      </w:pPr>
      <w:r>
        <w:rPr>
          <w:color w:val="000007"/>
          <w:sz w:val="28"/>
          <w:szCs w:val="28"/>
        </w:rPr>
        <w:t>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pPr>
        <w:pStyle w:val="11"/>
        <w:spacing w:before="0"/>
        <w:ind w:left="0" w:firstLine="709"/>
        <w:rPr>
          <w:sz w:val="28"/>
          <w:szCs w:val="28"/>
        </w:rPr>
      </w:pPr>
      <w:r>
        <w:rPr>
          <w:color w:val="000007"/>
          <w:sz w:val="28"/>
          <w:szCs w:val="28"/>
        </w:rPr>
        <w:t>В заявлении Заявитель указывает данные, в соответствии с полями интерактивной формы заявления.</w:t>
      </w:r>
    </w:p>
    <w:p>
      <w:pPr>
        <w:pStyle w:val="11"/>
        <w:spacing w:before="0"/>
        <w:ind w:left="0" w:firstLine="709"/>
        <w:rPr>
          <w:sz w:val="28"/>
          <w:szCs w:val="28"/>
        </w:rPr>
      </w:pPr>
      <w:r>
        <w:rPr>
          <w:color w:val="000007"/>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порядке ее устранения посредством информационного сообщения непосредственно в электронной форме заявления.</w:t>
      </w:r>
    </w:p>
    <w:p>
      <w:pPr>
        <w:pStyle w:val="11"/>
        <w:spacing w:before="0"/>
        <w:ind w:left="0" w:firstLine="709"/>
        <w:rPr>
          <w:sz w:val="28"/>
          <w:szCs w:val="28"/>
        </w:rPr>
      </w:pPr>
      <w:r>
        <w:rPr>
          <w:color w:val="000007"/>
          <w:sz w:val="28"/>
          <w:szCs w:val="28"/>
        </w:rPr>
        <w:t>При формировании заявления Заявителю обеспечивается:</w:t>
      </w:r>
    </w:p>
    <w:p>
      <w:pPr>
        <w:pStyle w:val="11"/>
        <w:spacing w:before="0"/>
        <w:ind w:left="0" w:firstLine="709"/>
        <w:rPr>
          <w:sz w:val="28"/>
          <w:szCs w:val="28"/>
        </w:rPr>
      </w:pPr>
      <w:r>
        <w:rPr>
          <w:color w:val="000007"/>
          <w:sz w:val="28"/>
          <w:szCs w:val="28"/>
        </w:rPr>
        <w:t>-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pPr>
        <w:pStyle w:val="11"/>
        <w:spacing w:before="0"/>
        <w:ind w:left="0" w:firstLine="709"/>
        <w:rPr>
          <w:sz w:val="28"/>
          <w:szCs w:val="28"/>
        </w:rPr>
      </w:pPr>
      <w:r>
        <w:rPr>
          <w:color w:val="000007"/>
          <w:sz w:val="28"/>
          <w:szCs w:val="28"/>
        </w:rPr>
        <w:t>- возможность вернуться на любой из этапов заполнения электронной формы заявления без потери ранее введенной информации;</w:t>
      </w:r>
    </w:p>
    <w:p>
      <w:pPr>
        <w:pStyle w:val="11"/>
        <w:spacing w:before="0"/>
        <w:ind w:left="0" w:firstLine="709"/>
        <w:rPr>
          <w:sz w:val="28"/>
          <w:szCs w:val="28"/>
        </w:rPr>
      </w:pPr>
      <w:r>
        <w:rPr>
          <w:color w:val="000007"/>
          <w:sz w:val="28"/>
          <w:szCs w:val="28"/>
        </w:rPr>
        <w:t>- возможность доступа Заявителя на Портале к раннее подданным им заявлениям  в течение не менее одного года, а также частично сформированных заявлений – в течение не менее 3 месяцев.</w:t>
      </w:r>
    </w:p>
    <w:p>
      <w:pPr>
        <w:pStyle w:val="11"/>
        <w:spacing w:before="0"/>
        <w:ind w:left="0" w:firstLine="709"/>
        <w:rPr>
          <w:sz w:val="28"/>
          <w:szCs w:val="28"/>
        </w:rPr>
      </w:pPr>
      <w:r>
        <w:rPr>
          <w:color w:val="000007"/>
          <w:sz w:val="28"/>
          <w:szCs w:val="28"/>
        </w:rPr>
        <w:t>24.1.3. Прием и регистрация заявления Уполномоченным органом.</w:t>
      </w:r>
    </w:p>
    <w:p>
      <w:pPr>
        <w:pStyle w:val="11"/>
        <w:spacing w:before="0"/>
        <w:ind w:left="0" w:firstLine="709"/>
        <w:rPr>
          <w:color w:val="000007"/>
          <w:sz w:val="28"/>
          <w:szCs w:val="28"/>
        </w:rPr>
      </w:pPr>
      <w:r>
        <w:rPr>
          <w:color w:val="000007"/>
          <w:sz w:val="28"/>
          <w:szCs w:val="28"/>
        </w:rPr>
        <w:t xml:space="preserve">Уполномоченный орган обеспечивает в срок не позднее 3 рабочих дней с момента подачи заявления на Портале: </w:t>
      </w:r>
    </w:p>
    <w:p>
      <w:pPr>
        <w:pStyle w:val="11"/>
        <w:spacing w:before="0"/>
        <w:ind w:left="0" w:firstLine="709"/>
        <w:rPr>
          <w:color w:val="000007"/>
          <w:sz w:val="28"/>
          <w:szCs w:val="28"/>
        </w:rPr>
      </w:pPr>
      <w:r>
        <w:rPr>
          <w:color w:val="000007"/>
          <w:sz w:val="28"/>
          <w:szCs w:val="28"/>
        </w:rPr>
        <w:t xml:space="preserve">- прием заявления и направление Заявителю электронного уведомления о поступлении заявления; </w:t>
      </w:r>
    </w:p>
    <w:p>
      <w:pPr>
        <w:pStyle w:val="11"/>
        <w:spacing w:before="0"/>
        <w:ind w:left="0" w:firstLine="709"/>
        <w:rPr>
          <w:sz w:val="28"/>
          <w:szCs w:val="28"/>
        </w:rPr>
      </w:pPr>
      <w:r>
        <w:rPr>
          <w:color w:val="000007"/>
          <w:sz w:val="28"/>
          <w:szCs w:val="28"/>
        </w:rPr>
        <w:t>- регистрацию заявления и направление заявителю уведомления о регистрации заявления (не зависимо от времени регистрация заявления Уполномоченным органом или Организацией, временем подачи заявления является время регистрации заявления на Портале)</w:t>
      </w:r>
    </w:p>
    <w:p>
      <w:pPr>
        <w:pStyle w:val="11"/>
        <w:spacing w:before="0"/>
        <w:ind w:left="0" w:firstLine="709"/>
        <w:rPr>
          <w:sz w:val="28"/>
          <w:szCs w:val="28"/>
        </w:rPr>
      </w:pPr>
      <w:r>
        <w:rPr>
          <w:color w:val="000007"/>
          <w:sz w:val="28"/>
          <w:szCs w:val="28"/>
        </w:rPr>
        <w:t>Также заявления, поступившие через Портал, подлежат регистрации в журнале реестра регистрации заявлений Организации.</w:t>
      </w:r>
    </w:p>
    <w:p>
      <w:pPr>
        <w:pStyle w:val="11"/>
        <w:spacing w:before="0"/>
        <w:ind w:left="0" w:firstLine="709"/>
        <w:rPr>
          <w:sz w:val="28"/>
          <w:szCs w:val="28"/>
        </w:rPr>
      </w:pPr>
      <w:r>
        <w:rPr>
          <w:color w:val="000007"/>
          <w:sz w:val="28"/>
          <w:szCs w:val="28"/>
        </w:rPr>
        <w:t>24.1.4. После рассмотрения заявления в личный кабинет заявителя направляется одно из следующих уведомлений:</w:t>
      </w:r>
    </w:p>
    <w:p>
      <w:pPr>
        <w:pStyle w:val="11"/>
        <w:spacing w:before="0"/>
        <w:ind w:left="0" w:firstLine="709"/>
        <w:rPr>
          <w:sz w:val="28"/>
          <w:szCs w:val="28"/>
        </w:rPr>
      </w:pPr>
      <w:r>
        <w:rPr>
          <w:color w:val="000007"/>
          <w:sz w:val="28"/>
          <w:szCs w:val="28"/>
        </w:rPr>
        <w:t>- уведомление о мотивированном отказе в приеме заявления в соответствии с положениями, установленными настоящим административным регламентом;</w:t>
      </w:r>
    </w:p>
    <w:p>
      <w:pPr>
        <w:pStyle w:val="11"/>
        <w:spacing w:before="0"/>
        <w:ind w:left="0" w:firstLine="709"/>
        <w:rPr>
          <w:sz w:val="28"/>
          <w:szCs w:val="28"/>
        </w:rPr>
      </w:pPr>
      <w:r>
        <w:rPr>
          <w:color w:val="000007"/>
          <w:sz w:val="28"/>
          <w:szCs w:val="28"/>
        </w:rPr>
        <w:t>-  уведомление о необходимости предоставления оригиналов документов в Организацию с указанием срока предоставления.</w:t>
      </w:r>
    </w:p>
    <w:p>
      <w:pPr>
        <w:pStyle w:val="11"/>
        <w:spacing w:before="0"/>
        <w:ind w:left="0" w:firstLine="709"/>
        <w:rPr>
          <w:sz w:val="28"/>
          <w:szCs w:val="28"/>
        </w:rPr>
      </w:pPr>
      <w:r>
        <w:rPr>
          <w:color w:val="000007"/>
          <w:sz w:val="28"/>
          <w:szCs w:val="28"/>
        </w:rPr>
        <w:t>24.1.5. После предоставления оригиналов документов в Организацию заявителю в личный кабинет направляется информация о том, что документы находятся на проверке Организацией.</w:t>
      </w:r>
    </w:p>
    <w:p>
      <w:pPr>
        <w:pStyle w:val="11"/>
        <w:spacing w:before="0"/>
        <w:ind w:left="0" w:firstLine="709"/>
        <w:rPr>
          <w:sz w:val="28"/>
          <w:szCs w:val="28"/>
        </w:rPr>
      </w:pPr>
      <w:r>
        <w:rPr>
          <w:color w:val="000007"/>
          <w:sz w:val="28"/>
          <w:szCs w:val="28"/>
        </w:rPr>
        <w:t>24.1.6. При издании распорядительного акта о приеме на обучение в образовательные организации в личный кабинет заявителя направляется одно из следующих уведомлений:</w:t>
      </w:r>
    </w:p>
    <w:p>
      <w:pPr>
        <w:pStyle w:val="11"/>
        <w:spacing w:before="0"/>
        <w:ind w:left="0" w:firstLine="709"/>
        <w:rPr>
          <w:color w:val="000007"/>
          <w:sz w:val="28"/>
          <w:szCs w:val="28"/>
        </w:rPr>
      </w:pPr>
      <w:r>
        <w:rPr>
          <w:color w:val="000007"/>
          <w:sz w:val="28"/>
          <w:szCs w:val="28"/>
        </w:rPr>
        <w:t>- уведомление о приеме на обучение ребенка в Организацию с указанием реквизитов распорядительного акта;</w:t>
      </w:r>
    </w:p>
    <w:p>
      <w:pPr>
        <w:pStyle w:val="11"/>
        <w:spacing w:before="0"/>
        <w:ind w:left="0" w:firstLine="709"/>
        <w:rPr>
          <w:color w:val="000007"/>
          <w:sz w:val="28"/>
          <w:szCs w:val="28"/>
        </w:rPr>
      </w:pPr>
      <w:r>
        <w:rPr>
          <w:color w:val="000007"/>
          <w:sz w:val="28"/>
          <w:szCs w:val="28"/>
        </w:rPr>
        <w:t>- уведомление об отказе в предоставлении Услуги в соответствии с пунктом 13.2 настоящего Административного регламента.</w:t>
      </w:r>
    </w:p>
    <w:p>
      <w:pPr>
        <w:pStyle w:val="11"/>
        <w:spacing w:before="0"/>
        <w:ind w:left="0" w:firstLine="709"/>
        <w:rPr>
          <w:color w:val="000007"/>
          <w:sz w:val="28"/>
          <w:szCs w:val="28"/>
        </w:rPr>
      </w:pPr>
      <w:r>
        <w:rPr>
          <w:color w:val="000007"/>
          <w:sz w:val="28"/>
          <w:szCs w:val="28"/>
        </w:rPr>
        <w:t>24.2. Получение информации о ходе рассмотрения заявления и о результате предоставления муниципальной услуги производится в личном кабинете на Портале, при условии авторизации.</w:t>
      </w:r>
    </w:p>
    <w:p>
      <w:pPr>
        <w:pStyle w:val="11"/>
        <w:spacing w:before="0"/>
        <w:ind w:left="0" w:firstLine="709"/>
        <w:rPr>
          <w:color w:val="000007"/>
          <w:sz w:val="28"/>
          <w:szCs w:val="28"/>
        </w:rPr>
      </w:pPr>
      <w:r>
        <w:rPr>
          <w:color w:val="000007"/>
          <w:sz w:val="28"/>
          <w:szCs w:val="28"/>
        </w:rPr>
        <w:t>Заявитель имеет возможность отслеживать статус электронного заявления, а также информацию о дальнейших действиях в личном кабинете в любое время.</w:t>
      </w:r>
    </w:p>
    <w:p>
      <w:pPr>
        <w:pStyle w:val="11"/>
        <w:spacing w:before="0"/>
        <w:ind w:left="0" w:firstLine="709"/>
        <w:rPr>
          <w:color w:val="000007"/>
          <w:sz w:val="28"/>
          <w:szCs w:val="28"/>
        </w:rPr>
      </w:pPr>
      <w:r>
        <w:rPr>
          <w:color w:val="000007"/>
          <w:sz w:val="28"/>
          <w:szCs w:val="28"/>
        </w:rPr>
        <w:t xml:space="preserve">24.3. Оценка качества предоставления муниципальной услуги осуществляется в соответствии с </w:t>
      </w:r>
      <w:r>
        <w:fldChar w:fldCharType="begin"/>
      </w:r>
      <w:r>
        <w:instrText xml:space="preserve"> HYPERLINK "consultantplus://offline/ref%3D7477D36D247F526C7BD4B7DDD08F15A6014F84D62298DDA4DCA8A2DB7828FD21BF4B5E0D31D769E7uBz4M" \h </w:instrText>
      </w:r>
      <w:r>
        <w:fldChar w:fldCharType="separate"/>
      </w:r>
      <w:r>
        <w:rPr>
          <w:color w:val="000007"/>
          <w:sz w:val="28"/>
          <w:szCs w:val="28"/>
        </w:rPr>
        <w:t>Правилами</w:t>
      </w:r>
      <w:r>
        <w:rPr>
          <w:color w:val="000007"/>
          <w:sz w:val="28"/>
          <w:szCs w:val="28"/>
        </w:rPr>
        <w:fldChar w:fldCharType="end"/>
      </w:r>
      <w:r>
        <w:rPr>
          <w:sz w:val="28"/>
          <w:szCs w:val="28"/>
        </w:rPr>
        <w:t xml:space="preserve"> </w:t>
      </w:r>
      <w:r>
        <w:rPr>
          <w:color w:val="000007"/>
          <w:sz w:val="28"/>
          <w:szCs w:val="28"/>
        </w:rPr>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pPr>
        <w:pStyle w:val="11"/>
        <w:spacing w:before="0"/>
        <w:ind w:left="0" w:firstLine="709"/>
        <w:rPr>
          <w:color w:val="000007"/>
          <w:sz w:val="28"/>
          <w:szCs w:val="28"/>
        </w:rPr>
      </w:pPr>
      <w:r>
        <w:rPr>
          <w:color w:val="000007"/>
          <w:sz w:val="28"/>
          <w:szCs w:val="28"/>
        </w:rPr>
        <w:t>24.4.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11"/>
        <w:spacing w:before="0"/>
        <w:ind w:left="0" w:firstLine="709"/>
        <w:rPr>
          <w:sz w:val="28"/>
          <w:szCs w:val="28"/>
        </w:rPr>
      </w:pPr>
    </w:p>
    <w:p>
      <w:pPr>
        <w:pStyle w:val="11"/>
        <w:spacing w:before="0"/>
        <w:ind w:left="0" w:firstLine="709"/>
        <w:jc w:val="center"/>
        <w:rPr>
          <w:b/>
          <w:sz w:val="28"/>
          <w:szCs w:val="28"/>
        </w:rPr>
      </w:pPr>
      <w:r>
        <w:rPr>
          <w:b/>
          <w:sz w:val="28"/>
          <w:szCs w:val="28"/>
          <w:lang w:val="en-US"/>
        </w:rPr>
        <w:t>IV</w:t>
      </w:r>
      <w:r>
        <w:rPr>
          <w:b/>
          <w:sz w:val="28"/>
          <w:szCs w:val="28"/>
        </w:rPr>
        <w:t>. Порядок и формы контроля за исполнением Административного регламента</w:t>
      </w:r>
    </w:p>
    <w:p>
      <w:pPr>
        <w:pStyle w:val="11"/>
        <w:spacing w:before="0"/>
        <w:ind w:left="0" w:firstLine="709"/>
        <w:jc w:val="center"/>
        <w:rPr>
          <w:b/>
          <w:sz w:val="28"/>
          <w:szCs w:val="28"/>
        </w:rPr>
      </w:pPr>
    </w:p>
    <w:p>
      <w:pPr>
        <w:pStyle w:val="11"/>
        <w:spacing w:before="0"/>
        <w:ind w:left="0" w:firstLine="709"/>
        <w:jc w:val="center"/>
        <w:rPr>
          <w:b/>
          <w:sz w:val="28"/>
          <w:szCs w:val="28"/>
        </w:rPr>
      </w:pPr>
      <w:r>
        <w:rPr>
          <w:b/>
          <w:sz w:val="28"/>
          <w:szCs w:val="28"/>
        </w:rPr>
        <w:t xml:space="preserve">24. Порядок осуществления текущего контроля за соблюдением </w:t>
      </w:r>
    </w:p>
    <w:p>
      <w:pPr>
        <w:pStyle w:val="11"/>
        <w:spacing w:before="0"/>
        <w:ind w:left="0" w:firstLine="709"/>
        <w:jc w:val="center"/>
        <w:rPr>
          <w:b/>
          <w:sz w:val="28"/>
          <w:szCs w:val="28"/>
        </w:rPr>
      </w:pPr>
      <w:r>
        <w:rPr>
          <w:b/>
          <w:sz w:val="28"/>
          <w:szCs w:val="28"/>
        </w:rPr>
        <w:t>и исполнением ответственными работниками Организации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pPr>
        <w:pStyle w:val="11"/>
        <w:spacing w:before="0"/>
        <w:ind w:left="0" w:firstLine="709"/>
        <w:rPr>
          <w:sz w:val="28"/>
          <w:szCs w:val="28"/>
        </w:rPr>
      </w:pPr>
      <w:r>
        <w:rPr>
          <w:color w:val="000007"/>
          <w:sz w:val="28"/>
          <w:szCs w:val="28"/>
        </w:rPr>
        <w:t xml:space="preserve">24.1. Текущий контроль за соблюдением и исполнением работниками Организации настоящего Административного регламента и иных нормативных правовых актов, устанавливающих требования к предоставлению Услуги, а также принятия ими решений осуществляется в порядке, установленном организационно-распорядительным актом </w:t>
      </w:r>
      <w:r>
        <w:rPr>
          <w:sz w:val="28"/>
          <w:szCs w:val="28"/>
        </w:rPr>
        <w:t>Уполномоченного органа</w:t>
      </w:r>
      <w:r>
        <w:rPr>
          <w:color w:val="000007"/>
          <w:sz w:val="28"/>
          <w:szCs w:val="28"/>
        </w:rPr>
        <w:t>,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работников Организации.</w:t>
      </w:r>
    </w:p>
    <w:p>
      <w:pPr>
        <w:pStyle w:val="11"/>
        <w:spacing w:before="0"/>
        <w:ind w:left="0" w:firstLine="709"/>
        <w:rPr>
          <w:color w:val="000007"/>
          <w:sz w:val="28"/>
          <w:szCs w:val="28"/>
        </w:rPr>
      </w:pPr>
      <w:r>
        <w:rPr>
          <w:color w:val="000007"/>
          <w:sz w:val="28"/>
          <w:szCs w:val="28"/>
        </w:rPr>
        <w:t xml:space="preserve">24.2. Требованиями к порядку и формам текущего контроля за предоставлением Услуги являются: </w:t>
      </w:r>
    </w:p>
    <w:p>
      <w:pPr>
        <w:pStyle w:val="11"/>
        <w:spacing w:before="0"/>
        <w:ind w:left="0" w:firstLine="709"/>
        <w:rPr>
          <w:color w:val="000007"/>
          <w:sz w:val="28"/>
          <w:szCs w:val="28"/>
        </w:rPr>
      </w:pPr>
      <w:r>
        <w:rPr>
          <w:color w:val="000007"/>
          <w:sz w:val="28"/>
          <w:szCs w:val="28"/>
        </w:rPr>
        <w:t xml:space="preserve">- независимость; </w:t>
      </w:r>
    </w:p>
    <w:p>
      <w:pPr>
        <w:pStyle w:val="11"/>
        <w:spacing w:before="0"/>
        <w:ind w:left="0" w:firstLine="709"/>
        <w:rPr>
          <w:sz w:val="28"/>
          <w:szCs w:val="28"/>
        </w:rPr>
      </w:pPr>
      <w:r>
        <w:rPr>
          <w:color w:val="000007"/>
          <w:sz w:val="28"/>
          <w:szCs w:val="28"/>
        </w:rPr>
        <w:t>- тщательность.</w:t>
      </w:r>
    </w:p>
    <w:p>
      <w:pPr>
        <w:pStyle w:val="11"/>
        <w:spacing w:before="0"/>
        <w:ind w:left="0" w:firstLine="709"/>
        <w:rPr>
          <w:sz w:val="28"/>
          <w:szCs w:val="28"/>
        </w:rPr>
      </w:pPr>
      <w:r>
        <w:rPr>
          <w:color w:val="000007"/>
          <w:sz w:val="28"/>
          <w:szCs w:val="28"/>
        </w:rPr>
        <w:t>24.3. Независимость текущего контроля заключается в том, что должностное лицо Уполномоченного органа, уполномоченное на его осуществление, не находится в служебной зависимости от должностного лица Уполномоченного органа,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pPr>
        <w:pStyle w:val="11"/>
        <w:spacing w:before="0"/>
        <w:ind w:left="0" w:firstLine="709"/>
        <w:rPr>
          <w:sz w:val="28"/>
          <w:szCs w:val="28"/>
        </w:rPr>
      </w:pPr>
      <w:r>
        <w:rPr>
          <w:color w:val="000007"/>
          <w:sz w:val="28"/>
          <w:szCs w:val="28"/>
        </w:rPr>
        <w:t>24.4. Должностные лица Уполномоченного органа, осуществляющие текущий контроль предоставления Услуги, обязаны принимать меры по предотвращению конфликта интересов при предоставлении Услуги.</w:t>
      </w:r>
    </w:p>
    <w:p>
      <w:pPr>
        <w:pStyle w:val="11"/>
        <w:spacing w:before="0"/>
        <w:ind w:left="0" w:firstLine="709"/>
        <w:rPr>
          <w:sz w:val="28"/>
          <w:szCs w:val="28"/>
        </w:rPr>
      </w:pPr>
      <w:r>
        <w:rPr>
          <w:color w:val="000007"/>
          <w:sz w:val="28"/>
          <w:szCs w:val="28"/>
        </w:rPr>
        <w:t>24.5. Тщательность осуществления текущего контроля за предоставлением Услуги состоит в исполнении уполномоченными работниками Организации обязанностей, предусмотренных настоящим подразделом.</w:t>
      </w:r>
    </w:p>
    <w:p>
      <w:pPr>
        <w:pStyle w:val="11"/>
        <w:spacing w:before="0"/>
        <w:ind w:left="0" w:firstLine="709"/>
        <w:rPr>
          <w:sz w:val="28"/>
          <w:szCs w:val="28"/>
        </w:rPr>
      </w:pPr>
      <w:r>
        <w:rPr>
          <w:color w:val="000007"/>
          <w:sz w:val="28"/>
          <w:szCs w:val="28"/>
        </w:rPr>
        <w:t>Сотрудники общеобразовательных организаций, участвующих в предоставлении услуги, несут персональную ответственность за соблюдение, полноту и качество исполнения положений настоящего Административного регламента.</w:t>
      </w:r>
    </w:p>
    <w:p>
      <w:pPr>
        <w:pStyle w:val="11"/>
        <w:spacing w:before="0"/>
        <w:ind w:left="0" w:firstLine="709"/>
        <w:rPr>
          <w:sz w:val="28"/>
          <w:szCs w:val="28"/>
        </w:rPr>
      </w:pPr>
      <w:r>
        <w:rPr>
          <w:color w:val="000007"/>
          <w:sz w:val="28"/>
          <w:szCs w:val="28"/>
        </w:rPr>
        <w:t>24.6. Текущий контроль соблюдения последовательности действий по предоставлению услуги осуществляет руководитель общеобразовательной организации.</w:t>
      </w:r>
    </w:p>
    <w:p>
      <w:pPr>
        <w:pStyle w:val="11"/>
        <w:spacing w:before="0"/>
        <w:ind w:left="0" w:firstLine="709"/>
        <w:rPr>
          <w:sz w:val="28"/>
          <w:szCs w:val="28"/>
        </w:rPr>
      </w:pPr>
      <w:r>
        <w:rPr>
          <w:color w:val="000007"/>
          <w:sz w:val="28"/>
          <w:szCs w:val="28"/>
        </w:rPr>
        <w:t>24.7. Общеобразовательная организация устанавливает периодичность осуществления текущего контроля и определяет должностное лицо, осуществляющее текущий контроль.</w:t>
      </w:r>
    </w:p>
    <w:p>
      <w:pPr>
        <w:pStyle w:val="11"/>
        <w:spacing w:before="0"/>
        <w:ind w:left="0" w:firstLine="709"/>
        <w:rPr>
          <w:color w:val="000007"/>
          <w:sz w:val="28"/>
          <w:szCs w:val="28"/>
        </w:rPr>
      </w:pPr>
      <w:r>
        <w:rPr>
          <w:color w:val="000007"/>
          <w:sz w:val="28"/>
          <w:szCs w:val="28"/>
        </w:rPr>
        <w:t xml:space="preserve">24.8. Мероприятия по контролю предоставления услуги проводятся в форме проверок. </w:t>
      </w:r>
    </w:p>
    <w:p>
      <w:pPr>
        <w:pStyle w:val="11"/>
        <w:spacing w:before="0"/>
        <w:ind w:left="0" w:firstLine="709"/>
        <w:rPr>
          <w:sz w:val="28"/>
          <w:szCs w:val="28"/>
        </w:rPr>
      </w:pPr>
      <w:r>
        <w:rPr>
          <w:color w:val="000007"/>
          <w:sz w:val="28"/>
          <w:szCs w:val="28"/>
        </w:rPr>
        <w:t>Проверки могут быть плановыми и внеплановыми.</w:t>
      </w:r>
    </w:p>
    <w:p>
      <w:pPr>
        <w:pStyle w:val="11"/>
        <w:spacing w:before="0"/>
        <w:ind w:left="0" w:firstLine="709"/>
        <w:rPr>
          <w:sz w:val="28"/>
          <w:szCs w:val="28"/>
        </w:rPr>
      </w:pPr>
      <w:r>
        <w:rPr>
          <w:color w:val="000007"/>
          <w:sz w:val="28"/>
          <w:szCs w:val="28"/>
        </w:rPr>
        <w:t>Внеплановые проверки проводятся в случае поступления обращений заявителей с жалобами на нарушение их прав и законных интересов.</w:t>
      </w:r>
    </w:p>
    <w:p>
      <w:pPr>
        <w:pStyle w:val="11"/>
        <w:spacing w:before="0"/>
        <w:ind w:left="0" w:firstLine="709"/>
        <w:rPr>
          <w:sz w:val="28"/>
          <w:szCs w:val="28"/>
        </w:rPr>
      </w:pPr>
    </w:p>
    <w:p>
      <w:pPr>
        <w:pStyle w:val="11"/>
        <w:spacing w:before="0"/>
        <w:ind w:left="0" w:firstLine="709"/>
        <w:jc w:val="center"/>
        <w:rPr>
          <w:b/>
          <w:sz w:val="28"/>
          <w:szCs w:val="28"/>
        </w:rPr>
      </w:pPr>
      <w:r>
        <w:rPr>
          <w:b/>
          <w:sz w:val="28"/>
          <w:szCs w:val="28"/>
        </w:rPr>
        <w:t>25. Порядок и периодичность осуществления плановых и внеплановых проверок полноты и качества предоставления Услуги</w:t>
      </w:r>
    </w:p>
    <w:p>
      <w:pPr>
        <w:pStyle w:val="11"/>
        <w:spacing w:before="0"/>
        <w:ind w:left="0" w:firstLine="709"/>
        <w:rPr>
          <w:sz w:val="28"/>
          <w:szCs w:val="28"/>
        </w:rPr>
      </w:pPr>
      <w:r>
        <w:rPr>
          <w:color w:val="000007"/>
          <w:sz w:val="28"/>
          <w:szCs w:val="28"/>
        </w:rPr>
        <w:t>25.1. Порядок и периодичность осуществления плановых и внеплановых проверок полноты и качества предоставления Услуги устанавливается организационно-распорядительным актом КУ МОУО Анучинского МО, ответственного за предоставление Услуги.</w:t>
      </w:r>
    </w:p>
    <w:p>
      <w:pPr>
        <w:pStyle w:val="11"/>
        <w:spacing w:before="0"/>
        <w:ind w:left="0" w:firstLine="709"/>
        <w:rPr>
          <w:color w:val="000007"/>
          <w:sz w:val="28"/>
          <w:szCs w:val="28"/>
        </w:rPr>
      </w:pPr>
      <w:r>
        <w:rPr>
          <w:color w:val="000007"/>
          <w:sz w:val="28"/>
          <w:szCs w:val="28"/>
        </w:rPr>
        <w:t xml:space="preserve">25.2. 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Услуги, в том числе по жалобам на решения и (или) действия (бездействие) работников Организации, должностных лиц КУ МОУО Анучинского МО, принимаются меры по устранению таких нарушений. </w:t>
      </w:r>
    </w:p>
    <w:p>
      <w:pPr>
        <w:pStyle w:val="11"/>
        <w:spacing w:before="0"/>
        <w:ind w:left="0" w:firstLine="709"/>
        <w:rPr>
          <w:color w:val="000007"/>
          <w:sz w:val="28"/>
          <w:szCs w:val="28"/>
        </w:rPr>
      </w:pPr>
    </w:p>
    <w:p>
      <w:pPr>
        <w:pStyle w:val="11"/>
        <w:spacing w:before="0"/>
        <w:ind w:left="0" w:firstLine="709"/>
        <w:jc w:val="center"/>
        <w:rPr>
          <w:b/>
          <w:sz w:val="28"/>
          <w:szCs w:val="28"/>
        </w:rPr>
      </w:pPr>
      <w:r>
        <w:rPr>
          <w:b/>
          <w:color w:val="000007"/>
          <w:sz w:val="28"/>
          <w:szCs w:val="28"/>
        </w:rPr>
        <w:t xml:space="preserve">26. </w:t>
      </w:r>
      <w:r>
        <w:rPr>
          <w:b/>
          <w:sz w:val="28"/>
          <w:szCs w:val="28"/>
        </w:rPr>
        <w:t>Ответственность работников Организации, МФЦ, работников МФЦ за решения и действия (бездействие), принимаемые (осуществляемые) ими в ходе предоставления Услуги</w:t>
      </w:r>
    </w:p>
    <w:p>
      <w:pPr>
        <w:pStyle w:val="11"/>
        <w:spacing w:before="0"/>
        <w:ind w:left="0" w:firstLine="709"/>
        <w:rPr>
          <w:sz w:val="28"/>
          <w:szCs w:val="28"/>
        </w:rPr>
      </w:pPr>
      <w:r>
        <w:rPr>
          <w:color w:val="000007"/>
          <w:sz w:val="28"/>
          <w:szCs w:val="28"/>
        </w:rPr>
        <w:t>26.1. Работником Организации, ответственным за предоставление Услуги, а также за соблюдение порядка предоставления Услуги, является руководитель Организации, непосредственно предоставляющий Услугу.</w:t>
      </w:r>
    </w:p>
    <w:p>
      <w:pPr>
        <w:pStyle w:val="11"/>
        <w:spacing w:before="0"/>
        <w:ind w:left="0" w:firstLine="709"/>
        <w:rPr>
          <w:color w:val="000007"/>
          <w:sz w:val="28"/>
          <w:szCs w:val="28"/>
        </w:rPr>
      </w:pPr>
      <w:r>
        <w:rPr>
          <w:color w:val="000007"/>
          <w:sz w:val="28"/>
          <w:szCs w:val="28"/>
        </w:rPr>
        <w:t xml:space="preserve">26.2. По результатам проведенных мониторинга и проверок в случае выявления неправомерных решений, действий (бездействия) работников Организации, ответственных за предоставление Услуги, МФЦ, </w:t>
      </w:r>
      <w:r>
        <w:rPr>
          <w:sz w:val="28"/>
          <w:szCs w:val="28"/>
        </w:rPr>
        <w:t>работников МФЦ</w:t>
      </w:r>
      <w:r>
        <w:rPr>
          <w:color w:val="000007"/>
          <w:sz w:val="28"/>
          <w:szCs w:val="28"/>
        </w:rPr>
        <w:t>, и фактов нарушения прав и законных интересов заявителей, работники Организации, МФЦ несут ответственность в соответствии с законодательством Российской Федерации и законодательством Приморского края.</w:t>
      </w:r>
    </w:p>
    <w:p>
      <w:pPr>
        <w:pStyle w:val="11"/>
        <w:spacing w:before="0"/>
        <w:ind w:left="0" w:firstLine="709"/>
        <w:rPr>
          <w:sz w:val="28"/>
          <w:szCs w:val="28"/>
        </w:rPr>
      </w:pPr>
    </w:p>
    <w:p>
      <w:pPr>
        <w:pStyle w:val="11"/>
        <w:spacing w:before="0"/>
        <w:ind w:left="0" w:firstLine="709"/>
        <w:jc w:val="center"/>
        <w:rPr>
          <w:b/>
          <w:sz w:val="28"/>
          <w:szCs w:val="28"/>
        </w:rPr>
      </w:pPr>
      <w:r>
        <w:rPr>
          <w:b/>
          <w:sz w:val="28"/>
          <w:szCs w:val="28"/>
        </w:rPr>
        <w:t>27. Положения, характеризующие требования к порядку и формам контроля  предоставления Услуги, в том числе со стороны граждан, их объединений и организаций</w:t>
      </w:r>
    </w:p>
    <w:p>
      <w:pPr>
        <w:pStyle w:val="11"/>
        <w:spacing w:before="0"/>
        <w:ind w:left="0" w:firstLine="709"/>
        <w:rPr>
          <w:sz w:val="28"/>
          <w:szCs w:val="28"/>
        </w:rPr>
      </w:pPr>
      <w:r>
        <w:rPr>
          <w:color w:val="000007"/>
          <w:sz w:val="28"/>
          <w:szCs w:val="28"/>
        </w:rPr>
        <w:t>27.1. Контроль за предоставлением  Услуги осуществляется в порядке и формах, предусмотренных подразделами 24 и 25 настоящего Административного регламента.</w:t>
      </w:r>
    </w:p>
    <w:p>
      <w:pPr>
        <w:pStyle w:val="11"/>
        <w:spacing w:before="0"/>
        <w:ind w:left="0" w:firstLine="709"/>
        <w:rPr>
          <w:i/>
          <w:sz w:val="28"/>
          <w:szCs w:val="28"/>
        </w:rPr>
      </w:pPr>
      <w:r>
        <w:rPr>
          <w:color w:val="000007"/>
          <w:sz w:val="28"/>
          <w:szCs w:val="28"/>
        </w:rPr>
        <w:t>27.2. Контроль за порядком предоставления Услуги осуществляется в порядке, установленном нормативно-правовым актом Приморского края.</w:t>
      </w:r>
    </w:p>
    <w:p>
      <w:pPr>
        <w:pStyle w:val="11"/>
        <w:spacing w:before="0"/>
        <w:ind w:left="0" w:firstLine="709"/>
        <w:rPr>
          <w:i/>
          <w:sz w:val="28"/>
          <w:szCs w:val="28"/>
        </w:rPr>
      </w:pPr>
      <w:r>
        <w:rPr>
          <w:color w:val="000007"/>
          <w:sz w:val="28"/>
          <w:szCs w:val="28"/>
        </w:rPr>
        <w:t>27.3. Граждане, их объединения и организации для осуществления контроля за предоставлением Услуги с целью соблюдения порядка ее предоставления имеют право направлять</w:t>
      </w:r>
      <w:r>
        <w:rPr>
          <w:color w:val="000007"/>
          <w:sz w:val="28"/>
          <w:szCs w:val="28"/>
        </w:rPr>
        <w:tab/>
      </w:r>
      <w:r>
        <w:rPr>
          <w:color w:val="000007"/>
          <w:sz w:val="28"/>
          <w:szCs w:val="28"/>
        </w:rPr>
        <w:t xml:space="preserve"> в Администрацию Анучинского муниципального округа</w:t>
      </w:r>
      <w:r>
        <w:rPr>
          <w:i/>
          <w:color w:val="000007"/>
          <w:sz w:val="28"/>
          <w:szCs w:val="28"/>
        </w:rPr>
        <w:t xml:space="preserve"> </w:t>
      </w:r>
      <w:r>
        <w:rPr>
          <w:color w:val="000007"/>
          <w:sz w:val="28"/>
          <w:szCs w:val="28"/>
        </w:rPr>
        <w:t>жалобы на нарушение работниками Организации, МФЦ  порядка предоставления Услуги, повлекшее ее не предоставление или предоставление с нарушением срока, установленного Административным регламентом.</w:t>
      </w:r>
    </w:p>
    <w:p>
      <w:pPr>
        <w:pStyle w:val="11"/>
        <w:spacing w:before="0"/>
        <w:ind w:left="0" w:firstLine="709"/>
        <w:rPr>
          <w:sz w:val="28"/>
          <w:szCs w:val="28"/>
        </w:rPr>
      </w:pPr>
      <w:r>
        <w:rPr>
          <w:color w:val="000007"/>
          <w:sz w:val="28"/>
          <w:szCs w:val="28"/>
        </w:rPr>
        <w:t>27.4. Граждане, их объединения и организации для осуществления контроля за предоставлением Услуги имеют право направлять в Организацию,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работников Организации, МФЦ и принятые ими решения, связанные с предоставлением Услуги.</w:t>
      </w:r>
    </w:p>
    <w:p>
      <w:pPr>
        <w:pStyle w:val="11"/>
        <w:spacing w:before="0"/>
        <w:ind w:left="0" w:firstLine="709"/>
        <w:rPr>
          <w:sz w:val="28"/>
          <w:szCs w:val="28"/>
        </w:rPr>
      </w:pPr>
      <w:r>
        <w:rPr>
          <w:color w:val="000007"/>
          <w:sz w:val="28"/>
          <w:szCs w:val="28"/>
        </w:rPr>
        <w:t>27.5. Контроль предоставления Услуги, в том числе со стороны граждан и их объединений и организаций, осуществляется посредством открытости деятельности Организации,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pPr>
        <w:pStyle w:val="11"/>
        <w:spacing w:before="0"/>
        <w:ind w:left="0" w:firstLine="709"/>
        <w:rPr>
          <w:sz w:val="28"/>
          <w:szCs w:val="28"/>
        </w:rPr>
      </w:pPr>
    </w:p>
    <w:p>
      <w:pPr>
        <w:pStyle w:val="11"/>
        <w:spacing w:before="0"/>
        <w:ind w:left="0" w:firstLine="709"/>
        <w:jc w:val="center"/>
        <w:rPr>
          <w:b/>
          <w:sz w:val="28"/>
          <w:szCs w:val="28"/>
        </w:rPr>
      </w:pPr>
      <w:r>
        <w:rPr>
          <w:b/>
          <w:sz w:val="28"/>
          <w:szCs w:val="28"/>
          <w:lang w:val="en-US"/>
        </w:rPr>
        <w:t>V</w:t>
      </w:r>
      <w:r>
        <w:rPr>
          <w:b/>
          <w:sz w:val="28"/>
          <w:szCs w:val="28"/>
        </w:rPr>
        <w:t xml:space="preserve">. Досудебный (внесудебный) порядок обжалования решений и действий (бездействия) Организации, предоставляющей Услугу, МФЦ, </w:t>
      </w:r>
    </w:p>
    <w:p>
      <w:pPr>
        <w:pStyle w:val="11"/>
        <w:spacing w:before="0"/>
        <w:ind w:left="0" w:firstLine="709"/>
        <w:jc w:val="center"/>
        <w:rPr>
          <w:b/>
          <w:sz w:val="28"/>
          <w:szCs w:val="28"/>
        </w:rPr>
      </w:pPr>
      <w:r>
        <w:rPr>
          <w:b/>
          <w:sz w:val="28"/>
          <w:szCs w:val="28"/>
        </w:rPr>
        <w:t>а также их работников</w:t>
      </w:r>
    </w:p>
    <w:p>
      <w:pPr>
        <w:pStyle w:val="11"/>
        <w:spacing w:before="0"/>
        <w:ind w:left="0" w:firstLine="709"/>
        <w:jc w:val="center"/>
        <w:rPr>
          <w:b/>
          <w:sz w:val="28"/>
          <w:szCs w:val="28"/>
        </w:rPr>
      </w:pPr>
    </w:p>
    <w:p>
      <w:pPr>
        <w:pStyle w:val="11"/>
        <w:spacing w:before="0"/>
        <w:ind w:left="0" w:firstLine="709"/>
        <w:jc w:val="center"/>
        <w:rPr>
          <w:b/>
          <w:sz w:val="28"/>
          <w:szCs w:val="28"/>
        </w:rPr>
      </w:pPr>
      <w:r>
        <w:rPr>
          <w:b/>
          <w:sz w:val="28"/>
          <w:szCs w:val="28"/>
        </w:rPr>
        <w:t>28.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Услуги</w:t>
      </w:r>
    </w:p>
    <w:p>
      <w:pPr>
        <w:pStyle w:val="11"/>
        <w:spacing w:before="0"/>
        <w:ind w:left="0" w:firstLine="709"/>
        <w:rPr>
          <w:color w:val="000007"/>
          <w:sz w:val="28"/>
          <w:szCs w:val="28"/>
        </w:rPr>
      </w:pPr>
      <w:r>
        <w:rPr>
          <w:sz w:val="28"/>
          <w:szCs w:val="28"/>
        </w:rPr>
        <w:t xml:space="preserve">28.1. </w:t>
      </w:r>
      <w:r>
        <w:rPr>
          <w:color w:val="000007"/>
          <w:sz w:val="28"/>
          <w:szCs w:val="28"/>
        </w:rPr>
        <w:t xml:space="preserve">Заявитель имеет право на досудебное (внесудебное) обжалование действий (бездействия) и (или) решений, принятых (осуществленных) в ходе предоставления Услуги, Организацией, работниками Организации, </w:t>
      </w:r>
      <w:r>
        <w:rPr>
          <w:sz w:val="28"/>
          <w:szCs w:val="28"/>
        </w:rPr>
        <w:t xml:space="preserve">МФЦ, работниками МФЦ </w:t>
      </w:r>
      <w:r>
        <w:rPr>
          <w:color w:val="000007"/>
          <w:sz w:val="28"/>
          <w:szCs w:val="28"/>
        </w:rPr>
        <w:t>(далее–жалоба).</w:t>
      </w:r>
    </w:p>
    <w:p>
      <w:pPr>
        <w:pStyle w:val="11"/>
        <w:spacing w:before="0"/>
        <w:ind w:left="0" w:firstLine="709"/>
        <w:rPr>
          <w:color w:val="000007"/>
          <w:sz w:val="28"/>
          <w:szCs w:val="28"/>
        </w:rPr>
      </w:pPr>
      <w:r>
        <w:rPr>
          <w:sz w:val="28"/>
          <w:szCs w:val="28"/>
        </w:rPr>
        <w:t>28.2. В случае, если жалоба подается представителем, дополнительно предоставляется документ, подтверждающий полномочия представителя действовать от имени заявителя.</w:t>
      </w:r>
    </w:p>
    <w:p>
      <w:pPr>
        <w:pStyle w:val="11"/>
        <w:spacing w:before="0"/>
        <w:ind w:left="0" w:firstLine="709"/>
        <w:rPr>
          <w:color w:val="000007"/>
          <w:sz w:val="28"/>
          <w:szCs w:val="28"/>
        </w:rPr>
      </w:pPr>
      <w:r>
        <w:rPr>
          <w:color w:val="000007"/>
          <w:sz w:val="28"/>
          <w:szCs w:val="28"/>
        </w:rPr>
        <w:t>28.3. Заявитель может обратиться с жалобой, в том числе в следующих случаях:</w:t>
      </w:r>
    </w:p>
    <w:p>
      <w:pPr>
        <w:pStyle w:val="11"/>
        <w:spacing w:before="0"/>
        <w:ind w:left="0" w:firstLine="709"/>
        <w:rPr>
          <w:sz w:val="28"/>
          <w:szCs w:val="28"/>
        </w:rPr>
      </w:pPr>
      <w:r>
        <w:rPr>
          <w:color w:val="000007"/>
          <w:sz w:val="28"/>
          <w:szCs w:val="28"/>
        </w:rPr>
        <w:t>- нарушение срока регистрации заявления о предоставлении Услуги, комплексного запроса, указанного в статье 15.1 Федерального закона № 210-ФЗ;</w:t>
      </w:r>
    </w:p>
    <w:p>
      <w:pPr>
        <w:pStyle w:val="11"/>
        <w:spacing w:before="0"/>
        <w:ind w:left="0" w:firstLine="709"/>
        <w:rPr>
          <w:color w:val="000007"/>
          <w:sz w:val="28"/>
          <w:szCs w:val="28"/>
        </w:rPr>
      </w:pPr>
      <w:r>
        <w:rPr>
          <w:color w:val="000007"/>
          <w:sz w:val="28"/>
          <w:szCs w:val="28"/>
        </w:rPr>
        <w:t>- нарушение срока предоставления Услуги;</w:t>
      </w:r>
    </w:p>
    <w:p>
      <w:pPr>
        <w:pStyle w:val="11"/>
        <w:spacing w:before="0"/>
        <w:ind w:left="0" w:firstLine="709"/>
        <w:rPr>
          <w:color w:val="000007"/>
          <w:sz w:val="28"/>
          <w:szCs w:val="28"/>
        </w:rPr>
      </w:pPr>
      <w:r>
        <w:rPr>
          <w:color w:val="000007"/>
          <w:sz w:val="28"/>
          <w:szCs w:val="28"/>
        </w:rPr>
        <w:t>- требование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Услуги;</w:t>
      </w:r>
    </w:p>
    <w:p>
      <w:pPr>
        <w:pStyle w:val="11"/>
        <w:spacing w:before="0"/>
        <w:ind w:left="0" w:firstLine="709"/>
        <w:rPr>
          <w:color w:val="000007"/>
          <w:sz w:val="28"/>
          <w:szCs w:val="28"/>
        </w:rPr>
      </w:pPr>
      <w:r>
        <w:rPr>
          <w:color w:val="000007"/>
          <w:sz w:val="28"/>
          <w:szCs w:val="28"/>
        </w:rPr>
        <w:t>- отказ в приеме документов, представление которых предусмотрено законодательством Российской Федерации для предоставления Услуги, у заявителя;</w:t>
      </w:r>
    </w:p>
    <w:p>
      <w:pPr>
        <w:pStyle w:val="11"/>
        <w:spacing w:before="0"/>
        <w:ind w:left="0" w:firstLine="709"/>
        <w:rPr>
          <w:color w:val="000007"/>
          <w:sz w:val="28"/>
          <w:szCs w:val="28"/>
        </w:rPr>
      </w:pPr>
      <w:r>
        <w:rPr>
          <w:color w:val="000007"/>
          <w:sz w:val="28"/>
          <w:szCs w:val="28"/>
        </w:rPr>
        <w:t>- отказ в предоставлении Услуги, если основания отказа не предусмотрены законодательством Российской Федерации;</w:t>
      </w:r>
    </w:p>
    <w:p>
      <w:pPr>
        <w:pStyle w:val="11"/>
        <w:spacing w:before="0"/>
        <w:ind w:left="0" w:firstLine="709"/>
        <w:rPr>
          <w:color w:val="000007"/>
          <w:sz w:val="28"/>
          <w:szCs w:val="28"/>
        </w:rPr>
      </w:pPr>
      <w:r>
        <w:rPr>
          <w:color w:val="000007"/>
          <w:sz w:val="28"/>
          <w:szCs w:val="28"/>
        </w:rPr>
        <w:t>- требование с заявителя при предоставлении Услуги платы, не предусмотренной законодательством Российской Федерации;</w:t>
      </w:r>
    </w:p>
    <w:p>
      <w:pPr>
        <w:pStyle w:val="11"/>
        <w:spacing w:before="0"/>
        <w:ind w:left="0" w:firstLine="709"/>
        <w:rPr>
          <w:sz w:val="28"/>
          <w:szCs w:val="28"/>
        </w:rPr>
      </w:pPr>
      <w:r>
        <w:rPr>
          <w:sz w:val="28"/>
          <w:szCs w:val="28"/>
        </w:rPr>
        <w:t>- отказ Организации, работника Организации в исправлении допущенных опечаток и ошибок в выданных в результате предоставления Услуги документах либо нарушение срока внесения таких исправлений;</w:t>
      </w:r>
    </w:p>
    <w:p>
      <w:pPr>
        <w:pStyle w:val="11"/>
        <w:spacing w:before="0"/>
        <w:ind w:left="0" w:firstLine="709"/>
        <w:rPr>
          <w:sz w:val="28"/>
          <w:szCs w:val="28"/>
        </w:rPr>
      </w:pPr>
      <w:r>
        <w:rPr>
          <w:sz w:val="28"/>
          <w:szCs w:val="28"/>
        </w:rPr>
        <w:t xml:space="preserve">- нарушение срока или порядка выдачи документов по результатам предоставления </w:t>
      </w:r>
      <w:r>
        <w:rPr>
          <w:color w:val="000007"/>
          <w:sz w:val="28"/>
          <w:szCs w:val="28"/>
        </w:rPr>
        <w:t>Услуги</w:t>
      </w:r>
      <w:r>
        <w:rPr>
          <w:sz w:val="28"/>
          <w:szCs w:val="28"/>
        </w:rPr>
        <w:t>;</w:t>
      </w:r>
    </w:p>
    <w:p>
      <w:pPr>
        <w:pStyle w:val="11"/>
        <w:spacing w:before="0"/>
        <w:ind w:left="0" w:firstLine="709"/>
        <w:rPr>
          <w:sz w:val="28"/>
          <w:szCs w:val="28"/>
        </w:rPr>
      </w:pPr>
      <w:r>
        <w:rPr>
          <w:color w:val="000007"/>
          <w:sz w:val="28"/>
          <w:szCs w:val="28"/>
        </w:rPr>
        <w:t xml:space="preserve">- приостановление предоставления Услуги, если основания приостановления не предусмотрены </w:t>
      </w:r>
      <w:r>
        <w:rPr>
          <w:sz w:val="28"/>
          <w:szCs w:val="28"/>
        </w:rPr>
        <w:t>законодательством Российской Федерации;</w:t>
      </w:r>
    </w:p>
    <w:p>
      <w:pPr>
        <w:pStyle w:val="11"/>
        <w:spacing w:before="0"/>
        <w:ind w:left="0" w:firstLine="709"/>
        <w:rPr>
          <w:sz w:val="28"/>
          <w:szCs w:val="28"/>
        </w:rPr>
      </w:pPr>
      <w:r>
        <w:rPr>
          <w:sz w:val="28"/>
          <w:szCs w:val="28"/>
        </w:rPr>
        <w:t xml:space="preserve">- </w:t>
      </w:r>
      <w:r>
        <w:rPr>
          <w:color w:val="000007"/>
          <w:sz w:val="28"/>
          <w:szCs w:val="28"/>
        </w:rPr>
        <w:t>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указанных в пункте 10.4.  настоящего Административного регламента.</w:t>
      </w:r>
    </w:p>
    <w:p>
      <w:pPr>
        <w:pStyle w:val="11"/>
        <w:spacing w:before="0"/>
        <w:ind w:left="0" w:firstLine="709"/>
        <w:rPr>
          <w:color w:val="000007"/>
          <w:sz w:val="28"/>
          <w:szCs w:val="28"/>
        </w:rPr>
      </w:pPr>
      <w:r>
        <w:rPr>
          <w:sz w:val="28"/>
          <w:szCs w:val="28"/>
        </w:rPr>
        <w:t>28.4. Жалоба должна содержать:</w:t>
      </w:r>
    </w:p>
    <w:p>
      <w:pPr>
        <w:spacing w:after="0" w:line="240" w:lineRule="auto"/>
        <w:ind w:firstLine="709"/>
        <w:jc w:val="both"/>
        <w:rPr>
          <w:rFonts w:cs="Times New Roman"/>
          <w:szCs w:val="28"/>
        </w:rPr>
      </w:pPr>
      <w:r>
        <w:rPr>
          <w:rFonts w:cs="Times New Roman"/>
          <w:szCs w:val="28"/>
        </w:rPr>
        <w:t>- наименование Организации, указание на работника Организации, наименование МФЦ, указание на его руководителя и (или) работника, решения и действия (бездействие) которых обжалуются;</w:t>
      </w:r>
    </w:p>
    <w:p>
      <w:pPr>
        <w:pStyle w:val="11"/>
        <w:spacing w:before="0"/>
        <w:ind w:left="0" w:firstLine="709"/>
        <w:rPr>
          <w:sz w:val="28"/>
          <w:szCs w:val="28"/>
        </w:rPr>
      </w:pPr>
      <w:r>
        <w:rPr>
          <w:sz w:val="28"/>
          <w:szCs w:val="28"/>
        </w:rPr>
        <w:t xml:space="preserve">- фамилию, имя, отчество (при наличии), сведения о месте жительства заявителя </w:t>
      </w:r>
      <w:r>
        <w:rPr>
          <w:color w:val="000007"/>
          <w:sz w:val="28"/>
          <w:szCs w:val="28"/>
        </w:rPr>
        <w:t xml:space="preserve">– </w:t>
      </w:r>
      <w:r>
        <w:rPr>
          <w:sz w:val="28"/>
          <w:szCs w:val="28"/>
        </w:rPr>
        <w:t>физического лица, а так 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11"/>
        <w:spacing w:before="0"/>
        <w:ind w:left="0" w:firstLine="709"/>
        <w:rPr>
          <w:sz w:val="28"/>
          <w:szCs w:val="28"/>
        </w:rPr>
      </w:pPr>
      <w:r>
        <w:rPr>
          <w:sz w:val="28"/>
          <w:szCs w:val="28"/>
        </w:rPr>
        <w:t>- сведения об обжалуемых решениях и действиях (бездействии) Организации, работника Организации, МФЦ, работника МФЦ;</w:t>
      </w:r>
    </w:p>
    <w:p>
      <w:pPr>
        <w:pStyle w:val="11"/>
        <w:spacing w:before="0"/>
        <w:ind w:left="0" w:firstLine="709"/>
        <w:rPr>
          <w:sz w:val="28"/>
          <w:szCs w:val="28"/>
        </w:rPr>
      </w:pPr>
      <w:r>
        <w:rPr>
          <w:sz w:val="28"/>
          <w:szCs w:val="28"/>
        </w:rPr>
        <w:t>- доводы, на основании которых заявитель не согласен с решением и действием (бездействием) Организации, работника Организации, МФЦ, работника МФЦ. Заявителем могут быть представлены документы (при наличии), подтверждающие доводы заявителя, либо их копии.</w:t>
      </w:r>
    </w:p>
    <w:p>
      <w:pPr>
        <w:pStyle w:val="11"/>
        <w:spacing w:before="0"/>
        <w:ind w:left="0" w:firstLine="709"/>
        <w:rPr>
          <w:sz w:val="28"/>
          <w:szCs w:val="28"/>
        </w:rPr>
      </w:pPr>
      <w:r>
        <w:rPr>
          <w:sz w:val="28"/>
          <w:szCs w:val="28"/>
        </w:rPr>
        <w:t>28.5. Жалоба подается в письменной форме на бумажном носителе, в том числе на личном приеме заявителя, по почте либо в электронной форме.</w:t>
      </w:r>
    </w:p>
    <w:p>
      <w:pPr>
        <w:pStyle w:val="11"/>
        <w:spacing w:before="0"/>
        <w:ind w:left="0" w:firstLine="709"/>
        <w:rPr>
          <w:sz w:val="28"/>
          <w:szCs w:val="28"/>
        </w:rPr>
      </w:pPr>
      <w:r>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pPr>
        <w:pStyle w:val="11"/>
        <w:spacing w:before="0"/>
        <w:ind w:left="0" w:firstLine="709"/>
        <w:rPr>
          <w:sz w:val="28"/>
          <w:szCs w:val="28"/>
        </w:rPr>
      </w:pPr>
      <w:r>
        <w:rPr>
          <w:sz w:val="28"/>
          <w:szCs w:val="28"/>
        </w:rPr>
        <w:t>При подаче жалобы в электронном виде документы, указанные в пункте 28.2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pPr>
        <w:pStyle w:val="11"/>
        <w:spacing w:before="0"/>
        <w:ind w:left="0" w:firstLine="709"/>
        <w:rPr>
          <w:sz w:val="28"/>
          <w:szCs w:val="28"/>
        </w:rPr>
      </w:pPr>
      <w:r>
        <w:rPr>
          <w:sz w:val="28"/>
          <w:szCs w:val="28"/>
        </w:rPr>
        <w:t>28.6. В электронной форме жалоба может быть подана заявителем посредством:</w:t>
      </w:r>
    </w:p>
    <w:p>
      <w:pPr>
        <w:spacing w:after="0" w:line="240" w:lineRule="auto"/>
        <w:ind w:firstLine="709"/>
        <w:jc w:val="both"/>
        <w:rPr>
          <w:rFonts w:eastAsia="Times New Roman" w:cs="Times New Roman"/>
          <w:color w:val="000007"/>
          <w:szCs w:val="28"/>
        </w:rPr>
      </w:pPr>
      <w:r>
        <w:rPr>
          <w:rFonts w:eastAsia="Times New Roman" w:cs="Times New Roman"/>
          <w:color w:val="000007"/>
          <w:szCs w:val="28"/>
        </w:rPr>
        <w:t>- сайта Министерства образования Приморского края (</w:t>
      </w:r>
      <w:r>
        <w:fldChar w:fldCharType="begin"/>
      </w:r>
      <w:r>
        <w:instrText xml:space="preserve"> HYPERLINK "https://edu.primorsky.ru/" </w:instrText>
      </w:r>
      <w:r>
        <w:fldChar w:fldCharType="separate"/>
      </w:r>
      <w:r>
        <w:rPr>
          <w:rStyle w:val="5"/>
          <w:rFonts w:eastAsia="Times New Roman" w:cs="Times New Roman"/>
          <w:szCs w:val="28"/>
        </w:rPr>
        <w:t>https://edu.primorsky.ru/</w:t>
      </w:r>
      <w:r>
        <w:rPr>
          <w:rStyle w:val="5"/>
          <w:rFonts w:eastAsia="Times New Roman" w:cs="Times New Roman"/>
          <w:szCs w:val="28"/>
        </w:rPr>
        <w:fldChar w:fldCharType="end"/>
      </w:r>
      <w:r>
        <w:rPr>
          <w:rFonts w:eastAsia="Times New Roman" w:cs="Times New Roman"/>
          <w:color w:val="000007"/>
          <w:szCs w:val="28"/>
        </w:rPr>
        <w:t>)</w:t>
      </w:r>
    </w:p>
    <w:p>
      <w:pPr>
        <w:spacing w:after="0" w:line="240" w:lineRule="auto"/>
        <w:ind w:firstLine="709"/>
        <w:jc w:val="both"/>
        <w:rPr>
          <w:rFonts w:cs="Times New Roman"/>
          <w:szCs w:val="28"/>
        </w:rPr>
      </w:pPr>
      <w:r>
        <w:rPr>
          <w:rFonts w:cs="Times New Roman"/>
          <w:szCs w:val="28"/>
        </w:rPr>
        <w:t>- официального сайта КУ МОУО Анучинского МО (https://анучино-обр.рф/ ), Организаций (http://школа-чернышевка.анучино-обр.рф/; http://школа.анучино-обр.рф/; http://школа-гражданка.анучино-обр.рф/; http://новогордеевка-школа.анучино-обр.рф/ ), МФЦ, учредителя МФЦ в сети Интернет;</w:t>
      </w:r>
    </w:p>
    <w:p>
      <w:pPr>
        <w:spacing w:after="0" w:line="240" w:lineRule="auto"/>
        <w:ind w:firstLine="709"/>
        <w:jc w:val="both"/>
        <w:rPr>
          <w:rFonts w:cs="Times New Roman"/>
          <w:szCs w:val="28"/>
        </w:rPr>
      </w:pPr>
      <w:r>
        <w:rPr>
          <w:rFonts w:cs="Times New Roman"/>
          <w:szCs w:val="28"/>
        </w:rPr>
        <w:t xml:space="preserve">- Портала, за исключением жалоб на решения и действия (бездействие) МФЦ и их работников; </w:t>
      </w:r>
    </w:p>
    <w:p>
      <w:pPr>
        <w:spacing w:after="0" w:line="240" w:lineRule="auto"/>
        <w:ind w:firstLine="709"/>
        <w:jc w:val="both"/>
        <w:rPr>
          <w:rFonts w:cs="Times New Roman"/>
          <w:szCs w:val="28"/>
        </w:rPr>
      </w:pPr>
      <w:r>
        <w:rPr>
          <w:rFonts w:cs="Times New Roman"/>
          <w:szCs w:val="28"/>
        </w:rPr>
        <w:t>-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за исключением жалоб на решения и действия (бездействие) МФЦ и их работников.</w:t>
      </w:r>
    </w:p>
    <w:p>
      <w:pPr>
        <w:pStyle w:val="11"/>
        <w:spacing w:before="0"/>
        <w:ind w:left="0" w:firstLine="709"/>
        <w:rPr>
          <w:i/>
          <w:sz w:val="28"/>
          <w:szCs w:val="28"/>
        </w:rPr>
      </w:pPr>
      <w:r>
        <w:rPr>
          <w:sz w:val="28"/>
          <w:szCs w:val="28"/>
        </w:rPr>
        <w:t>28.7. В Организации, МФЦ, учредителями МФЦ, Администрации Анучинского муниципального округа, определяются уполномоченные должностные лица и (или) работники, которые обеспечивают:</w:t>
      </w:r>
    </w:p>
    <w:p>
      <w:pPr>
        <w:pStyle w:val="11"/>
        <w:spacing w:before="0"/>
        <w:ind w:left="0" w:firstLine="709"/>
        <w:rPr>
          <w:sz w:val="28"/>
          <w:szCs w:val="28"/>
        </w:rPr>
      </w:pPr>
      <w:r>
        <w:rPr>
          <w:sz w:val="28"/>
          <w:szCs w:val="28"/>
        </w:rPr>
        <w:t>- прием и регистрацию жалоб;</w:t>
      </w:r>
    </w:p>
    <w:p>
      <w:pPr>
        <w:pStyle w:val="11"/>
        <w:spacing w:before="0"/>
        <w:ind w:left="0" w:firstLine="709"/>
        <w:rPr>
          <w:sz w:val="28"/>
          <w:szCs w:val="28"/>
        </w:rPr>
      </w:pPr>
      <w:r>
        <w:rPr>
          <w:sz w:val="28"/>
          <w:szCs w:val="28"/>
        </w:rPr>
        <w:t xml:space="preserve">- направление жалоб в уполномоченные на их рассмотрение структурное подразделение Уполномоченного органа (далее Подразделение), Организацию, </w:t>
      </w:r>
      <w:r>
        <w:rPr>
          <w:spacing w:val="-1"/>
          <w:sz w:val="28"/>
          <w:szCs w:val="28"/>
        </w:rPr>
        <w:t xml:space="preserve">МФЦ, </w:t>
      </w:r>
      <w:r>
        <w:rPr>
          <w:sz w:val="28"/>
          <w:szCs w:val="28"/>
        </w:rPr>
        <w:t xml:space="preserve">учредителю МФЦ, Администрацию Анучинского муниципального округа в соответствии с пунктами 29.1 и 29.4 настоящего Административного регламента; </w:t>
      </w:r>
    </w:p>
    <w:p>
      <w:pPr>
        <w:pStyle w:val="11"/>
        <w:spacing w:before="0"/>
        <w:ind w:left="0" w:firstLine="709"/>
        <w:rPr>
          <w:sz w:val="28"/>
          <w:szCs w:val="28"/>
        </w:rPr>
      </w:pPr>
      <w:r>
        <w:rPr>
          <w:sz w:val="28"/>
          <w:szCs w:val="28"/>
        </w:rPr>
        <w:t>- рассмотрение жалоб в соответствии с требованиями законодательства Российской Федерации.</w:t>
      </w:r>
    </w:p>
    <w:p>
      <w:pPr>
        <w:pStyle w:val="11"/>
        <w:spacing w:before="0"/>
        <w:ind w:left="0" w:firstLine="709"/>
        <w:rPr>
          <w:sz w:val="28"/>
          <w:szCs w:val="28"/>
        </w:rPr>
      </w:pPr>
      <w:r>
        <w:rPr>
          <w:sz w:val="28"/>
          <w:szCs w:val="28"/>
        </w:rPr>
        <w:t>28.8. По результатам рассмотрения жалобы Уполномоченный орган, Организация, МФЦ, учредитель МФЦ, казённое учреждение «Муниципальный орган управления образованием Анучинского муниципального округа Приморского края» в пределах полномочий принимает одно из следующих решений:</w:t>
      </w:r>
    </w:p>
    <w:p>
      <w:pPr>
        <w:pStyle w:val="11"/>
        <w:spacing w:before="0"/>
        <w:ind w:left="0" w:firstLine="709"/>
        <w:rPr>
          <w:sz w:val="28"/>
          <w:szCs w:val="28"/>
        </w:rPr>
      </w:pPr>
      <w:r>
        <w:rPr>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законодательством Российской Федерации;</w:t>
      </w:r>
    </w:p>
    <w:p>
      <w:pPr>
        <w:pStyle w:val="11"/>
        <w:spacing w:before="0"/>
        <w:ind w:left="0" w:firstLine="709"/>
        <w:rPr>
          <w:sz w:val="28"/>
          <w:szCs w:val="28"/>
        </w:rPr>
      </w:pPr>
      <w:r>
        <w:rPr>
          <w:sz w:val="28"/>
          <w:szCs w:val="28"/>
        </w:rPr>
        <w:t xml:space="preserve">- в </w:t>
      </w:r>
      <w:r>
        <w:rPr>
          <w:color w:val="000007"/>
          <w:sz w:val="28"/>
          <w:szCs w:val="28"/>
        </w:rPr>
        <w:t xml:space="preserve">удовлетворении жалобы отказывается по основаниям, предусмотренным </w:t>
      </w:r>
      <w:r>
        <w:rPr>
          <w:sz w:val="28"/>
          <w:szCs w:val="28"/>
        </w:rPr>
        <w:t xml:space="preserve">пунктом 28.12 </w:t>
      </w:r>
      <w:r>
        <w:rPr>
          <w:color w:val="000007"/>
          <w:sz w:val="28"/>
          <w:szCs w:val="28"/>
        </w:rPr>
        <w:t>настоящего Административного регламента.</w:t>
      </w:r>
    </w:p>
    <w:p>
      <w:pPr>
        <w:pStyle w:val="11"/>
        <w:spacing w:before="0"/>
        <w:ind w:left="0" w:firstLine="709"/>
        <w:rPr>
          <w:sz w:val="28"/>
          <w:szCs w:val="28"/>
        </w:rPr>
      </w:pPr>
      <w:r>
        <w:rPr>
          <w:sz w:val="28"/>
          <w:szCs w:val="28"/>
        </w:rPr>
        <w:t>28.9. При удовлетворении жалобы Уполномоченный орган, Организация, МФЦ, учредитель МФЦ, казённое учреждение «Муниципальный орган управления образованием Анучинского муниципального округа Приморского края»</w:t>
      </w:r>
      <w:r>
        <w:rPr>
          <w:i/>
          <w:color w:val="000007"/>
          <w:sz w:val="28"/>
          <w:szCs w:val="28"/>
        </w:rPr>
        <w:t xml:space="preserve"> </w:t>
      </w:r>
      <w:r>
        <w:rPr>
          <w:sz w:val="28"/>
          <w:szCs w:val="28"/>
        </w:rPr>
        <w:t>в пределах полномочий принимает исчерпывающие меры по устранению выявленных нарушений, в том числе по выдаче заявителю результата предоставления Услуги, не позднее 5 (Пяти) рабочих дней со дня принятия решения, если иное не установлено законодательством Российской Федерации.</w:t>
      </w:r>
    </w:p>
    <w:p>
      <w:pPr>
        <w:pStyle w:val="11"/>
        <w:spacing w:before="0"/>
        <w:ind w:left="0" w:firstLine="709"/>
        <w:rPr>
          <w:sz w:val="28"/>
          <w:szCs w:val="28"/>
        </w:rPr>
      </w:pPr>
      <w:r>
        <w:rPr>
          <w:sz w:val="28"/>
          <w:szCs w:val="28"/>
        </w:rPr>
        <w:t>28.10. Не позднее дня, следующего за днем принятия решения, указанного в пункте 28.8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11"/>
        <w:spacing w:before="0"/>
        <w:ind w:left="0" w:firstLine="709"/>
        <w:rPr>
          <w:sz w:val="28"/>
          <w:szCs w:val="28"/>
        </w:rPr>
      </w:pPr>
      <w:r>
        <w:rPr>
          <w:sz w:val="28"/>
          <w:szCs w:val="28"/>
        </w:rPr>
        <w:t>Ответ по результатам рассмотрения жалобы подписывается уполномоченным на рассмотрение жалобы должностным лицом Подразделения, работником Организации, работником МФЦ, учредителем МФЦ, уполномоченным работником казённого учреждения «Муниципальный орган управления образованием Анучинского муниципального округа Приморского края» соответственно.</w:t>
      </w:r>
    </w:p>
    <w:p>
      <w:pPr>
        <w:pStyle w:val="11"/>
        <w:spacing w:before="0"/>
        <w:ind w:left="0" w:firstLine="709"/>
        <w:rPr>
          <w:i/>
          <w:sz w:val="28"/>
          <w:szCs w:val="28"/>
        </w:rPr>
      </w:pPr>
      <w:r>
        <w:rPr>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 Уполномоченного органа, работника Организации, работника МФЦ, учредителя МФЦ, должностного лица казённого учрежденияе «Муниципальный орган управления образованием Анучинского муниципального округа Приморского края», вид которой установлен законодательством Российской Федерации.</w:t>
      </w:r>
    </w:p>
    <w:p>
      <w:pPr>
        <w:pStyle w:val="11"/>
        <w:spacing w:before="0"/>
        <w:ind w:left="0" w:firstLine="709"/>
        <w:rPr>
          <w:sz w:val="28"/>
          <w:szCs w:val="28"/>
        </w:rPr>
      </w:pPr>
      <w:r>
        <w:rPr>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Организацией, МФЦ, учредителем МФЦ,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pPr>
        <w:pStyle w:val="11"/>
        <w:spacing w:before="0"/>
        <w:ind w:left="0" w:firstLine="709"/>
        <w:rPr>
          <w:sz w:val="28"/>
          <w:szCs w:val="28"/>
        </w:rPr>
      </w:pPr>
      <w:r>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11"/>
        <w:spacing w:before="0"/>
        <w:ind w:left="0" w:firstLine="709"/>
        <w:rPr>
          <w:sz w:val="28"/>
          <w:szCs w:val="28"/>
        </w:rPr>
      </w:pPr>
      <w:r>
        <w:rPr>
          <w:sz w:val="28"/>
          <w:szCs w:val="28"/>
        </w:rPr>
        <w:t>28.11. В ответе по результатам рассмотрения жалобы указываются:</w:t>
      </w:r>
    </w:p>
    <w:p>
      <w:pPr>
        <w:pStyle w:val="11"/>
        <w:spacing w:before="0"/>
        <w:ind w:left="0" w:firstLine="709"/>
        <w:rPr>
          <w:sz w:val="28"/>
          <w:szCs w:val="28"/>
        </w:rPr>
      </w:pPr>
      <w:r>
        <w:rPr>
          <w:sz w:val="28"/>
          <w:szCs w:val="28"/>
        </w:rPr>
        <w:t>- наименование Уполномоченного органа, Организации, МФЦ, учредителя МФЦ, казённого учреждения «Муниципальный орган управления образованием Анучинского муниципального округа Приморского края», рассмотревшего жалобу, должность, фамилия, имя, отчество (при наличии) должностного лица и (или) работника, принявшего решение по жалобе;</w:t>
      </w:r>
    </w:p>
    <w:p>
      <w:pPr>
        <w:pStyle w:val="11"/>
        <w:spacing w:before="0"/>
        <w:ind w:left="0" w:firstLine="709"/>
        <w:rPr>
          <w:sz w:val="28"/>
          <w:szCs w:val="28"/>
        </w:rPr>
      </w:pPr>
      <w:r>
        <w:rPr>
          <w:sz w:val="28"/>
          <w:szCs w:val="28"/>
        </w:rPr>
        <w:t>- номер, дата, место принятия решения, включая сведения о должностном лице, работнике, решение или действие (бездействие) которого обжалуется;</w:t>
      </w:r>
    </w:p>
    <w:p>
      <w:pPr>
        <w:pStyle w:val="11"/>
        <w:spacing w:before="0"/>
        <w:ind w:left="0" w:firstLine="709"/>
        <w:rPr>
          <w:sz w:val="28"/>
          <w:szCs w:val="28"/>
        </w:rPr>
      </w:pPr>
      <w:r>
        <w:rPr>
          <w:sz w:val="28"/>
          <w:szCs w:val="28"/>
        </w:rPr>
        <w:t>- фамилия, имя, отчество (при наличии) или наименование заявителя;</w:t>
      </w:r>
    </w:p>
    <w:p>
      <w:pPr>
        <w:pStyle w:val="11"/>
        <w:spacing w:before="0"/>
        <w:ind w:left="0" w:firstLine="709"/>
        <w:rPr>
          <w:sz w:val="28"/>
          <w:szCs w:val="28"/>
        </w:rPr>
      </w:pPr>
      <w:r>
        <w:rPr>
          <w:sz w:val="28"/>
          <w:szCs w:val="28"/>
        </w:rPr>
        <w:t>- основания для принятия решения по жалобе;</w:t>
      </w:r>
    </w:p>
    <w:p>
      <w:pPr>
        <w:pStyle w:val="11"/>
        <w:spacing w:before="0"/>
        <w:ind w:left="0" w:firstLine="709"/>
        <w:rPr>
          <w:sz w:val="28"/>
          <w:szCs w:val="28"/>
        </w:rPr>
      </w:pPr>
      <w:r>
        <w:rPr>
          <w:sz w:val="28"/>
          <w:szCs w:val="28"/>
        </w:rPr>
        <w:t>- принятое по жалобе решение;</w:t>
      </w:r>
    </w:p>
    <w:p>
      <w:pPr>
        <w:pStyle w:val="11"/>
        <w:spacing w:before="0"/>
        <w:ind w:left="0" w:firstLine="709"/>
        <w:rPr>
          <w:sz w:val="28"/>
          <w:szCs w:val="28"/>
        </w:rPr>
      </w:pPr>
      <w:r>
        <w:rPr>
          <w:sz w:val="28"/>
          <w:szCs w:val="28"/>
        </w:rPr>
        <w:t xml:space="preserve">- в случае если жалоба признана обоснованной, </w:t>
      </w:r>
      <w:r>
        <w:rPr>
          <w:color w:val="000007"/>
          <w:sz w:val="28"/>
          <w:szCs w:val="28"/>
        </w:rPr>
        <w:t xml:space="preserve">– </w:t>
      </w:r>
      <w:r>
        <w:rPr>
          <w:sz w:val="28"/>
          <w:szCs w:val="28"/>
        </w:rPr>
        <w:t>сроки устранения выявленных нарушений, в том числе срок предоставления результата Услуги, а также информация, указанная в пункте 28.10 настоящего Административного регламента;</w:t>
      </w:r>
    </w:p>
    <w:p>
      <w:pPr>
        <w:pStyle w:val="11"/>
        <w:spacing w:before="0"/>
        <w:ind w:left="0" w:firstLine="709"/>
        <w:rPr>
          <w:sz w:val="28"/>
          <w:szCs w:val="28"/>
        </w:rPr>
      </w:pPr>
      <w:r>
        <w:rPr>
          <w:sz w:val="28"/>
          <w:szCs w:val="28"/>
        </w:rPr>
        <w:t>- информация о порядке обжалования принятого по жалобе решения.</w:t>
      </w:r>
    </w:p>
    <w:p>
      <w:pPr>
        <w:pStyle w:val="11"/>
        <w:spacing w:before="0"/>
        <w:ind w:left="0" w:firstLine="709"/>
        <w:rPr>
          <w:sz w:val="28"/>
          <w:szCs w:val="28"/>
        </w:rPr>
      </w:pPr>
      <w:r>
        <w:rPr>
          <w:sz w:val="28"/>
          <w:szCs w:val="28"/>
        </w:rPr>
        <w:t>28.12. Уполномоченный орган, Организация, МФЦ, учредитель МФЦ, казённое учреждение «Муниципальный орган управления образованием Анучинского муниципального округа Приморского края»</w:t>
      </w:r>
      <w:r>
        <w:rPr>
          <w:i/>
          <w:color w:val="000007"/>
          <w:sz w:val="28"/>
          <w:szCs w:val="28"/>
        </w:rPr>
        <w:t xml:space="preserve"> </w:t>
      </w:r>
      <w:r>
        <w:rPr>
          <w:sz w:val="28"/>
          <w:szCs w:val="28"/>
        </w:rPr>
        <w:t>отказывает в удовлетворении жалобы в следующих случаях:</w:t>
      </w:r>
    </w:p>
    <w:p>
      <w:pPr>
        <w:pStyle w:val="11"/>
        <w:spacing w:before="0"/>
        <w:ind w:left="0" w:firstLine="709"/>
        <w:rPr>
          <w:sz w:val="28"/>
          <w:szCs w:val="28"/>
        </w:rPr>
      </w:pPr>
      <w:r>
        <w:rPr>
          <w:sz w:val="28"/>
          <w:szCs w:val="28"/>
        </w:rPr>
        <w:t>- наличия вступившего в законную силу решения суда, арбитражного суда по жалобе о том же предмете и по тем же основаниям;</w:t>
      </w:r>
    </w:p>
    <w:p>
      <w:pPr>
        <w:pStyle w:val="11"/>
        <w:spacing w:before="0"/>
        <w:ind w:left="0" w:firstLine="709"/>
        <w:rPr>
          <w:sz w:val="28"/>
          <w:szCs w:val="28"/>
        </w:rPr>
      </w:pPr>
      <w:r>
        <w:rPr>
          <w:sz w:val="28"/>
          <w:szCs w:val="28"/>
        </w:rPr>
        <w:t>- подачи жалобы лицом, полномочия которого не подтверждены в порядке, установленном законодательством Российской Федерации;</w:t>
      </w:r>
    </w:p>
    <w:p>
      <w:pPr>
        <w:pStyle w:val="11"/>
        <w:spacing w:before="0"/>
        <w:ind w:left="0" w:firstLine="709"/>
        <w:rPr>
          <w:sz w:val="28"/>
          <w:szCs w:val="28"/>
        </w:rPr>
      </w:pPr>
      <w:r>
        <w:rPr>
          <w:sz w:val="28"/>
          <w:szCs w:val="28"/>
        </w:rPr>
        <w:t>-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pPr>
        <w:pStyle w:val="11"/>
        <w:spacing w:before="0"/>
        <w:ind w:left="0" w:firstLine="709"/>
        <w:rPr>
          <w:sz w:val="28"/>
          <w:szCs w:val="28"/>
        </w:rPr>
      </w:pPr>
      <w:r>
        <w:rPr>
          <w:sz w:val="28"/>
          <w:szCs w:val="28"/>
        </w:rPr>
        <w:t>28.13. Уполномоченный орган, Организация, МФЦ, учредитель МФЦ, казённое учреждение «Муниципальный орган управления образованием Анучинского муниципального округа Приморского края» вправе оставить жалобу без ответа в следующих случаях:</w:t>
      </w:r>
    </w:p>
    <w:p>
      <w:pPr>
        <w:pStyle w:val="11"/>
        <w:spacing w:before="0"/>
        <w:ind w:left="0" w:firstLine="709"/>
        <w:rPr>
          <w:sz w:val="28"/>
          <w:szCs w:val="28"/>
        </w:rPr>
      </w:pPr>
      <w:r>
        <w:rPr>
          <w:sz w:val="28"/>
          <w:szCs w:val="28"/>
        </w:rPr>
        <w:t>-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pPr>
        <w:pStyle w:val="11"/>
        <w:spacing w:before="0"/>
        <w:ind w:left="0" w:firstLine="709"/>
        <w:rPr>
          <w:sz w:val="28"/>
          <w:szCs w:val="28"/>
        </w:rPr>
      </w:pPr>
      <w:r>
        <w:rPr>
          <w:sz w:val="28"/>
          <w:szCs w:val="28"/>
        </w:rPr>
        <w:t>-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pPr>
        <w:pStyle w:val="11"/>
        <w:spacing w:before="0"/>
        <w:ind w:left="0" w:firstLine="709"/>
        <w:rPr>
          <w:sz w:val="28"/>
          <w:szCs w:val="28"/>
        </w:rPr>
      </w:pPr>
      <w:r>
        <w:rPr>
          <w:sz w:val="28"/>
          <w:szCs w:val="28"/>
        </w:rPr>
        <w:t>28.14. Уполномоченный орган, Организация, МФЦ, учредитель МФЦ, казённое учреждение «Муниципальный орган управления образованием Анучинского муниципального округа Приморского края»</w:t>
      </w:r>
      <w:r>
        <w:rPr>
          <w:i/>
          <w:color w:val="000007"/>
          <w:sz w:val="28"/>
          <w:szCs w:val="28"/>
        </w:rPr>
        <w:t xml:space="preserve"> </w:t>
      </w:r>
      <w:r>
        <w:rPr>
          <w:sz w:val="28"/>
          <w:szCs w:val="28"/>
        </w:rPr>
        <w:t>сообщает заявителю об оставлении жалобы без ответа в течение 3 (Трех) рабочих дней со дня регистрации жалобы.</w:t>
      </w:r>
    </w:p>
    <w:p>
      <w:pPr>
        <w:pStyle w:val="11"/>
        <w:spacing w:before="0"/>
        <w:ind w:left="0" w:firstLine="709"/>
        <w:rPr>
          <w:sz w:val="28"/>
          <w:szCs w:val="28"/>
        </w:rPr>
      </w:pPr>
      <w:r>
        <w:rPr>
          <w:sz w:val="28"/>
          <w:szCs w:val="28"/>
        </w:rPr>
        <w:t>28.15. Заявитель вправе обжаловать принятое по жалобе решение в судебном порядке в соответствии с законодательством Российской Федерации.</w:t>
      </w:r>
    </w:p>
    <w:p>
      <w:pPr>
        <w:pStyle w:val="11"/>
        <w:spacing w:before="0"/>
        <w:ind w:left="0" w:firstLine="709"/>
        <w:rPr>
          <w:sz w:val="28"/>
          <w:szCs w:val="28"/>
        </w:rPr>
      </w:pPr>
      <w:r>
        <w:rPr>
          <w:sz w:val="28"/>
          <w:szCs w:val="28"/>
        </w:rPr>
        <w:t>28.16. 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работник, уполномоченный на рассмотрение жалоб, незамедлительно направляет имеющиеся материалы в органы прокуратуры.</w:t>
      </w:r>
    </w:p>
    <w:p>
      <w:pPr>
        <w:pStyle w:val="11"/>
        <w:spacing w:before="0"/>
        <w:ind w:left="0" w:firstLine="709"/>
        <w:rPr>
          <w:sz w:val="28"/>
          <w:szCs w:val="28"/>
        </w:rPr>
      </w:pPr>
      <w:r>
        <w:rPr>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действующим законодательством, работник, уполномоченный на рассмотрение жалоб, незамедлительно направляет имеющиеся материалы в органы прокуратуры и одновременно в в казённое учреждение «Муниципальный орган управления образованием Анучинского муниципального округа Приморского края». </w:t>
      </w:r>
    </w:p>
    <w:p>
      <w:pPr>
        <w:pStyle w:val="11"/>
        <w:spacing w:before="0"/>
        <w:ind w:left="0" w:firstLine="709"/>
        <w:rPr>
          <w:sz w:val="28"/>
          <w:szCs w:val="28"/>
        </w:rPr>
      </w:pPr>
      <w:r>
        <w:rPr>
          <w:sz w:val="28"/>
          <w:szCs w:val="28"/>
        </w:rPr>
        <w:t>28.17. Уполномоченный орган, Организация, МФЦ, учредитель МФЦ обеспечивают:</w:t>
      </w:r>
    </w:p>
    <w:p>
      <w:pPr>
        <w:pStyle w:val="11"/>
        <w:spacing w:before="0"/>
        <w:ind w:left="0" w:firstLine="709"/>
        <w:rPr>
          <w:sz w:val="28"/>
          <w:szCs w:val="28"/>
        </w:rPr>
      </w:pPr>
      <w:r>
        <w:rPr>
          <w:sz w:val="28"/>
          <w:szCs w:val="28"/>
        </w:rPr>
        <w:t>- оснащение мест приема жалоб;</w:t>
      </w:r>
    </w:p>
    <w:p>
      <w:pPr>
        <w:pStyle w:val="11"/>
        <w:spacing w:before="0"/>
        <w:ind w:left="0" w:firstLine="709"/>
        <w:rPr>
          <w:sz w:val="28"/>
          <w:szCs w:val="28"/>
        </w:rPr>
      </w:pPr>
      <w:r>
        <w:rPr>
          <w:sz w:val="28"/>
          <w:szCs w:val="28"/>
        </w:rPr>
        <w:t>- информирование заявителей о порядке обжалования решений и действий (без действия) Организации, работников Организации, МФЦ, работников МФЦ посредством размещения информации на стендах в местах предоставления государственных (муниципальных) услуг, на официальных сайтах Уполномоченного органа, Организации, МФЦ, учредителей МФЦ, Портала;</w:t>
      </w:r>
    </w:p>
    <w:p>
      <w:pPr>
        <w:spacing w:after="0" w:line="240" w:lineRule="auto"/>
        <w:ind w:firstLine="709"/>
        <w:jc w:val="both"/>
        <w:rPr>
          <w:rFonts w:cs="Times New Roman"/>
          <w:szCs w:val="28"/>
        </w:rPr>
      </w:pPr>
      <w:r>
        <w:rPr>
          <w:rFonts w:cs="Times New Roman"/>
          <w:szCs w:val="28"/>
        </w:rPr>
        <w:t>- консультирование заявителей о порядке обжалования решений и действий (бездействия) Организации, работников Организации, МФЦ, работников МФЦ, в том числе по телефону, электронной почте, при личном приеме;</w:t>
      </w:r>
    </w:p>
    <w:p>
      <w:pPr>
        <w:spacing w:after="0" w:line="240" w:lineRule="auto"/>
        <w:ind w:firstLine="709"/>
        <w:jc w:val="both"/>
        <w:rPr>
          <w:rFonts w:cs="Times New Roman"/>
          <w:szCs w:val="28"/>
        </w:rPr>
      </w:pPr>
      <w:r>
        <w:rPr>
          <w:rFonts w:cs="Times New Roman"/>
          <w:szCs w:val="28"/>
        </w:rPr>
        <w:t>- заключение соглашений о взаимодействии в части осуществления МФЦ приема жалоб и выдачи заявителям результатов рассмотрения жалоб;</w:t>
      </w:r>
    </w:p>
    <w:p>
      <w:pPr>
        <w:pStyle w:val="11"/>
        <w:spacing w:before="0"/>
        <w:ind w:left="0" w:firstLine="709"/>
        <w:rPr>
          <w:sz w:val="28"/>
          <w:szCs w:val="28"/>
        </w:rPr>
      </w:pPr>
      <w:r>
        <w:rPr>
          <w:sz w:val="28"/>
          <w:szCs w:val="28"/>
        </w:rPr>
        <w:t>- формирование и представление в порядке, установленном законодательством Российской Федерации, отчетности о полученных и рассмотренных жалобах (в том числе о количестве удовлетворенных и неудовлетворенных жалоб), за исключением жалоб на решения и действия (бездействие) МФЦ, руководителя и (или) работника МФЦ.</w:t>
      </w:r>
    </w:p>
    <w:p>
      <w:pPr>
        <w:pStyle w:val="11"/>
        <w:spacing w:before="0"/>
        <w:ind w:left="0" w:firstLine="709"/>
        <w:rPr>
          <w:sz w:val="28"/>
          <w:szCs w:val="28"/>
        </w:rPr>
      </w:pPr>
      <w:r>
        <w:rPr>
          <w:sz w:val="28"/>
          <w:szCs w:val="28"/>
        </w:rPr>
        <w:t>28.18. 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11"/>
        <w:spacing w:before="0"/>
        <w:ind w:left="0" w:firstLine="709"/>
        <w:rPr>
          <w:sz w:val="28"/>
          <w:szCs w:val="28"/>
        </w:rPr>
      </w:pPr>
    </w:p>
    <w:p>
      <w:pPr>
        <w:pStyle w:val="11"/>
        <w:spacing w:before="0"/>
        <w:ind w:left="0" w:firstLine="709"/>
        <w:jc w:val="center"/>
        <w:rPr>
          <w:sz w:val="28"/>
          <w:szCs w:val="28"/>
        </w:rPr>
      </w:pPr>
      <w:r>
        <w:rPr>
          <w:b/>
          <w:sz w:val="28"/>
          <w:szCs w:val="28"/>
        </w:rPr>
        <w:t>29. Органы, организации и уполномоченные на рассмотрение жалобы лица, которым может быть направлена жалоба заявителя в досудебном (внесудебном) порядке</w:t>
      </w:r>
      <w:r>
        <w:rPr>
          <w:sz w:val="28"/>
          <w:szCs w:val="28"/>
        </w:rPr>
        <w:t xml:space="preserve"> </w:t>
      </w:r>
    </w:p>
    <w:p>
      <w:pPr>
        <w:pStyle w:val="11"/>
        <w:spacing w:before="0"/>
        <w:ind w:left="0" w:firstLine="709"/>
        <w:rPr>
          <w:sz w:val="28"/>
          <w:szCs w:val="28"/>
        </w:rPr>
      </w:pPr>
      <w:r>
        <w:rPr>
          <w:sz w:val="28"/>
          <w:szCs w:val="28"/>
        </w:rPr>
        <w:t>29.1. Жалоба подается в Уполномоченный орган, Организацию, МФЦ, предоставившие Услугу, порядок предоставления которой был нарушен вследствие решений и действий (бездействия) Организации, работника Организации, МФЦ, работника МФЦ, и рассматривается Организацией, МФЦ в порядке, установленном законодательством Российской Федерации.</w:t>
      </w:r>
    </w:p>
    <w:p>
      <w:pPr>
        <w:pStyle w:val="11"/>
        <w:spacing w:before="0"/>
        <w:ind w:left="0" w:firstLine="709"/>
        <w:rPr>
          <w:sz w:val="28"/>
          <w:szCs w:val="28"/>
        </w:rPr>
      </w:pPr>
      <w:r>
        <w:rPr>
          <w:color w:val="000007"/>
          <w:sz w:val="28"/>
          <w:szCs w:val="28"/>
        </w:rPr>
        <w:t xml:space="preserve">29.2. Жалобу на решения и действия (бездействие) </w:t>
      </w:r>
      <w:r>
        <w:rPr>
          <w:sz w:val="28"/>
          <w:szCs w:val="28"/>
        </w:rPr>
        <w:t xml:space="preserve">Организации </w:t>
      </w:r>
      <w:r>
        <w:rPr>
          <w:color w:val="000007"/>
          <w:sz w:val="28"/>
          <w:szCs w:val="28"/>
        </w:rPr>
        <w:t xml:space="preserve">можно подать в </w:t>
      </w:r>
      <w:r>
        <w:rPr>
          <w:sz w:val="28"/>
          <w:szCs w:val="28"/>
        </w:rPr>
        <w:t>в казённое учреждение «Муниципальный орган управления образованием Анучинского муниципального округа Приморского края».</w:t>
      </w:r>
    </w:p>
    <w:p>
      <w:pPr>
        <w:pStyle w:val="11"/>
        <w:spacing w:before="0"/>
        <w:ind w:left="0" w:firstLine="709"/>
        <w:rPr>
          <w:sz w:val="28"/>
          <w:szCs w:val="28"/>
        </w:rPr>
      </w:pPr>
      <w:r>
        <w:rPr>
          <w:sz w:val="28"/>
          <w:szCs w:val="28"/>
        </w:rPr>
        <w:t xml:space="preserve">29.3. Жалоба на решения и действия (бездействие) работника МФЦ подается руководителю МФЦ. </w:t>
      </w:r>
    </w:p>
    <w:p>
      <w:pPr>
        <w:pStyle w:val="11"/>
        <w:spacing w:before="0"/>
        <w:ind w:left="0" w:firstLine="709"/>
        <w:rPr>
          <w:sz w:val="28"/>
          <w:szCs w:val="28"/>
        </w:rPr>
      </w:pPr>
      <w:r>
        <w:rPr>
          <w:sz w:val="28"/>
          <w:szCs w:val="28"/>
        </w:rPr>
        <w:t xml:space="preserve">29.4. Жалоба на решения и действия (бездействие) МФЦ подается учредителю МФЦ или </w:t>
      </w:r>
      <w:r>
        <w:rPr>
          <w:color w:val="000007"/>
          <w:sz w:val="28"/>
          <w:szCs w:val="28"/>
        </w:rPr>
        <w:t>в казённое учреждение «Муниципальный орган управления образованием Анучинского муниципального округа Приморского края».</w:t>
      </w:r>
    </w:p>
    <w:p>
      <w:pPr>
        <w:pStyle w:val="11"/>
        <w:spacing w:before="0"/>
        <w:ind w:left="0" w:firstLine="709"/>
        <w:rPr>
          <w:color w:val="000007"/>
          <w:sz w:val="28"/>
          <w:szCs w:val="28"/>
        </w:rPr>
      </w:pPr>
      <w:r>
        <w:rPr>
          <w:sz w:val="28"/>
          <w:szCs w:val="28"/>
        </w:rPr>
        <w:t>29.5. Приём жалоб в письменной форме на бумажном носителе осуществляется Уполномоченным органом, Организацией, МФЦ в месте, где заявитель подавал заявление на получение Услуги, нарушение порядка которой обжалуется, либо в месте, где заявителем получен результат указанной Услуги.</w:t>
      </w:r>
    </w:p>
    <w:p>
      <w:pPr>
        <w:pStyle w:val="11"/>
        <w:spacing w:before="0"/>
        <w:ind w:left="0" w:firstLine="709"/>
        <w:rPr>
          <w:sz w:val="28"/>
          <w:szCs w:val="28"/>
        </w:rPr>
      </w:pPr>
      <w:r>
        <w:rPr>
          <w:sz w:val="28"/>
          <w:szCs w:val="28"/>
        </w:rPr>
        <w:t>Прием жалоб в письменной форме на бумажном носителе осуществляется учредителем МФЦ в месте его фактического нахождения. Время приема жалоб должно совпадать со временем работы учредителя МФЦ.</w:t>
      </w:r>
    </w:p>
    <w:p>
      <w:pPr>
        <w:pStyle w:val="11"/>
        <w:spacing w:before="0"/>
        <w:ind w:left="0" w:firstLine="709"/>
        <w:rPr>
          <w:sz w:val="28"/>
          <w:szCs w:val="28"/>
        </w:rPr>
      </w:pPr>
      <w:r>
        <w:rPr>
          <w:sz w:val="28"/>
          <w:szCs w:val="28"/>
        </w:rPr>
        <w:t>Прием жалоб в письменной форме на бумажном носителе осуществляется  казённым учреждением «Муниципальный орган управления образованием Анучинского муниципального округа Приморского края» в месте его фактического нахождения. Время приема жалоб должно совпадать со временем работы указанного органа по месту его работы.</w:t>
      </w:r>
    </w:p>
    <w:p>
      <w:pPr>
        <w:pStyle w:val="11"/>
        <w:spacing w:before="0"/>
        <w:ind w:left="0" w:firstLine="709"/>
        <w:rPr>
          <w:sz w:val="28"/>
          <w:szCs w:val="28"/>
        </w:rPr>
      </w:pPr>
      <w:r>
        <w:rPr>
          <w:sz w:val="28"/>
          <w:szCs w:val="28"/>
        </w:rPr>
        <w:t>29.6. Жалоба (за исключением жалобы на решения и действия (бездействие) МФЦ, руководителя и (или) работника МФЦ) может быть подана заявителем через МФЦ.</w:t>
      </w:r>
    </w:p>
    <w:p>
      <w:pPr>
        <w:pStyle w:val="11"/>
        <w:spacing w:before="0"/>
        <w:ind w:left="0" w:firstLine="709"/>
        <w:rPr>
          <w:sz w:val="28"/>
          <w:szCs w:val="28"/>
        </w:rPr>
      </w:pPr>
      <w:r>
        <w:rPr>
          <w:sz w:val="28"/>
          <w:szCs w:val="28"/>
        </w:rPr>
        <w:t>При поступлении жалобы МФЦ обеспечивает ее передачу в Организацию в порядке и сроки, которые установлены соглашением о взаимодействии между МФЦ и Организацией, но не позднее следующего рабочего дня со дня поступления жалобы, при этом срок рассмотрения жалобы исчисляется со дня регистрации жалобы в Организации.</w:t>
      </w:r>
    </w:p>
    <w:p>
      <w:pPr>
        <w:pStyle w:val="11"/>
        <w:spacing w:before="0"/>
        <w:ind w:left="0" w:firstLine="709"/>
        <w:rPr>
          <w:sz w:val="28"/>
          <w:szCs w:val="28"/>
        </w:rPr>
      </w:pPr>
      <w:r>
        <w:rPr>
          <w:sz w:val="28"/>
          <w:szCs w:val="28"/>
        </w:rPr>
        <w:t>29.7. Жалоба, поступившая в Уполномоченный орган, Организацию, МФЦ, учредителю МФЦ, в казённое учреждение «Муниципальный орган управления образованием Анучинского муниципального округа Приморского края», подлежит регистрации не позднее следующего рабочего дня со дня ее поступления.</w:t>
      </w:r>
    </w:p>
    <w:p>
      <w:pPr>
        <w:pStyle w:val="11"/>
        <w:spacing w:before="0"/>
        <w:ind w:left="0" w:firstLine="709"/>
        <w:rPr>
          <w:sz w:val="28"/>
          <w:szCs w:val="28"/>
        </w:rPr>
      </w:pPr>
      <w:r>
        <w:rPr>
          <w:sz w:val="28"/>
          <w:szCs w:val="28"/>
        </w:rPr>
        <w:t>Жалоба рассматривается в течение 15 (Пятнадцати) рабочих дней со дня ее регистрации (если более короткие сроки рассмотрения жалобы не установлены Уполномоченным органом, Организацией, МФЦ, учредителем МФЦ, казённым учреждением «Муниципальный орган управления образованием Анучинского муниципального округа Приморского края».</w:t>
      </w:r>
    </w:p>
    <w:p>
      <w:pPr>
        <w:pStyle w:val="11"/>
        <w:spacing w:before="0"/>
        <w:ind w:left="0" w:firstLine="709"/>
        <w:rPr>
          <w:sz w:val="28"/>
          <w:szCs w:val="28"/>
        </w:rPr>
      </w:pPr>
      <w:r>
        <w:rPr>
          <w:sz w:val="28"/>
          <w:szCs w:val="28"/>
        </w:rPr>
        <w:t>29.8. В случае обжалования отказа Организации, работника Организации, МФЦ, работника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5(Пяти) рабочих дней со дня ее регистрации.</w:t>
      </w:r>
    </w:p>
    <w:p>
      <w:pPr>
        <w:pStyle w:val="11"/>
        <w:spacing w:before="0"/>
        <w:ind w:left="0" w:firstLine="709"/>
        <w:rPr>
          <w:sz w:val="28"/>
          <w:szCs w:val="28"/>
        </w:rPr>
      </w:pPr>
      <w:r>
        <w:rPr>
          <w:sz w:val="28"/>
          <w:szCs w:val="28"/>
        </w:rPr>
        <w:t>В случае, если жалоба подана заявителем в Уполномоченный орган, Организацию, МФЦ, учредителю МФЦ, в компетенцию которого 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или муниципальный орган, МФЦ, учредителю МФЦ, о чем в письменной форме информируется заявитель.</w:t>
      </w:r>
    </w:p>
    <w:p>
      <w:pPr>
        <w:pStyle w:val="11"/>
        <w:spacing w:before="0"/>
        <w:ind w:left="0" w:firstLine="709"/>
        <w:rPr>
          <w:sz w:val="28"/>
          <w:szCs w:val="28"/>
        </w:rPr>
      </w:pPr>
      <w:r>
        <w:rPr>
          <w:sz w:val="28"/>
          <w:szCs w:val="28"/>
        </w:rPr>
        <w:t>При этом срок рассмотрения жалобы исчисляется со дня регистрации жалобы в уполномоченном на ее рассмотрение государственном или муниципальном органе, МФЦ, учредителем МФЦ.</w:t>
      </w:r>
    </w:p>
    <w:p>
      <w:pPr>
        <w:pStyle w:val="11"/>
        <w:spacing w:before="0"/>
        <w:ind w:left="0" w:firstLine="709"/>
        <w:jc w:val="center"/>
        <w:rPr>
          <w:b/>
          <w:sz w:val="28"/>
          <w:szCs w:val="28"/>
        </w:rPr>
      </w:pPr>
    </w:p>
    <w:p>
      <w:pPr>
        <w:pStyle w:val="11"/>
        <w:spacing w:before="0"/>
        <w:ind w:left="0" w:firstLine="709"/>
        <w:jc w:val="center"/>
        <w:rPr>
          <w:b/>
          <w:sz w:val="28"/>
          <w:szCs w:val="28"/>
        </w:rPr>
      </w:pPr>
      <w:r>
        <w:rPr>
          <w:b/>
          <w:sz w:val="28"/>
          <w:szCs w:val="28"/>
        </w:rPr>
        <w:t>30. Способы информирования заявителей о порядке подачи рассмотрения жалобы, в том числе с использованием Портала</w:t>
      </w:r>
    </w:p>
    <w:p>
      <w:pPr>
        <w:pStyle w:val="11"/>
        <w:spacing w:before="0"/>
        <w:ind w:left="0" w:firstLine="709"/>
        <w:rPr>
          <w:sz w:val="28"/>
          <w:szCs w:val="28"/>
        </w:rPr>
      </w:pPr>
      <w:r>
        <w:rPr>
          <w:sz w:val="28"/>
          <w:szCs w:val="28"/>
        </w:rPr>
        <w:t>30.1.</w:t>
      </w:r>
      <w:r>
        <w:rPr>
          <w:b/>
          <w:sz w:val="28"/>
          <w:szCs w:val="28"/>
        </w:rPr>
        <w:t xml:space="preserve"> </w:t>
      </w:r>
      <w:r>
        <w:rPr>
          <w:sz w:val="28"/>
          <w:szCs w:val="28"/>
        </w:rPr>
        <w:t>Заявители информируются о порядке подачи и рассмотрении жалобы, в том числе с использованием Портала, способами, предусмотренными подразделом 3 настоящего Административного регламента.</w:t>
      </w:r>
    </w:p>
    <w:p>
      <w:pPr>
        <w:pStyle w:val="11"/>
        <w:spacing w:before="0"/>
        <w:ind w:left="0" w:firstLine="709"/>
        <w:rPr>
          <w:sz w:val="28"/>
          <w:szCs w:val="28"/>
        </w:rPr>
      </w:pPr>
      <w:r>
        <w:rPr>
          <w:sz w:val="28"/>
          <w:szCs w:val="28"/>
        </w:rPr>
        <w:t>30.2. Информация, указанная в разделе V настоящего Административного регламента, подлежит обязательному размещению на Портале, официальном сайте Организации, Уполномоченного органа.</w:t>
      </w:r>
    </w:p>
    <w:p>
      <w:pPr>
        <w:pStyle w:val="11"/>
        <w:spacing w:before="0"/>
        <w:ind w:left="0" w:firstLine="709"/>
        <w:rPr>
          <w:sz w:val="28"/>
          <w:szCs w:val="28"/>
        </w:rPr>
      </w:pPr>
    </w:p>
    <w:p>
      <w:pPr>
        <w:pStyle w:val="11"/>
        <w:spacing w:before="0"/>
        <w:ind w:left="0" w:firstLine="709"/>
        <w:jc w:val="center"/>
        <w:rPr>
          <w:b/>
          <w:sz w:val="28"/>
          <w:szCs w:val="28"/>
        </w:rPr>
      </w:pPr>
      <w:r>
        <w:rPr>
          <w:b/>
          <w:sz w:val="28"/>
          <w:szCs w:val="28"/>
        </w:rPr>
        <w:t xml:space="preserve">31. Перечень нормативных правовых актов, регулирующих порядок досудебного (внесудебного) обжалования решений и действий (бездействия) Организации, работников Организации, МФЦ, </w:t>
      </w:r>
    </w:p>
    <w:p>
      <w:pPr>
        <w:pStyle w:val="11"/>
        <w:spacing w:before="0"/>
        <w:ind w:left="0" w:firstLine="709"/>
        <w:jc w:val="center"/>
        <w:rPr>
          <w:b/>
          <w:sz w:val="28"/>
          <w:szCs w:val="28"/>
        </w:rPr>
      </w:pPr>
      <w:r>
        <w:rPr>
          <w:b/>
          <w:sz w:val="28"/>
          <w:szCs w:val="28"/>
        </w:rPr>
        <w:t>работников МФЦ</w:t>
      </w:r>
    </w:p>
    <w:p>
      <w:pPr>
        <w:pStyle w:val="11"/>
        <w:spacing w:before="0"/>
        <w:ind w:left="0" w:firstLine="709"/>
        <w:rPr>
          <w:color w:val="000007"/>
          <w:sz w:val="28"/>
          <w:szCs w:val="28"/>
        </w:rPr>
      </w:pPr>
      <w:r>
        <w:rPr>
          <w:color w:val="000007"/>
          <w:sz w:val="28"/>
          <w:szCs w:val="28"/>
        </w:rPr>
        <w:t xml:space="preserve">31.1. Досудебный (внесудебный) порядок обжалования действий (бездействия) и (или) решений, принятых в ходе представления Услуги, осуществляется с соблюдением требований Федерального закона от 27 июля 2010 г. № 210-ФЗ «Об организации предоставления государственных и муниципальных услуг». </w:t>
      </w: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color w:val="000007"/>
          <w:sz w:val="28"/>
          <w:szCs w:val="28"/>
        </w:rPr>
      </w:pPr>
    </w:p>
    <w:p>
      <w:pPr>
        <w:pStyle w:val="11"/>
        <w:spacing w:before="0"/>
        <w:ind w:left="0" w:firstLine="709"/>
        <w:rPr>
          <w:sz w:val="24"/>
          <w:szCs w:val="24"/>
        </w:rPr>
      </w:pPr>
    </w:p>
    <w:p>
      <w:pPr>
        <w:pStyle w:val="11"/>
        <w:spacing w:before="0"/>
        <w:ind w:left="0" w:firstLine="709"/>
        <w:jc w:val="right"/>
        <w:rPr>
          <w:sz w:val="24"/>
          <w:szCs w:val="24"/>
        </w:rPr>
      </w:pPr>
      <w:r>
        <w:rPr>
          <w:sz w:val="24"/>
          <w:szCs w:val="24"/>
        </w:rPr>
        <w:t xml:space="preserve">Приложение № 1 </w:t>
      </w:r>
    </w:p>
    <w:p>
      <w:pPr>
        <w:pStyle w:val="11"/>
        <w:spacing w:before="0"/>
        <w:ind w:left="0" w:firstLine="709"/>
        <w:jc w:val="right"/>
        <w:rPr>
          <w:sz w:val="24"/>
          <w:szCs w:val="24"/>
        </w:rPr>
      </w:pPr>
      <w:r>
        <w:rPr>
          <w:sz w:val="24"/>
          <w:szCs w:val="24"/>
        </w:rPr>
        <w:t xml:space="preserve">к Административному регламенту </w:t>
      </w:r>
    </w:p>
    <w:p>
      <w:pPr>
        <w:pStyle w:val="11"/>
        <w:spacing w:before="0"/>
        <w:ind w:left="0" w:firstLine="709"/>
        <w:jc w:val="right"/>
        <w:rPr>
          <w:sz w:val="24"/>
          <w:szCs w:val="24"/>
        </w:rPr>
      </w:pPr>
      <w:r>
        <w:rPr>
          <w:sz w:val="24"/>
          <w:szCs w:val="24"/>
        </w:rPr>
        <w:t>предоставления  муниципальной услуги</w:t>
      </w:r>
    </w:p>
    <w:p>
      <w:pPr>
        <w:pStyle w:val="11"/>
        <w:spacing w:before="0"/>
        <w:ind w:left="0" w:firstLine="709"/>
        <w:jc w:val="right"/>
        <w:rPr>
          <w:sz w:val="24"/>
          <w:szCs w:val="24"/>
        </w:rPr>
      </w:pPr>
      <w:r>
        <w:rPr>
          <w:sz w:val="24"/>
          <w:szCs w:val="24"/>
        </w:rPr>
        <w:t xml:space="preserve">«Прием заявлений о зачислении </w:t>
      </w:r>
    </w:p>
    <w:p>
      <w:pPr>
        <w:pStyle w:val="11"/>
        <w:spacing w:before="0"/>
        <w:ind w:left="0" w:firstLine="709"/>
        <w:jc w:val="right"/>
        <w:rPr>
          <w:sz w:val="24"/>
          <w:szCs w:val="24"/>
        </w:rPr>
      </w:pPr>
      <w:r>
        <w:rPr>
          <w:sz w:val="24"/>
          <w:szCs w:val="24"/>
        </w:rPr>
        <w:t xml:space="preserve">в муниципальные образовательные организации </w:t>
      </w:r>
    </w:p>
    <w:p>
      <w:pPr>
        <w:pStyle w:val="11"/>
        <w:spacing w:before="0"/>
        <w:ind w:left="0" w:firstLine="709"/>
        <w:jc w:val="right"/>
        <w:rPr>
          <w:sz w:val="24"/>
          <w:szCs w:val="24"/>
        </w:rPr>
      </w:pPr>
      <w:r>
        <w:rPr>
          <w:sz w:val="24"/>
          <w:szCs w:val="24"/>
        </w:rPr>
        <w:t xml:space="preserve">Анучинского муниципального округа, </w:t>
      </w:r>
    </w:p>
    <w:p>
      <w:pPr>
        <w:pStyle w:val="11"/>
        <w:spacing w:before="0"/>
        <w:ind w:left="0" w:firstLine="709"/>
        <w:jc w:val="right"/>
        <w:rPr>
          <w:sz w:val="24"/>
          <w:szCs w:val="24"/>
        </w:rPr>
      </w:pPr>
      <w:r>
        <w:rPr>
          <w:sz w:val="24"/>
          <w:szCs w:val="24"/>
        </w:rPr>
        <w:t>реализующие программы общего образования»</w:t>
      </w:r>
    </w:p>
    <w:p>
      <w:pPr>
        <w:pStyle w:val="11"/>
        <w:spacing w:before="0"/>
        <w:ind w:left="0" w:firstLine="709"/>
        <w:jc w:val="right"/>
        <w:rPr>
          <w:sz w:val="24"/>
          <w:szCs w:val="24"/>
        </w:rPr>
      </w:pPr>
      <w:r>
        <w:rPr>
          <w:sz w:val="24"/>
          <w:szCs w:val="24"/>
        </w:rPr>
        <w:t xml:space="preserve"> </w:t>
      </w:r>
    </w:p>
    <w:p>
      <w:pPr>
        <w:pStyle w:val="11"/>
        <w:spacing w:before="0"/>
        <w:ind w:left="0" w:firstLine="709"/>
        <w:jc w:val="right"/>
        <w:rPr>
          <w:sz w:val="28"/>
          <w:szCs w:val="28"/>
        </w:rPr>
      </w:pPr>
      <w:r>
        <w:rPr>
          <w:sz w:val="28"/>
          <w:szCs w:val="28"/>
        </w:rPr>
        <w:t>ФОРМА 1</w:t>
      </w: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center"/>
        <w:rPr>
          <w:b/>
          <w:sz w:val="28"/>
          <w:szCs w:val="28"/>
        </w:rPr>
      </w:pPr>
      <w:r>
        <w:rPr>
          <w:b/>
          <w:sz w:val="28"/>
          <w:szCs w:val="28"/>
        </w:rPr>
        <w:t>Форма решения о приеме заявления о зачислении в государственную либо муниципальную образовательную организацию субъекта Российской Федерации, реализующую программу общего образования</w:t>
      </w:r>
    </w:p>
    <w:p>
      <w:pPr>
        <w:pStyle w:val="11"/>
        <w:spacing w:before="0"/>
        <w:ind w:left="0" w:firstLine="709"/>
        <w:jc w:val="center"/>
        <w:rPr>
          <w:b/>
          <w:sz w:val="28"/>
          <w:szCs w:val="28"/>
        </w:rPr>
      </w:pPr>
    </w:p>
    <w:p>
      <w:pPr>
        <w:pStyle w:val="11"/>
        <w:spacing w:before="0"/>
        <w:ind w:left="0" w:firstLine="709"/>
        <w:jc w:val="center"/>
        <w:rPr>
          <w:sz w:val="28"/>
          <w:szCs w:val="28"/>
        </w:rPr>
      </w:pPr>
      <w:r>
        <w:rPr>
          <w:sz w:val="28"/>
          <w:szCs w:val="28"/>
        </w:rPr>
        <w:t>_______________________________________________________________</w:t>
      </w:r>
    </w:p>
    <w:p>
      <w:pPr>
        <w:pStyle w:val="11"/>
        <w:spacing w:before="0"/>
        <w:ind w:left="0" w:firstLine="709"/>
        <w:rPr>
          <w:i/>
          <w:sz w:val="28"/>
          <w:szCs w:val="28"/>
        </w:rPr>
      </w:pPr>
      <w:r>
        <w:rPr>
          <w:i/>
          <w:sz w:val="28"/>
          <w:szCs w:val="28"/>
        </w:rPr>
        <w:t>Наименование Организации</w:t>
      </w:r>
    </w:p>
    <w:p>
      <w:pPr>
        <w:pStyle w:val="11"/>
        <w:spacing w:before="0"/>
        <w:ind w:left="0" w:firstLine="709"/>
        <w:jc w:val="right"/>
        <w:rPr>
          <w:sz w:val="28"/>
          <w:szCs w:val="28"/>
        </w:rPr>
      </w:pPr>
      <w:r>
        <w:rPr>
          <w:sz w:val="28"/>
          <w:szCs w:val="28"/>
        </w:rPr>
        <w:t>Кому: ______________________</w:t>
      </w:r>
    </w:p>
    <w:p>
      <w:pPr>
        <w:pStyle w:val="11"/>
        <w:spacing w:before="0"/>
        <w:ind w:left="0" w:firstLine="709"/>
        <w:rPr>
          <w:sz w:val="28"/>
          <w:szCs w:val="28"/>
        </w:rPr>
      </w:pPr>
    </w:p>
    <w:p>
      <w:pPr>
        <w:pStyle w:val="11"/>
        <w:spacing w:before="0"/>
        <w:ind w:left="0" w:firstLine="709"/>
        <w:jc w:val="center"/>
        <w:rPr>
          <w:sz w:val="28"/>
          <w:szCs w:val="28"/>
        </w:rPr>
      </w:pPr>
    </w:p>
    <w:p>
      <w:pPr>
        <w:pStyle w:val="11"/>
        <w:spacing w:before="0"/>
        <w:ind w:left="0" w:firstLine="709"/>
        <w:jc w:val="center"/>
        <w:rPr>
          <w:sz w:val="28"/>
          <w:szCs w:val="28"/>
        </w:rPr>
      </w:pPr>
      <w:r>
        <w:rPr>
          <w:sz w:val="28"/>
          <w:szCs w:val="28"/>
        </w:rPr>
        <w:t>РЕШЕНИЕ</w:t>
      </w:r>
    </w:p>
    <w:p>
      <w:pPr>
        <w:pStyle w:val="11"/>
        <w:spacing w:before="0"/>
        <w:ind w:left="0" w:firstLine="709"/>
        <w:jc w:val="center"/>
        <w:rPr>
          <w:b/>
          <w:sz w:val="28"/>
          <w:szCs w:val="28"/>
        </w:rPr>
      </w:pPr>
      <w:r>
        <w:rPr>
          <w:b/>
          <w:sz w:val="28"/>
          <w:szCs w:val="28"/>
        </w:rPr>
        <w:t>о приеме заявления о зачислении в государственную либо муниципальную образовательную организацию субъекта Российской Федерации, реализующую программу общего образования, к рассмотрению по существу</w:t>
      </w:r>
    </w:p>
    <w:tbl>
      <w:tblPr>
        <w:tblStyle w:val="13"/>
        <w:tblW w:w="0" w:type="auto"/>
        <w:tblInd w:w="1528" w:type="dxa"/>
        <w:tblLayout w:type="fixed"/>
        <w:tblCellMar>
          <w:top w:w="0" w:type="dxa"/>
          <w:left w:w="0" w:type="dxa"/>
          <w:bottom w:w="0" w:type="dxa"/>
          <w:right w:w="0" w:type="dxa"/>
        </w:tblCellMar>
      </w:tblPr>
      <w:tblGrid>
        <w:gridCol w:w="3302"/>
        <w:gridCol w:w="2945"/>
      </w:tblGrid>
      <w:tr>
        <w:trPr>
          <w:trHeight w:val="265" w:hRule="atLeast"/>
        </w:trPr>
        <w:tc>
          <w:tcPr>
            <w:tcW w:w="3302" w:type="dxa"/>
          </w:tcPr>
          <w:p>
            <w:pPr>
              <w:pStyle w:val="11"/>
              <w:spacing w:before="0"/>
              <w:ind w:left="0" w:firstLine="709"/>
              <w:rPr>
                <w:sz w:val="28"/>
                <w:szCs w:val="28"/>
                <w:lang w:val="en-US"/>
              </w:rPr>
            </w:pPr>
            <w:r>
              <w:rPr>
                <w:sz w:val="28"/>
                <w:szCs w:val="28"/>
                <w:lang w:val="en-US"/>
              </w:rPr>
              <w:t>от ______________</w:t>
            </w:r>
          </w:p>
        </w:tc>
        <w:tc>
          <w:tcPr>
            <w:tcW w:w="2945" w:type="dxa"/>
          </w:tcPr>
          <w:p>
            <w:pPr>
              <w:pStyle w:val="11"/>
              <w:spacing w:before="0"/>
              <w:ind w:left="0" w:firstLine="709"/>
              <w:rPr>
                <w:sz w:val="28"/>
                <w:szCs w:val="28"/>
                <w:lang w:val="en-US"/>
              </w:rPr>
            </w:pPr>
            <w:r>
              <w:rPr>
                <w:sz w:val="28"/>
                <w:szCs w:val="28"/>
                <w:lang w:val="en-US"/>
              </w:rPr>
              <w:t>№ _____________</w:t>
            </w:r>
          </w:p>
        </w:tc>
      </w:tr>
    </w:tbl>
    <w:p>
      <w:pPr>
        <w:spacing w:after="0" w:line="240" w:lineRule="auto"/>
        <w:ind w:firstLine="709"/>
        <w:rPr>
          <w:rFonts w:cs="Times New Roman"/>
          <w:b/>
          <w:szCs w:val="28"/>
        </w:rPr>
      </w:pPr>
    </w:p>
    <w:p>
      <w:pPr>
        <w:spacing w:after="0" w:line="240" w:lineRule="auto"/>
        <w:ind w:firstLine="709"/>
        <w:rPr>
          <w:rFonts w:cs="Times New Roman"/>
          <w:b/>
          <w:szCs w:val="28"/>
        </w:rPr>
      </w:pPr>
    </w:p>
    <w:p>
      <w:pPr>
        <w:spacing w:after="0" w:line="240" w:lineRule="auto"/>
        <w:ind w:firstLine="709"/>
        <w:rPr>
          <w:rFonts w:cs="Times New Roman"/>
          <w:szCs w:val="28"/>
        </w:rPr>
      </w:pPr>
      <w:r>
        <w:rPr>
          <w:rFonts w:cs="Times New Roman"/>
          <w:szCs w:val="28"/>
        </w:rPr>
        <w:t>Ваше заявление от ___________№ ______________и прилагаемые к нему документы (копии) Организация приняла к рассмотрению.</w:t>
      </w:r>
    </w:p>
    <w:p>
      <w:pPr>
        <w:pStyle w:val="11"/>
        <w:spacing w:before="0"/>
        <w:ind w:left="0" w:firstLine="709"/>
        <w:rPr>
          <w:sz w:val="28"/>
          <w:szCs w:val="28"/>
        </w:rPr>
      </w:pPr>
      <w:r>
        <w:rPr>
          <w:sz w:val="28"/>
          <w:szCs w:val="28"/>
        </w:rPr>
        <w:t>Дополнительная информация:_____________________________</w:t>
      </w:r>
    </w:p>
    <w:p>
      <w:pPr>
        <w:pStyle w:val="11"/>
        <w:spacing w:before="0"/>
        <w:ind w:left="0" w:firstLine="709"/>
        <w:rPr>
          <w:sz w:val="28"/>
          <w:szCs w:val="28"/>
        </w:rPr>
      </w:pPr>
    </w:p>
    <w:p>
      <w:pPr>
        <w:pStyle w:val="11"/>
        <w:spacing w:before="0"/>
        <w:ind w:left="0" w:firstLine="709"/>
        <w:rPr>
          <w:sz w:val="28"/>
          <w:szCs w:val="28"/>
        </w:rPr>
      </w:pPr>
    </w:p>
    <w:p>
      <w:pPr>
        <w:pStyle w:val="11"/>
        <w:spacing w:before="0"/>
        <w:ind w:left="0" w:firstLine="709"/>
        <w:rPr>
          <w:sz w:val="28"/>
          <w:szCs w:val="28"/>
        </w:rPr>
      </w:pPr>
    </w:p>
    <w:p>
      <w:pPr>
        <w:pStyle w:val="11"/>
        <w:spacing w:before="0"/>
        <w:ind w:left="0" w:firstLine="709"/>
        <w:rPr>
          <w:sz w:val="28"/>
          <w:szCs w:val="28"/>
        </w:rPr>
      </w:pPr>
    </w:p>
    <w:p>
      <w:pPr>
        <w:pStyle w:val="11"/>
        <w:spacing w:before="0"/>
        <w:ind w:left="0" w:firstLine="709"/>
        <w:rPr>
          <w:sz w:val="28"/>
          <w:szCs w:val="28"/>
        </w:rPr>
      </w:pPr>
    </w:p>
    <w:p>
      <w:pPr>
        <w:pStyle w:val="11"/>
        <w:spacing w:before="0"/>
        <w:ind w:left="0" w:firstLine="709"/>
        <w:rPr>
          <w:sz w:val="28"/>
          <w:szCs w:val="28"/>
        </w:rPr>
      </w:pPr>
    </w:p>
    <w:tbl>
      <w:tblPr>
        <w:tblStyle w:val="13"/>
        <w:tblpPr w:leftFromText="180" w:rightFromText="180" w:vertAnchor="text" w:horzAnchor="margin" w:tblpY="153"/>
        <w:tblW w:w="972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91"/>
        <w:gridCol w:w="45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7" w:hRule="atLeast"/>
        </w:trPr>
        <w:tc>
          <w:tcPr>
            <w:tcW w:w="5191" w:type="dxa"/>
            <w:tcBorders>
              <w:top w:val="nil"/>
              <w:left w:val="nil"/>
              <w:bottom w:val="nil"/>
            </w:tcBorders>
          </w:tcPr>
          <w:p>
            <w:pPr>
              <w:widowControl w:val="0"/>
              <w:autoSpaceDE w:val="0"/>
              <w:autoSpaceDN w:val="0"/>
              <w:spacing w:after="0" w:line="240" w:lineRule="auto"/>
              <w:ind w:firstLine="709"/>
              <w:rPr>
                <w:rFonts w:cs="Times New Roman"/>
                <w:szCs w:val="28"/>
                <w:lang w:val="ru-RU"/>
              </w:rPr>
            </w:pPr>
          </w:p>
          <w:p>
            <w:pPr>
              <w:widowControl w:val="0"/>
              <w:autoSpaceDE w:val="0"/>
              <w:autoSpaceDN w:val="0"/>
              <w:spacing w:after="0" w:line="240" w:lineRule="auto"/>
              <w:ind w:firstLine="709"/>
              <w:rPr>
                <w:rFonts w:cs="Times New Roman"/>
                <w:i/>
                <w:szCs w:val="28"/>
                <w:lang w:val="ru-RU"/>
              </w:rPr>
            </w:pPr>
            <w:r>
              <w:rPr>
                <w:rFonts w:cs="Times New Roman"/>
                <w:i/>
                <w:szCs w:val="28"/>
                <w:lang w:val="ru-RU"/>
              </w:rPr>
              <w:t xml:space="preserve">       Должность и ФИО </w:t>
            </w:r>
            <w:r>
              <w:rPr>
                <w:rFonts w:cs="Times New Roman"/>
                <w:i/>
                <w:spacing w:val="-1"/>
                <w:szCs w:val="28"/>
                <w:lang w:val="ru-RU"/>
              </w:rPr>
              <w:t xml:space="preserve">сотрудника, </w:t>
            </w:r>
            <w:r>
              <w:rPr>
                <w:rFonts w:cs="Times New Roman"/>
                <w:i/>
                <w:szCs w:val="28"/>
                <w:lang w:val="ru-RU"/>
              </w:rPr>
              <w:t>принявшего решение</w:t>
            </w:r>
          </w:p>
        </w:tc>
        <w:tc>
          <w:tcPr>
            <w:tcW w:w="4530" w:type="dxa"/>
          </w:tcPr>
          <w:p>
            <w:pPr>
              <w:pStyle w:val="11"/>
              <w:spacing w:before="0"/>
              <w:ind w:left="0" w:firstLine="709"/>
              <w:rPr>
                <w:sz w:val="28"/>
                <w:szCs w:val="28"/>
                <w:lang w:val="en-US"/>
              </w:rPr>
            </w:pPr>
            <w:r>
              <w:rPr>
                <w:sz w:val="28"/>
                <w:szCs w:val="28"/>
                <w:lang w:val="en-US"/>
              </w:rPr>
              <w:t>Подпись</w:t>
            </w:r>
          </w:p>
        </w:tc>
      </w:tr>
    </w:tbl>
    <w:p>
      <w:pPr>
        <w:spacing w:after="0" w:line="240" w:lineRule="auto"/>
        <w:rPr>
          <w:rFonts w:cs="Times New Roman"/>
          <w:szCs w:val="28"/>
        </w:rPr>
      </w:pP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right"/>
        <w:rPr>
          <w:sz w:val="28"/>
          <w:szCs w:val="28"/>
        </w:rPr>
      </w:pPr>
      <w:r>
        <w:rPr>
          <w:sz w:val="28"/>
          <w:szCs w:val="28"/>
        </w:rPr>
        <w:t>ФОРМА 2</w:t>
      </w:r>
    </w:p>
    <w:p>
      <w:pPr>
        <w:pStyle w:val="11"/>
        <w:spacing w:before="0"/>
        <w:ind w:left="0" w:firstLine="709"/>
        <w:jc w:val="right"/>
        <w:rPr>
          <w:sz w:val="28"/>
          <w:szCs w:val="28"/>
        </w:rPr>
      </w:pPr>
    </w:p>
    <w:p>
      <w:pPr>
        <w:pStyle w:val="11"/>
        <w:spacing w:before="0"/>
        <w:ind w:left="0" w:firstLine="709"/>
        <w:jc w:val="center"/>
        <w:rPr>
          <w:b/>
          <w:sz w:val="28"/>
          <w:szCs w:val="28"/>
        </w:rPr>
      </w:pPr>
      <w:r>
        <w:rPr>
          <w:b/>
          <w:sz w:val="28"/>
          <w:szCs w:val="28"/>
        </w:rPr>
        <w:t>Уведомление о регистрации заявления о зачислении в государственную либо муниципальную образовательную организацию субъекта Российской Федерации, реализующую программу общего образования, по электронной почте:</w:t>
      </w:r>
    </w:p>
    <w:p>
      <w:pPr>
        <w:spacing w:after="0" w:line="240" w:lineRule="auto"/>
        <w:ind w:firstLine="709"/>
        <w:rPr>
          <w:rFonts w:cs="Times New Roman"/>
          <w:szCs w:val="28"/>
        </w:rPr>
      </w:pPr>
    </w:p>
    <w:p>
      <w:pPr>
        <w:spacing w:after="0" w:line="240" w:lineRule="auto"/>
        <w:ind w:firstLine="709"/>
        <w:jc w:val="both"/>
        <w:rPr>
          <w:rFonts w:cs="Times New Roman"/>
          <w:szCs w:val="28"/>
        </w:rPr>
      </w:pPr>
      <w:r>
        <w:rPr>
          <w:rFonts w:cs="Times New Roman"/>
          <w:szCs w:val="28"/>
        </w:rPr>
        <w:t>Добрый день!</w:t>
      </w:r>
    </w:p>
    <w:p>
      <w:pPr>
        <w:spacing w:after="0" w:line="240" w:lineRule="auto"/>
        <w:ind w:firstLine="709"/>
        <w:jc w:val="both"/>
        <w:rPr>
          <w:rFonts w:cs="Times New Roman"/>
          <w:szCs w:val="28"/>
        </w:rPr>
      </w:pPr>
      <w:r>
        <w:rPr>
          <w:rFonts w:cs="Times New Roman"/>
          <w:szCs w:val="28"/>
        </w:rPr>
        <w:t>Ваше заявление на зачисление в общеобразовательную организацию зарегистрировано под номером __________________________________.</w:t>
      </w:r>
    </w:p>
    <w:p>
      <w:pPr>
        <w:spacing w:after="0" w:line="240" w:lineRule="auto"/>
        <w:ind w:firstLine="709"/>
        <w:jc w:val="both"/>
        <w:rPr>
          <w:rFonts w:cs="Times New Roman"/>
          <w:szCs w:val="28"/>
        </w:rPr>
      </w:pPr>
      <w:r>
        <w:rPr>
          <w:rFonts w:cs="Times New Roman"/>
          <w:szCs w:val="28"/>
        </w:rPr>
        <w:t>Данные заявления:________________________________________</w:t>
      </w:r>
    </w:p>
    <w:p>
      <w:pPr>
        <w:spacing w:after="0" w:line="240" w:lineRule="auto"/>
        <w:ind w:firstLine="709"/>
        <w:jc w:val="both"/>
        <w:rPr>
          <w:rFonts w:cs="Times New Roman"/>
          <w:szCs w:val="28"/>
        </w:rPr>
      </w:pPr>
      <w:r>
        <w:rPr>
          <w:rFonts w:cs="Times New Roman"/>
          <w:szCs w:val="28"/>
        </w:rPr>
        <w:t xml:space="preserve">Дата регистрации:________________________________________ </w:t>
      </w:r>
    </w:p>
    <w:p>
      <w:pPr>
        <w:spacing w:after="0" w:line="240" w:lineRule="auto"/>
        <w:ind w:firstLine="709"/>
        <w:jc w:val="both"/>
        <w:rPr>
          <w:rFonts w:cs="Times New Roman"/>
          <w:szCs w:val="28"/>
        </w:rPr>
      </w:pPr>
      <w:r>
        <w:rPr>
          <w:rFonts w:cs="Times New Roman"/>
          <w:szCs w:val="28"/>
        </w:rPr>
        <w:t>Время регистрации:_______________________________________</w:t>
      </w:r>
    </w:p>
    <w:p>
      <w:pPr>
        <w:spacing w:after="0" w:line="240" w:lineRule="auto"/>
        <w:ind w:firstLine="709"/>
        <w:jc w:val="both"/>
        <w:rPr>
          <w:rFonts w:cs="Times New Roman"/>
          <w:szCs w:val="28"/>
        </w:rPr>
      </w:pPr>
      <w:r>
        <w:rPr>
          <w:rFonts w:cs="Times New Roman"/>
          <w:szCs w:val="28"/>
        </w:rPr>
        <w:t>Образовательная организация: ______________________________</w:t>
      </w:r>
    </w:p>
    <w:p>
      <w:pPr>
        <w:spacing w:after="0" w:line="240" w:lineRule="auto"/>
        <w:ind w:firstLine="709"/>
        <w:jc w:val="both"/>
        <w:rPr>
          <w:rFonts w:cs="Times New Roman"/>
          <w:szCs w:val="28"/>
        </w:rPr>
      </w:pPr>
      <w:r>
        <w:rPr>
          <w:rFonts w:cs="Times New Roman"/>
          <w:szCs w:val="28"/>
        </w:rPr>
        <w:t>ФИО ребенка: ____________________________________________</w:t>
      </w: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7"/>
        <w:jc w:val="right"/>
      </w:pPr>
      <w:r>
        <w:t xml:space="preserve">Приложение №2 </w:t>
      </w:r>
    </w:p>
    <w:p>
      <w:pPr>
        <w:pStyle w:val="17"/>
        <w:jc w:val="right"/>
      </w:pPr>
      <w:r>
        <w:t xml:space="preserve">к Административному регламенту </w:t>
      </w:r>
    </w:p>
    <w:p>
      <w:pPr>
        <w:pStyle w:val="17"/>
        <w:jc w:val="right"/>
      </w:pPr>
      <w:r>
        <w:t>предоставления  муниципальной услуги</w:t>
      </w:r>
    </w:p>
    <w:p>
      <w:pPr>
        <w:pStyle w:val="17"/>
        <w:jc w:val="right"/>
      </w:pPr>
      <w:r>
        <w:t xml:space="preserve">«Прием заявлений о зачислении </w:t>
      </w:r>
    </w:p>
    <w:p>
      <w:pPr>
        <w:pStyle w:val="17"/>
        <w:jc w:val="right"/>
      </w:pPr>
      <w:r>
        <w:t xml:space="preserve">в муниципальные образовательные организации </w:t>
      </w:r>
    </w:p>
    <w:p>
      <w:pPr>
        <w:pStyle w:val="17"/>
        <w:jc w:val="right"/>
      </w:pPr>
      <w:r>
        <w:t xml:space="preserve">Анучинского муниципального округа, </w:t>
      </w:r>
    </w:p>
    <w:p>
      <w:pPr>
        <w:pStyle w:val="17"/>
        <w:jc w:val="right"/>
      </w:pPr>
      <w:r>
        <w:t>реализующие программы общего образования»</w:t>
      </w:r>
    </w:p>
    <w:p>
      <w:pPr>
        <w:pStyle w:val="11"/>
        <w:spacing w:before="0"/>
        <w:ind w:left="0" w:firstLine="709"/>
        <w:jc w:val="right"/>
        <w:rPr>
          <w:sz w:val="24"/>
          <w:szCs w:val="24"/>
        </w:rPr>
      </w:pPr>
    </w:p>
    <w:p>
      <w:pPr>
        <w:pStyle w:val="11"/>
        <w:spacing w:before="0"/>
        <w:ind w:left="0" w:firstLine="709"/>
        <w:rPr>
          <w:sz w:val="28"/>
          <w:szCs w:val="28"/>
        </w:rPr>
      </w:pPr>
    </w:p>
    <w:p>
      <w:pPr>
        <w:pStyle w:val="11"/>
        <w:spacing w:before="0"/>
        <w:ind w:left="0" w:firstLine="709"/>
        <w:jc w:val="center"/>
        <w:rPr>
          <w:b/>
          <w:sz w:val="28"/>
          <w:szCs w:val="28"/>
        </w:rPr>
      </w:pPr>
      <w:r>
        <w:rPr>
          <w:b/>
          <w:sz w:val="28"/>
          <w:szCs w:val="28"/>
        </w:rPr>
        <w:t>Форма решения об отказе в приеме заявления о зачислении в государственную либо муниципальную образовательную организацию</w:t>
      </w:r>
    </w:p>
    <w:p>
      <w:pPr>
        <w:pStyle w:val="11"/>
        <w:spacing w:before="0"/>
        <w:ind w:left="0" w:firstLine="709"/>
        <w:jc w:val="center"/>
        <w:rPr>
          <w:b/>
          <w:sz w:val="28"/>
          <w:szCs w:val="28"/>
        </w:rPr>
      </w:pPr>
      <w:r>
        <w:rPr>
          <w:b/>
          <w:sz w:val="28"/>
          <w:szCs w:val="28"/>
        </w:rPr>
        <w:t xml:space="preserve">Субъекта Российской Федерации, реализующую программу </w:t>
      </w:r>
    </w:p>
    <w:p>
      <w:pPr>
        <w:pStyle w:val="11"/>
        <w:spacing w:before="0"/>
        <w:ind w:left="0" w:firstLine="709"/>
        <w:jc w:val="center"/>
        <w:rPr>
          <w:b/>
          <w:sz w:val="28"/>
          <w:szCs w:val="28"/>
        </w:rPr>
      </w:pPr>
      <w:r>
        <w:rPr>
          <w:b/>
          <w:sz w:val="28"/>
          <w:szCs w:val="28"/>
        </w:rPr>
        <w:t>общего образования</w:t>
      </w:r>
    </w:p>
    <w:p>
      <w:pPr>
        <w:pStyle w:val="11"/>
        <w:spacing w:before="0"/>
        <w:ind w:left="0" w:firstLine="709"/>
        <w:jc w:val="center"/>
        <w:rPr>
          <w:sz w:val="28"/>
          <w:szCs w:val="28"/>
        </w:rPr>
      </w:pPr>
      <w:r>
        <w:rPr>
          <w:sz w:val="28"/>
          <w:szCs w:val="28"/>
        </w:rPr>
        <w:t>_________________________________________________________</w:t>
      </w:r>
    </w:p>
    <w:p>
      <w:pPr>
        <w:pStyle w:val="11"/>
        <w:spacing w:before="0"/>
        <w:ind w:left="0" w:firstLine="709"/>
        <w:rPr>
          <w:i/>
          <w:sz w:val="28"/>
          <w:szCs w:val="28"/>
        </w:rPr>
      </w:pPr>
      <w:r>
        <w:rPr>
          <w:i/>
          <w:sz w:val="28"/>
          <w:szCs w:val="28"/>
        </w:rPr>
        <w:t>Наименование Организации</w:t>
      </w:r>
    </w:p>
    <w:p>
      <w:pPr>
        <w:pStyle w:val="11"/>
        <w:spacing w:before="0"/>
        <w:ind w:left="0" w:firstLine="709"/>
        <w:rPr>
          <w:sz w:val="28"/>
          <w:szCs w:val="28"/>
        </w:rPr>
      </w:pPr>
      <w:r>
        <w:rPr>
          <w:sz w:val="28"/>
          <w:szCs w:val="28"/>
        </w:rPr>
        <w:t xml:space="preserve">                                            Кому: _______________________</w:t>
      </w:r>
    </w:p>
    <w:p>
      <w:pPr>
        <w:pStyle w:val="11"/>
        <w:spacing w:before="0"/>
        <w:ind w:left="0" w:firstLine="709"/>
        <w:jc w:val="center"/>
        <w:rPr>
          <w:sz w:val="28"/>
          <w:szCs w:val="28"/>
        </w:rPr>
      </w:pPr>
    </w:p>
    <w:p>
      <w:pPr>
        <w:pStyle w:val="11"/>
        <w:spacing w:before="0"/>
        <w:ind w:left="0" w:firstLine="709"/>
        <w:jc w:val="center"/>
        <w:rPr>
          <w:sz w:val="28"/>
          <w:szCs w:val="28"/>
        </w:rPr>
      </w:pPr>
    </w:p>
    <w:p>
      <w:pPr>
        <w:pStyle w:val="11"/>
        <w:spacing w:before="0"/>
        <w:ind w:left="0" w:firstLine="709"/>
        <w:jc w:val="center"/>
        <w:rPr>
          <w:sz w:val="28"/>
          <w:szCs w:val="28"/>
        </w:rPr>
      </w:pPr>
      <w:r>
        <w:rPr>
          <w:sz w:val="28"/>
          <w:szCs w:val="28"/>
        </w:rPr>
        <w:t>РЕШЕНИЕ</w:t>
      </w:r>
    </w:p>
    <w:p>
      <w:pPr>
        <w:pStyle w:val="11"/>
        <w:spacing w:before="0"/>
        <w:ind w:left="0" w:firstLine="709"/>
        <w:jc w:val="center"/>
        <w:rPr>
          <w:sz w:val="28"/>
          <w:szCs w:val="28"/>
        </w:rPr>
      </w:pPr>
    </w:p>
    <w:p>
      <w:pPr>
        <w:pStyle w:val="11"/>
        <w:spacing w:before="0"/>
        <w:ind w:left="0" w:firstLine="709"/>
        <w:jc w:val="center"/>
        <w:rPr>
          <w:b/>
          <w:sz w:val="28"/>
          <w:szCs w:val="28"/>
        </w:rPr>
      </w:pPr>
      <w:r>
        <w:rPr>
          <w:b/>
          <w:sz w:val="28"/>
          <w:szCs w:val="28"/>
        </w:rPr>
        <w:t>об отказе в приеме заявления о зачислении в государственную либо муниципальную образовательную организацию субъекта Российской Федерации, реализующую программу общего образования, к рассмотрению по существу</w:t>
      </w:r>
    </w:p>
    <w:tbl>
      <w:tblPr>
        <w:tblStyle w:val="13"/>
        <w:tblW w:w="0" w:type="auto"/>
        <w:tblInd w:w="1528" w:type="dxa"/>
        <w:tblLayout w:type="fixed"/>
        <w:tblCellMar>
          <w:top w:w="0" w:type="dxa"/>
          <w:left w:w="0" w:type="dxa"/>
          <w:bottom w:w="0" w:type="dxa"/>
          <w:right w:w="0" w:type="dxa"/>
        </w:tblCellMar>
      </w:tblPr>
      <w:tblGrid>
        <w:gridCol w:w="3365"/>
        <w:gridCol w:w="3488"/>
      </w:tblGrid>
      <w:tr>
        <w:trPr>
          <w:trHeight w:val="265" w:hRule="atLeast"/>
        </w:trPr>
        <w:tc>
          <w:tcPr>
            <w:tcW w:w="3365" w:type="dxa"/>
          </w:tcPr>
          <w:p>
            <w:pPr>
              <w:pStyle w:val="11"/>
              <w:spacing w:before="0"/>
              <w:ind w:left="0" w:firstLine="709"/>
              <w:rPr>
                <w:sz w:val="28"/>
                <w:szCs w:val="28"/>
                <w:lang w:val="en-US"/>
              </w:rPr>
            </w:pPr>
            <w:r>
              <w:rPr>
                <w:sz w:val="28"/>
                <w:szCs w:val="28"/>
                <w:lang w:val="en-US"/>
              </w:rPr>
              <w:t>от ________________</w:t>
            </w:r>
          </w:p>
        </w:tc>
        <w:tc>
          <w:tcPr>
            <w:tcW w:w="3488" w:type="dxa"/>
          </w:tcPr>
          <w:p>
            <w:pPr>
              <w:pStyle w:val="11"/>
              <w:spacing w:before="0"/>
              <w:ind w:left="0" w:firstLine="709"/>
              <w:rPr>
                <w:sz w:val="28"/>
                <w:szCs w:val="28"/>
                <w:lang w:val="en-US"/>
              </w:rPr>
            </w:pPr>
            <w:r>
              <w:rPr>
                <w:sz w:val="28"/>
                <w:szCs w:val="28"/>
                <w:lang w:val="en-US"/>
              </w:rPr>
              <w:t>№ _________________</w:t>
            </w:r>
          </w:p>
        </w:tc>
      </w:tr>
    </w:tbl>
    <w:p>
      <w:pPr>
        <w:spacing w:after="0" w:line="240" w:lineRule="auto"/>
        <w:ind w:firstLine="709"/>
        <w:rPr>
          <w:rFonts w:cs="Times New Roman"/>
          <w:b/>
          <w:szCs w:val="28"/>
        </w:rPr>
      </w:pPr>
    </w:p>
    <w:p>
      <w:pPr>
        <w:pStyle w:val="11"/>
        <w:spacing w:before="0"/>
        <w:ind w:left="0" w:firstLine="709"/>
        <w:rPr>
          <w:sz w:val="28"/>
          <w:szCs w:val="28"/>
        </w:rPr>
      </w:pPr>
      <w:r>
        <w:rPr>
          <w:sz w:val="28"/>
          <w:szCs w:val="28"/>
        </w:rPr>
        <w:t>Рассмотрев  Ваше заявление от____________ № _____________и прилагаемые к нему документы, Организацией принято решение об отказе в его приеме по следующим основаниям:</w:t>
      </w:r>
    </w:p>
    <w:p>
      <w:pPr>
        <w:pStyle w:val="11"/>
        <w:spacing w:before="0"/>
        <w:ind w:left="0" w:firstLine="709"/>
        <w:rPr>
          <w:sz w:val="28"/>
          <w:szCs w:val="28"/>
        </w:rPr>
      </w:pPr>
    </w:p>
    <w:tbl>
      <w:tblPr>
        <w:tblStyle w:val="13"/>
        <w:tblW w:w="97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8"/>
        <w:gridCol w:w="4536"/>
        <w:gridCol w:w="38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1418" w:type="dxa"/>
          </w:tcPr>
          <w:p>
            <w:pPr>
              <w:pStyle w:val="17"/>
              <w:widowControl w:val="0"/>
              <w:autoSpaceDE w:val="0"/>
              <w:autoSpaceDN w:val="0"/>
              <w:jc w:val="center"/>
              <w:rPr>
                <w:i/>
                <w:lang w:val="en-US"/>
              </w:rPr>
            </w:pPr>
            <w:r>
              <w:rPr>
                <w:i/>
                <w:lang w:val="en-US"/>
              </w:rPr>
              <w:t xml:space="preserve">№  пункта </w:t>
            </w:r>
            <w:r>
              <w:rPr>
                <w:i/>
                <w:spacing w:val="-1"/>
                <w:lang w:val="en-US"/>
              </w:rPr>
              <w:t xml:space="preserve">Административного </w:t>
            </w:r>
            <w:r>
              <w:rPr>
                <w:i/>
                <w:lang w:val="en-US"/>
              </w:rPr>
              <w:t>регламента</w:t>
            </w:r>
          </w:p>
        </w:tc>
        <w:tc>
          <w:tcPr>
            <w:tcW w:w="4536" w:type="dxa"/>
          </w:tcPr>
          <w:p>
            <w:pPr>
              <w:pStyle w:val="17"/>
              <w:widowControl w:val="0"/>
              <w:autoSpaceDE w:val="0"/>
              <w:autoSpaceDN w:val="0"/>
              <w:jc w:val="center"/>
              <w:rPr>
                <w:i/>
                <w:lang w:val="ru-RU"/>
              </w:rPr>
            </w:pPr>
            <w:r>
              <w:rPr>
                <w:i/>
                <w:lang w:val="ru-RU"/>
              </w:rPr>
              <w:t>Наименование основания для отказа в соответствии с единым стандартом</w:t>
            </w:r>
          </w:p>
        </w:tc>
        <w:tc>
          <w:tcPr>
            <w:tcW w:w="3828" w:type="dxa"/>
          </w:tcPr>
          <w:p>
            <w:pPr>
              <w:pStyle w:val="17"/>
              <w:widowControl w:val="0"/>
              <w:autoSpaceDE w:val="0"/>
              <w:autoSpaceDN w:val="0"/>
              <w:jc w:val="center"/>
              <w:rPr>
                <w:i/>
                <w:lang w:val="ru-RU"/>
              </w:rPr>
            </w:pPr>
            <w:r>
              <w:rPr>
                <w:i/>
                <w:lang w:val="ru-RU"/>
              </w:rPr>
              <w:t>Разъяснение причин отказа в предоставлении услуги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12.1.1.</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Обращение за предоставлением иной услуги</w:t>
            </w:r>
          </w:p>
        </w:tc>
        <w:tc>
          <w:tcPr>
            <w:tcW w:w="3828" w:type="dxa"/>
          </w:tcPr>
          <w:p>
            <w:pPr>
              <w:widowControl w:val="0"/>
              <w:autoSpaceDE w:val="0"/>
              <w:autoSpaceDN w:val="0"/>
              <w:spacing w:after="0" w:line="240" w:lineRule="auto"/>
              <w:ind w:left="142" w:right="143"/>
              <w:jc w:val="both"/>
              <w:rPr>
                <w:rFonts w:cs="Times New Roman"/>
                <w:sz w:val="22"/>
                <w:lang w:val="en-US"/>
              </w:rPr>
            </w:pPr>
            <w:r>
              <w:rPr>
                <w:rFonts w:cs="Times New Roman"/>
                <w:sz w:val="22"/>
                <w:lang w:val="en-US"/>
              </w:rPr>
              <w:t>Указываются основания такого вывода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12.1.2.</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Заявителем представлен не полный комплект документов, необходимых для Предоставления Услуги</w:t>
            </w:r>
          </w:p>
        </w:tc>
        <w:tc>
          <w:tcPr>
            <w:tcW w:w="3828" w:type="dxa"/>
          </w:tcPr>
          <w:p>
            <w:pPr>
              <w:widowControl w:val="0"/>
              <w:autoSpaceDE w:val="0"/>
              <w:autoSpaceDN w:val="0"/>
              <w:spacing w:after="0" w:line="240" w:lineRule="auto"/>
              <w:ind w:left="142" w:right="143"/>
              <w:jc w:val="both"/>
              <w:rPr>
                <w:rFonts w:cs="Times New Roman"/>
                <w:sz w:val="22"/>
                <w:lang w:val="ru-RU"/>
              </w:rPr>
            </w:pPr>
            <w:r>
              <w:rPr>
                <w:rFonts w:cs="Times New Roman"/>
                <w:sz w:val="22"/>
                <w:lang w:val="ru-RU"/>
              </w:rPr>
              <w:t>Указывается исчерпывающий перечень документов, которые необходимо представить заявителю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12.1.3.</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Документы, необходимые для предоставления Услуги, утратили силу</w:t>
            </w:r>
          </w:p>
        </w:tc>
        <w:tc>
          <w:tcPr>
            <w:tcW w:w="3828" w:type="dxa"/>
          </w:tcPr>
          <w:p>
            <w:pPr>
              <w:widowControl w:val="0"/>
              <w:autoSpaceDE w:val="0"/>
              <w:autoSpaceDN w:val="0"/>
              <w:spacing w:after="0" w:line="240" w:lineRule="auto"/>
              <w:ind w:left="142" w:right="143"/>
              <w:jc w:val="both"/>
              <w:rPr>
                <w:rFonts w:cs="Times New Roman"/>
                <w:sz w:val="22"/>
                <w:lang w:val="ru-RU"/>
              </w:rPr>
            </w:pPr>
            <w:r>
              <w:rPr>
                <w:rFonts w:cs="Times New Roman"/>
                <w:sz w:val="22"/>
                <w:lang w:val="ru-RU"/>
              </w:rPr>
              <w:t>Указывается исчерпывающий перечень документов, утративших силу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12.1.4.</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Наличие противоречий между сведениями, указанными в заявлении, и сведениями, указанными в приложенных к нему документах</w:t>
            </w:r>
          </w:p>
        </w:tc>
        <w:tc>
          <w:tcPr>
            <w:tcW w:w="3828" w:type="dxa"/>
          </w:tcPr>
          <w:p>
            <w:pPr>
              <w:widowControl w:val="0"/>
              <w:autoSpaceDE w:val="0"/>
              <w:autoSpaceDN w:val="0"/>
              <w:spacing w:after="0" w:line="240" w:lineRule="auto"/>
              <w:ind w:left="142" w:right="143"/>
              <w:jc w:val="both"/>
              <w:rPr>
                <w:rFonts w:cs="Times New Roman"/>
                <w:sz w:val="22"/>
                <w:lang w:val="en-US"/>
              </w:rPr>
            </w:pPr>
            <w:r>
              <w:rPr>
                <w:rFonts w:cs="Times New Roman"/>
                <w:sz w:val="22"/>
                <w:lang w:val="en-US"/>
              </w:rPr>
              <w:t>Указываются основания такого вывода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5"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12.1.5.</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Документы содержат под чистки исправления текста, не заверенные в порядке, установленном законодательством Российской Федерации</w:t>
            </w:r>
          </w:p>
        </w:tc>
        <w:tc>
          <w:tcPr>
            <w:tcW w:w="3828" w:type="dxa"/>
          </w:tcPr>
          <w:p>
            <w:pPr>
              <w:widowControl w:val="0"/>
              <w:autoSpaceDE w:val="0"/>
              <w:autoSpaceDN w:val="0"/>
              <w:spacing w:after="0" w:line="240" w:lineRule="auto"/>
              <w:ind w:left="142" w:right="143"/>
              <w:jc w:val="both"/>
              <w:rPr>
                <w:rFonts w:cs="Times New Roman"/>
                <w:sz w:val="22"/>
                <w:lang w:val="ru-RU"/>
              </w:rPr>
            </w:pPr>
            <w:r>
              <w:rPr>
                <w:rFonts w:cs="Times New Roman"/>
                <w:sz w:val="22"/>
                <w:lang w:val="ru-RU"/>
              </w:rPr>
              <w:t>Указывается исчерпывающий перечень документов, содержащих под чистки и исправления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12.1.6.</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828" w:type="dxa"/>
          </w:tcPr>
          <w:p>
            <w:pPr>
              <w:widowControl w:val="0"/>
              <w:autoSpaceDE w:val="0"/>
              <w:autoSpaceDN w:val="0"/>
              <w:spacing w:after="0" w:line="240" w:lineRule="auto"/>
              <w:ind w:left="142" w:right="143"/>
              <w:jc w:val="both"/>
              <w:rPr>
                <w:rFonts w:cs="Times New Roman"/>
                <w:sz w:val="22"/>
                <w:lang w:val="ru-RU"/>
              </w:rPr>
            </w:pPr>
            <w:r>
              <w:rPr>
                <w:rFonts w:cs="Times New Roman"/>
                <w:sz w:val="22"/>
                <w:lang w:val="ru-RU"/>
              </w:rPr>
              <w:t>Указывается исчерпывающий перечень документов, содержащих повреждения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12.1.7</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Некорректное заполнение обязательных полей в заявлении  (отсутствие заполнения, недостоверное, неполное либо неправильное, несоответствующее требованиям,  установленным настоящим  Административным регламентом)</w:t>
            </w:r>
          </w:p>
        </w:tc>
        <w:tc>
          <w:tcPr>
            <w:tcW w:w="3828" w:type="dxa"/>
          </w:tcPr>
          <w:p>
            <w:pPr>
              <w:widowControl w:val="0"/>
              <w:autoSpaceDE w:val="0"/>
              <w:autoSpaceDN w:val="0"/>
              <w:spacing w:after="0" w:line="240" w:lineRule="auto"/>
              <w:ind w:left="142" w:right="143"/>
              <w:jc w:val="both"/>
              <w:rPr>
                <w:rFonts w:cs="Times New Roman"/>
                <w:sz w:val="22"/>
                <w:lang w:val="en-US"/>
              </w:rPr>
            </w:pPr>
            <w:r>
              <w:rPr>
                <w:rFonts w:cs="Times New Roman"/>
                <w:sz w:val="22"/>
                <w:lang w:val="en-US"/>
              </w:rPr>
              <w:t>Указываются основания такого вывода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12.1.8.</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Заявление подано лицом, не имеющим полномочий представлять интересы заявителя в соответствии с подразделом 2 настоящего Административного регламента</w:t>
            </w:r>
          </w:p>
        </w:tc>
        <w:tc>
          <w:tcPr>
            <w:tcW w:w="3828" w:type="dxa"/>
          </w:tcPr>
          <w:p>
            <w:pPr>
              <w:widowControl w:val="0"/>
              <w:autoSpaceDE w:val="0"/>
              <w:autoSpaceDN w:val="0"/>
              <w:spacing w:after="0" w:line="240" w:lineRule="auto"/>
              <w:ind w:left="142" w:right="143"/>
              <w:jc w:val="both"/>
              <w:rPr>
                <w:rFonts w:cs="Times New Roman"/>
                <w:sz w:val="22"/>
                <w:lang w:val="en-US"/>
              </w:rPr>
            </w:pPr>
            <w:r>
              <w:rPr>
                <w:rFonts w:cs="Times New Roman"/>
                <w:sz w:val="22"/>
                <w:lang w:val="en-US"/>
              </w:rPr>
              <w:t>Указываются основания такого вывода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12.1.9.</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Несоответствие категории заявителей, указанных в пункте 2.2 настоящего Административного регламента</w:t>
            </w:r>
          </w:p>
        </w:tc>
        <w:tc>
          <w:tcPr>
            <w:tcW w:w="3828" w:type="dxa"/>
          </w:tcPr>
          <w:p>
            <w:pPr>
              <w:widowControl w:val="0"/>
              <w:autoSpaceDE w:val="0"/>
              <w:autoSpaceDN w:val="0"/>
              <w:spacing w:after="0" w:line="240" w:lineRule="auto"/>
              <w:ind w:left="142" w:right="143"/>
              <w:jc w:val="both"/>
              <w:rPr>
                <w:rFonts w:cs="Times New Roman"/>
                <w:sz w:val="22"/>
                <w:lang w:val="en-US"/>
              </w:rPr>
            </w:pPr>
            <w:r>
              <w:rPr>
                <w:rFonts w:cs="Times New Roman"/>
                <w:sz w:val="22"/>
                <w:lang w:val="en-US"/>
              </w:rPr>
              <w:t>Указываются основания такого вывода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12.1.10.</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tc>
        <w:tc>
          <w:tcPr>
            <w:tcW w:w="3828" w:type="dxa"/>
          </w:tcPr>
          <w:p>
            <w:pPr>
              <w:widowControl w:val="0"/>
              <w:autoSpaceDE w:val="0"/>
              <w:autoSpaceDN w:val="0"/>
              <w:spacing w:after="0" w:line="240" w:lineRule="auto"/>
              <w:ind w:left="142" w:right="143"/>
              <w:jc w:val="both"/>
              <w:rPr>
                <w:rFonts w:cs="Times New Roman"/>
                <w:sz w:val="22"/>
                <w:lang w:val="en-US"/>
              </w:rPr>
            </w:pPr>
            <w:r>
              <w:rPr>
                <w:rFonts w:cs="Times New Roman"/>
                <w:sz w:val="22"/>
                <w:lang w:val="en-US"/>
              </w:rPr>
              <w:t>Указываются основания такого вывода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12.1.11.</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Заявление подано за пределами периода, указанного в пункте 8.1 настоящего Административного регламента</w:t>
            </w:r>
          </w:p>
        </w:tc>
        <w:tc>
          <w:tcPr>
            <w:tcW w:w="3828" w:type="dxa"/>
          </w:tcPr>
          <w:p>
            <w:pPr>
              <w:widowControl w:val="0"/>
              <w:autoSpaceDE w:val="0"/>
              <w:autoSpaceDN w:val="0"/>
              <w:spacing w:after="0" w:line="240" w:lineRule="auto"/>
              <w:ind w:left="142" w:right="143"/>
              <w:jc w:val="both"/>
              <w:rPr>
                <w:rFonts w:cs="Times New Roman"/>
                <w:sz w:val="22"/>
                <w:lang w:val="en-US"/>
              </w:rPr>
            </w:pPr>
            <w:r>
              <w:rPr>
                <w:rFonts w:cs="Times New Roman"/>
                <w:sz w:val="22"/>
                <w:lang w:val="en-US"/>
              </w:rPr>
              <w:t>Указываются основания такого вывода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12.1.12.</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sz w:val="22"/>
                <w:lang w:val="ru-RU"/>
              </w:rPr>
              <w:t>Несоответствие  документов, указанных в пункте 10.1 настоящего Административного регламента, по форме или содержанию требованиям законодательства Российской Федерации</w:t>
            </w:r>
          </w:p>
        </w:tc>
        <w:tc>
          <w:tcPr>
            <w:tcW w:w="3828" w:type="dxa"/>
          </w:tcPr>
          <w:p>
            <w:pPr>
              <w:widowControl w:val="0"/>
              <w:autoSpaceDE w:val="0"/>
              <w:autoSpaceDN w:val="0"/>
              <w:spacing w:after="0" w:line="240" w:lineRule="auto"/>
              <w:ind w:left="142" w:right="143"/>
              <w:jc w:val="both"/>
              <w:rPr>
                <w:rFonts w:cs="Times New Roman"/>
                <w:sz w:val="22"/>
                <w:lang w:val="ru-RU"/>
              </w:rPr>
            </w:pPr>
            <w:r>
              <w:rPr>
                <w:rFonts w:cs="Times New Roman"/>
                <w:sz w:val="22"/>
                <w:lang w:val="ru-RU"/>
              </w:rPr>
              <w:t>Указывается исчерпывающий перечень документов, содержащих недостатки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12.1.13.</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color w:val="000007"/>
                <w:sz w:val="22"/>
                <w:lang w:val="ru-RU"/>
              </w:rPr>
              <w:t xml:space="preserve">Обращение  заявителя в Организацию,  реализующую исключительно адаптированную программу, с заявлением о  приеме на образовательную программу, </w:t>
            </w:r>
            <w:r>
              <w:rPr>
                <w:rFonts w:cs="Times New Roman"/>
                <w:color w:val="000007"/>
                <w:spacing w:val="-1"/>
                <w:sz w:val="22"/>
                <w:lang w:val="ru-RU"/>
              </w:rPr>
              <w:t xml:space="preserve">не предусмотренную </w:t>
            </w:r>
            <w:r>
              <w:rPr>
                <w:rFonts w:cs="Times New Roman"/>
                <w:color w:val="000007"/>
                <w:sz w:val="22"/>
                <w:lang w:val="ru-RU"/>
              </w:rPr>
              <w:t>в Организации;</w:t>
            </w:r>
          </w:p>
        </w:tc>
        <w:tc>
          <w:tcPr>
            <w:tcW w:w="3828" w:type="dxa"/>
          </w:tcPr>
          <w:p>
            <w:pPr>
              <w:widowControl w:val="0"/>
              <w:autoSpaceDE w:val="0"/>
              <w:autoSpaceDN w:val="0"/>
              <w:spacing w:after="0" w:line="240" w:lineRule="auto"/>
              <w:ind w:left="142" w:right="143"/>
              <w:jc w:val="both"/>
              <w:rPr>
                <w:rFonts w:cs="Times New Roman"/>
                <w:sz w:val="22"/>
                <w:lang w:val="en-US"/>
              </w:rPr>
            </w:pPr>
            <w:r>
              <w:rPr>
                <w:rFonts w:cs="Times New Roman"/>
                <w:sz w:val="22"/>
                <w:lang w:val="en-US"/>
              </w:rPr>
              <w:t>Указываются основания такого вывода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418" w:type="dxa"/>
            <w:vAlign w:val="center"/>
          </w:tcPr>
          <w:p>
            <w:pPr>
              <w:widowControl w:val="0"/>
              <w:autoSpaceDE w:val="0"/>
              <w:autoSpaceDN w:val="0"/>
              <w:spacing w:after="0" w:line="240" w:lineRule="auto"/>
              <w:ind w:left="142"/>
              <w:jc w:val="center"/>
              <w:rPr>
                <w:rFonts w:cs="Times New Roman"/>
                <w:sz w:val="22"/>
                <w:lang w:val="en-US"/>
              </w:rPr>
            </w:pPr>
            <w:r>
              <w:rPr>
                <w:rFonts w:cs="Times New Roman"/>
                <w:sz w:val="22"/>
                <w:lang w:val="en-US"/>
              </w:rPr>
              <w:t>12.1.14.</w:t>
            </w:r>
          </w:p>
        </w:tc>
        <w:tc>
          <w:tcPr>
            <w:tcW w:w="4536" w:type="dxa"/>
          </w:tcPr>
          <w:p>
            <w:pPr>
              <w:widowControl w:val="0"/>
              <w:autoSpaceDE w:val="0"/>
              <w:autoSpaceDN w:val="0"/>
              <w:spacing w:after="0" w:line="240" w:lineRule="auto"/>
              <w:ind w:left="142" w:right="142"/>
              <w:jc w:val="both"/>
              <w:rPr>
                <w:rFonts w:cs="Times New Roman"/>
                <w:sz w:val="22"/>
                <w:lang w:val="ru-RU"/>
              </w:rPr>
            </w:pPr>
            <w:r>
              <w:rPr>
                <w:rFonts w:cs="Times New Roman"/>
                <w:color w:val="000007"/>
                <w:sz w:val="22"/>
                <w:lang w:val="ru-RU"/>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c>
          <w:tcPr>
            <w:tcW w:w="3828" w:type="dxa"/>
          </w:tcPr>
          <w:p>
            <w:pPr>
              <w:widowControl w:val="0"/>
              <w:autoSpaceDE w:val="0"/>
              <w:autoSpaceDN w:val="0"/>
              <w:spacing w:after="0" w:line="240" w:lineRule="auto"/>
              <w:ind w:left="142" w:right="143"/>
              <w:jc w:val="both"/>
              <w:rPr>
                <w:rFonts w:cs="Times New Roman"/>
                <w:sz w:val="22"/>
                <w:lang w:val="en-US"/>
              </w:rPr>
            </w:pPr>
            <w:r>
              <w:rPr>
                <w:rFonts w:cs="Times New Roman"/>
                <w:sz w:val="22"/>
                <w:lang w:val="en-US"/>
              </w:rPr>
              <w:t>Указываются основания такого вывода</w:t>
            </w:r>
          </w:p>
        </w:tc>
      </w:tr>
    </w:tbl>
    <w:p>
      <w:pPr>
        <w:spacing w:after="0" w:line="240" w:lineRule="auto"/>
        <w:ind w:firstLine="709"/>
        <w:rPr>
          <w:rFonts w:cs="Times New Roman"/>
          <w:szCs w:val="28"/>
        </w:rPr>
      </w:pPr>
      <w:r>
        <w:rPr>
          <w:rFonts w:cs="Times New Roman"/>
          <w:szCs w:val="28"/>
        </w:rPr>
        <w:t>Дополнительная информация:__________________________________________.</w:t>
      </w:r>
    </w:p>
    <w:p>
      <w:pPr>
        <w:pStyle w:val="11"/>
        <w:spacing w:before="0"/>
        <w:ind w:left="0" w:firstLine="709"/>
        <w:rPr>
          <w:sz w:val="28"/>
          <w:szCs w:val="28"/>
        </w:rPr>
      </w:pPr>
      <w:r>
        <w:rPr>
          <w:sz w:val="28"/>
          <w:szCs w:val="28"/>
        </w:rPr>
        <w:t>Вы в праве повторно обратиться в Организацию с заявлением о предоставлении Услуги после устранения указанных нарушений.</w:t>
      </w:r>
    </w:p>
    <w:p>
      <w:pPr>
        <w:pStyle w:val="11"/>
        <w:spacing w:before="0"/>
        <w:ind w:left="0" w:firstLine="709"/>
        <w:rPr>
          <w:sz w:val="28"/>
          <w:szCs w:val="28"/>
        </w:rPr>
      </w:pPr>
      <w:r>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pPr>
        <w:pStyle w:val="11"/>
        <w:spacing w:before="0"/>
        <w:ind w:left="0" w:firstLine="709"/>
        <w:rPr>
          <w:sz w:val="28"/>
          <w:szCs w:val="28"/>
        </w:rPr>
      </w:pPr>
    </w:p>
    <w:tbl>
      <w:tblPr>
        <w:tblStyle w:val="13"/>
        <w:tblW w:w="972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91"/>
        <w:gridCol w:w="45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2" w:hRule="atLeast"/>
        </w:trPr>
        <w:tc>
          <w:tcPr>
            <w:tcW w:w="5191" w:type="dxa"/>
            <w:tcBorders>
              <w:top w:val="nil"/>
              <w:left w:val="nil"/>
              <w:bottom w:val="nil"/>
            </w:tcBorders>
          </w:tcPr>
          <w:p>
            <w:pPr>
              <w:widowControl w:val="0"/>
              <w:autoSpaceDE w:val="0"/>
              <w:autoSpaceDN w:val="0"/>
              <w:spacing w:after="0" w:line="240" w:lineRule="auto"/>
              <w:ind w:firstLine="709"/>
              <w:rPr>
                <w:rFonts w:cs="Times New Roman"/>
                <w:szCs w:val="28"/>
                <w:lang w:val="ru-RU"/>
              </w:rPr>
            </w:pPr>
          </w:p>
          <w:p>
            <w:pPr>
              <w:widowControl w:val="0"/>
              <w:autoSpaceDE w:val="0"/>
              <w:autoSpaceDN w:val="0"/>
              <w:spacing w:after="0" w:line="240" w:lineRule="auto"/>
              <w:ind w:firstLine="709"/>
              <w:rPr>
                <w:rFonts w:cs="Times New Roman"/>
                <w:szCs w:val="28"/>
                <w:lang w:val="en-US"/>
              </w:rPr>
            </w:pPr>
            <w:r>
              <w:rPr>
                <w:rFonts w:cs="Times New Roman"/>
                <w:lang w:val="ru-RU"/>
              </w:rPr>
              <mc:AlternateContent>
                <mc:Choice Requires="wpg">
                  <w:drawing>
                    <wp:inline distT="0" distB="0" distL="114300" distR="114300">
                      <wp:extent cx="2286000" cy="6350"/>
                      <wp:effectExtent l="0" t="0" r="0" b="0"/>
                      <wp:docPr id="3" name="Группа 9"/>
                      <wp:cNvGraphicFramePr/>
                      <a:graphic xmlns:a="http://schemas.openxmlformats.org/drawingml/2006/main">
                        <a:graphicData uri="http://schemas.microsoft.com/office/word/2010/wordprocessingGroup">
                          <wpg:wgp>
                            <wpg:cNvGrpSpPr/>
                            <wpg:grpSpPr>
                              <a:xfrm>
                                <a:off x="0" y="0"/>
                                <a:ext cx="2286000" cy="6350"/>
                                <a:chOff x="0" y="0"/>
                                <a:chExt cx="3600" cy="10"/>
                              </a:xfrm>
                            </wpg:grpSpPr>
                            <wps:wsp>
                              <wps:cNvPr id="2" name="Линия 10"/>
                              <wps:cNvSpPr/>
                              <wps:spPr>
                                <a:xfrm>
                                  <a:off x="0" y="5"/>
                                  <a:ext cx="3600" cy="0"/>
                                </a:xfrm>
                                <a:prstGeom prst="line">
                                  <a:avLst/>
                                </a:prstGeom>
                                <a:ln w="6248" cap="flat" cmpd="sng">
                                  <a:solidFill>
                                    <a:srgbClr val="000000"/>
                                  </a:solidFill>
                                  <a:prstDash val="solid"/>
                                  <a:headEnd type="none" w="med" len="med"/>
                                  <a:tailEnd type="none" w="med" len="med"/>
                                </a:ln>
                              </wps:spPr>
                              <wps:bodyPr upright="1"/>
                            </wps:wsp>
                          </wpg:wgp>
                        </a:graphicData>
                      </a:graphic>
                    </wp:inline>
                  </w:drawing>
                </mc:Choice>
                <mc:Fallback>
                  <w:pict>
                    <v:group id="Группа 9" o:spid="_x0000_s1026" o:spt="203" style="height:0.5pt;width:180pt;" coordsize="3600,10" o:gfxdata="UEsDBAoAAAAAAIdO4kAAAAAAAAAAAAAAAAAEAAAAZHJzL1BLAwQUAAAACACHTuJAV0FgI9IAAAAD&#10;AQAADwAAAGRycy9kb3ducmV2LnhtbE2PQUvDQBCF74L/YRnBm92NxSIxmyJFPRXBVhBv0+w0Cc3O&#10;huw2af+9oxd7GXi8x5vvFcuT79RIQ2wDW8hmBhRxFVzLtYXP7evdI6iYkB12gcnCmSIsy+urAnMX&#10;Jv6gcZNqJSUcc7TQpNTnWseqIY9xFnpi8fZh8JhEDrV2A05S7jt9b8xCe2xZPjTY06qh6rA5egtv&#10;E07P8+xlXB/2q/P39uH9a52Rtbc3mXkCleiU/sPwiy/oUArTLhzZRdVZkCHp74o3XxiROwkZ0GWh&#10;L9nLH1BLAwQUAAAACACHTuJA5OvxSlICAAAJBQAADgAAAGRycy9lMm9Eb2MueG1spVTLjtMwFN0j&#10;8Q+W9zRpylRD1HQWdKYbBCMNfIDrOIklv2S7TbtD4gNYsOQnWM4G8QvtH3HtpCnTEVIFiZT4cR/n&#10;nOvr2c1WCrRh1nGtCjwepRgxRXXJVV3gTx/vXl1j5DxRJRFasQLvmMM385cvZq3JWaYbLUpmEQRR&#10;Lm9NgRvvTZ4kjjZMEjfShinYrLSVxMPU1klpSQvRpUiyNJ0mrbalsZoy52B10W3iPqK9JKCuKk7Z&#10;QtO1ZMp3US0TxAMl13Dj8DyirSpG/YeqcswjUWBg6uMXksB4Fb7JfEby2hLTcNpDIJdAOOMkCVeQ&#10;dAi1IJ6gteXPQklOrXa68iOqZdIRiYoAi3F6ps3S6rWJXOq8rc0gOhTqTPV/Dkvfb+4t4mWBJxgp&#10;IqHg+2+Hz4cv+1/w/kBvgkKtqXMwXFrzYO5tv1B3s0B6W1kZ/kAHbaO2u0FbtvWIwmKWXU/TFGSn&#10;sDedXPXS0wbq88yJNre92wScOp9x9EiO2ZIAasDQGjiM7qSQ+z+FHhpiWBTeBeK9Qtmg0Pf94/7n&#10;/vHwFXWoQnqwG9RxuQOh/irNVXfsjtKcOD6lSHJjnV8yLVEYFFhwFVCRnGzeOQ91ADWOJmFZKNSC&#10;uNlraGFKoDcr6AkYSgP1daqOvk4LXt5xIYKHs/XqrbBoQ0J/xCdgg7hPzEKSBXFNZxe3OgoNI+Wt&#10;KpHfGTg5Ci4MHCBIVmIkGNwvYQQBSe4JF5dYQmqhAEGQtBMxjFa63EEV1sbyugElxhFlX/VoHTsk&#10;Iu+7ObTgn/NodbrB5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0FgI9IAAAADAQAADwAAAAAA&#10;AAABACAAAAAiAAAAZHJzL2Rvd25yZXYueG1sUEsBAhQAFAAAAAgAh07iQOTr8UpSAgAACQUAAA4A&#10;AAAAAAAAAQAgAAAAIQEAAGRycy9lMm9Eb2MueG1sUEsFBgAAAAAGAAYAWQEAAOUFAAAAAA==&#10;">
                      <o:lock v:ext="edit" aspectratio="f"/>
                      <v:line id="Линия 10" o:spid="_x0000_s1026" o:spt="20" style="position:absolute;left:0;top:5;height:0;width:3600;" filled="f" stroked="t" coordsize="21600,21600" o:gfxdata="UEsDBAoAAAAAAIdO4kAAAAAAAAAAAAAAAAAEAAAAZHJzL1BLAwQUAAAACACHTuJAC8lGvLwAAADa&#10;AAAADwAAAGRycy9kb3ducmV2LnhtbEWP3WoCMRSE7wXfIRyhd5pdC6Kr0YuKtIhQ3fYBDpvjJnRz&#10;smzi+vP0plDo5TAz3zCrzc01oqcuWM8K8kkGgrjy2nKt4PtrN56DCBFZY+OZFNwpwGY9HKyw0P7K&#10;J+rLWIsE4VCgAhNjW0gZKkMOw8S3xMk7+85hTLKrpe7wmuCukdMsm0mHltOCwZbeDFU/5cUp2O/c&#10;wS7y7ftnZcP98Ohfj8axUi+jPFuCiHSL/+G/9odWMIXfK+kGyP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vJRry8AAAA&#10;2gAAAA8AAAAAAAAAAQAgAAAAIgAAAGRycy9kb3ducmV2LnhtbFBLAQIUABQAAAAIAIdO4kAzLwWe&#10;OwAAADkAAAAQAAAAAAAAAAEAIAAAAAsBAABkcnMvc2hhcGV4bWwueG1sUEsFBgAAAAAGAAYAWwEA&#10;ALUDAAAAAA==&#10;">
                        <v:fill on="f" focussize="0,0"/>
                        <v:stroke weight="0.491968503937008pt" color="#000000" joinstyle="round"/>
                        <v:imagedata o:title=""/>
                        <o:lock v:ext="edit" aspectratio="f"/>
                      </v:line>
                      <w10:wrap type="none"/>
                      <w10:anchorlock/>
                    </v:group>
                  </w:pict>
                </mc:Fallback>
              </mc:AlternateContent>
            </w:r>
          </w:p>
          <w:p>
            <w:pPr>
              <w:widowControl w:val="0"/>
              <w:autoSpaceDE w:val="0"/>
              <w:autoSpaceDN w:val="0"/>
              <w:spacing w:after="0" w:line="240" w:lineRule="auto"/>
              <w:ind w:firstLine="709"/>
              <w:rPr>
                <w:rFonts w:cs="Times New Roman"/>
                <w:i/>
                <w:szCs w:val="28"/>
                <w:lang w:val="ru-RU"/>
              </w:rPr>
            </w:pPr>
            <w:r>
              <w:rPr>
                <w:rFonts w:cs="Times New Roman"/>
                <w:i/>
                <w:szCs w:val="28"/>
                <w:lang w:val="ru-RU"/>
              </w:rPr>
              <w:t xml:space="preserve">Должность и ФИО </w:t>
            </w:r>
            <w:r>
              <w:rPr>
                <w:rFonts w:cs="Times New Roman"/>
                <w:i/>
                <w:spacing w:val="-1"/>
                <w:szCs w:val="28"/>
                <w:lang w:val="ru-RU"/>
              </w:rPr>
              <w:t xml:space="preserve">сотрудника, </w:t>
            </w:r>
            <w:r>
              <w:rPr>
                <w:rFonts w:cs="Times New Roman"/>
                <w:i/>
                <w:szCs w:val="28"/>
                <w:lang w:val="ru-RU"/>
              </w:rPr>
              <w:t>принявшего решение</w:t>
            </w:r>
          </w:p>
        </w:tc>
        <w:tc>
          <w:tcPr>
            <w:tcW w:w="4530" w:type="dxa"/>
          </w:tcPr>
          <w:p>
            <w:pPr>
              <w:widowControl w:val="0"/>
              <w:autoSpaceDE w:val="0"/>
              <w:autoSpaceDN w:val="0"/>
              <w:spacing w:after="0" w:line="240" w:lineRule="auto"/>
              <w:ind w:firstLine="709"/>
              <w:jc w:val="center"/>
              <w:rPr>
                <w:rFonts w:cs="Times New Roman"/>
                <w:szCs w:val="28"/>
                <w:lang w:val="en-US"/>
              </w:rPr>
            </w:pPr>
            <w:r>
              <w:rPr>
                <w:rFonts w:cs="Times New Roman"/>
                <w:szCs w:val="28"/>
                <w:lang w:val="en-US"/>
              </w:rPr>
              <w:t>Подпись</w:t>
            </w:r>
          </w:p>
        </w:tc>
      </w:tr>
    </w:tbl>
    <w:p>
      <w:pPr>
        <w:pStyle w:val="17"/>
        <w:jc w:val="right"/>
      </w:pPr>
      <w:r>
        <w:t xml:space="preserve">Приложение № 3 </w:t>
      </w:r>
    </w:p>
    <w:p>
      <w:pPr>
        <w:pStyle w:val="17"/>
        <w:jc w:val="right"/>
      </w:pPr>
      <w:r>
        <w:t xml:space="preserve">к Административному регламенту </w:t>
      </w:r>
    </w:p>
    <w:p>
      <w:pPr>
        <w:pStyle w:val="17"/>
        <w:jc w:val="right"/>
      </w:pPr>
      <w:r>
        <w:t>предоставления  муниципальной услуги</w:t>
      </w:r>
    </w:p>
    <w:p>
      <w:pPr>
        <w:pStyle w:val="17"/>
        <w:jc w:val="right"/>
      </w:pPr>
      <w:r>
        <w:t xml:space="preserve">«Прием заявлений о зачислении </w:t>
      </w:r>
    </w:p>
    <w:p>
      <w:pPr>
        <w:pStyle w:val="17"/>
        <w:jc w:val="right"/>
      </w:pPr>
      <w:r>
        <w:t xml:space="preserve">в муниципальные образовательные организации </w:t>
      </w:r>
    </w:p>
    <w:p>
      <w:pPr>
        <w:pStyle w:val="17"/>
        <w:jc w:val="right"/>
      </w:pPr>
      <w:r>
        <w:t xml:space="preserve">Анучинского муниципального округа, </w:t>
      </w:r>
    </w:p>
    <w:p>
      <w:pPr>
        <w:pStyle w:val="17"/>
        <w:jc w:val="right"/>
      </w:pPr>
      <w:r>
        <w:t xml:space="preserve">реализующие программы общего образования» </w:t>
      </w:r>
    </w:p>
    <w:p>
      <w:pPr>
        <w:spacing w:after="0" w:line="240" w:lineRule="auto"/>
        <w:ind w:firstLine="709"/>
        <w:rPr>
          <w:rFonts w:cs="Times New Roman"/>
          <w:szCs w:val="28"/>
        </w:rPr>
      </w:pPr>
    </w:p>
    <w:p>
      <w:pPr>
        <w:spacing w:after="0" w:line="240" w:lineRule="auto"/>
        <w:ind w:firstLine="709"/>
        <w:jc w:val="center"/>
        <w:rPr>
          <w:rFonts w:cs="Times New Roman"/>
          <w:b/>
          <w:szCs w:val="28"/>
        </w:rPr>
      </w:pPr>
      <w:r>
        <w:rPr>
          <w:rFonts w:cs="Times New Roman"/>
          <w:b/>
          <w:szCs w:val="28"/>
        </w:rPr>
        <w:t>Форма решения о приёме на обучение в государственную либо муниципальную образовательную организацию субъекта Российской Федерации, реализующую программу общего образования</w:t>
      </w:r>
    </w:p>
    <w:p>
      <w:pPr>
        <w:spacing w:after="0" w:line="240" w:lineRule="auto"/>
        <w:ind w:firstLine="709"/>
        <w:jc w:val="center"/>
        <w:rPr>
          <w:rFonts w:cs="Times New Roman"/>
          <w:b/>
          <w:szCs w:val="28"/>
        </w:rPr>
      </w:pPr>
    </w:p>
    <w:p>
      <w:pPr>
        <w:spacing w:after="0" w:line="240" w:lineRule="auto"/>
        <w:ind w:firstLine="709"/>
        <w:jc w:val="center"/>
        <w:rPr>
          <w:rFonts w:cs="Times New Roman"/>
          <w:szCs w:val="28"/>
        </w:rPr>
      </w:pPr>
      <w:r>
        <w:rPr>
          <w:rFonts w:cs="Times New Roman"/>
          <w:szCs w:val="28"/>
        </w:rPr>
        <w:t>_____________________________________________________</w:t>
      </w:r>
    </w:p>
    <w:p>
      <w:pPr>
        <w:spacing w:after="0" w:line="240" w:lineRule="auto"/>
        <w:ind w:firstLine="709"/>
        <w:rPr>
          <w:rFonts w:cs="Times New Roman"/>
          <w:i/>
          <w:szCs w:val="28"/>
        </w:rPr>
      </w:pPr>
      <w:r>
        <w:rPr>
          <w:rFonts w:cs="Times New Roman"/>
          <w:i/>
          <w:szCs w:val="28"/>
        </w:rPr>
        <w:t>Наименование Организации</w:t>
      </w:r>
    </w:p>
    <w:p>
      <w:pPr>
        <w:pStyle w:val="11"/>
        <w:spacing w:before="0"/>
        <w:ind w:left="0" w:firstLine="709"/>
        <w:jc w:val="right"/>
        <w:rPr>
          <w:sz w:val="28"/>
          <w:szCs w:val="28"/>
        </w:rPr>
      </w:pPr>
      <w:r>
        <w:rPr>
          <w:sz w:val="28"/>
          <w:szCs w:val="28"/>
        </w:rPr>
        <w:t>Кому:  _______________________________</w:t>
      </w:r>
    </w:p>
    <w:p>
      <w:pPr>
        <w:pStyle w:val="11"/>
        <w:spacing w:before="0"/>
        <w:ind w:left="0" w:firstLine="709"/>
        <w:jc w:val="right"/>
        <w:rPr>
          <w:sz w:val="28"/>
          <w:szCs w:val="28"/>
        </w:rPr>
      </w:pPr>
    </w:p>
    <w:p>
      <w:pPr>
        <w:pStyle w:val="11"/>
        <w:spacing w:before="0"/>
        <w:ind w:left="0" w:firstLine="709"/>
        <w:jc w:val="center"/>
        <w:rPr>
          <w:sz w:val="28"/>
          <w:szCs w:val="28"/>
        </w:rPr>
      </w:pPr>
      <w:r>
        <w:rPr>
          <w:sz w:val="28"/>
          <w:szCs w:val="28"/>
        </w:rPr>
        <w:t>РЕШЕНИЕ</w:t>
      </w:r>
    </w:p>
    <w:p>
      <w:pPr>
        <w:pStyle w:val="11"/>
        <w:spacing w:before="0"/>
        <w:ind w:left="0" w:firstLine="709"/>
        <w:jc w:val="center"/>
        <w:rPr>
          <w:b/>
          <w:sz w:val="28"/>
          <w:szCs w:val="28"/>
        </w:rPr>
      </w:pPr>
      <w:r>
        <w:rPr>
          <w:b/>
          <w:sz w:val="28"/>
          <w:szCs w:val="28"/>
        </w:rPr>
        <w:t>О приёме на обучение в государственную либо муниципальную образовательную организацию субъекта Российской Федерации, реализующую программу общего образования</w:t>
      </w:r>
    </w:p>
    <w:p>
      <w:pPr>
        <w:pStyle w:val="11"/>
        <w:spacing w:before="0"/>
        <w:ind w:left="0" w:firstLine="709"/>
        <w:jc w:val="right"/>
        <w:rPr>
          <w:sz w:val="28"/>
          <w:szCs w:val="28"/>
        </w:rPr>
      </w:pPr>
    </w:p>
    <w:p>
      <w:pPr>
        <w:pStyle w:val="11"/>
        <w:spacing w:before="0"/>
        <w:ind w:left="0" w:firstLine="709"/>
        <w:jc w:val="center"/>
        <w:rPr>
          <w:sz w:val="28"/>
          <w:szCs w:val="28"/>
        </w:rPr>
      </w:pPr>
      <w:r>
        <w:rPr>
          <w:sz w:val="28"/>
          <w:szCs w:val="28"/>
        </w:rPr>
        <w:t>от __________________  №  ____________________</w:t>
      </w:r>
    </w:p>
    <w:p>
      <w:pPr>
        <w:pStyle w:val="11"/>
        <w:spacing w:before="0"/>
        <w:ind w:left="0" w:firstLine="709"/>
        <w:jc w:val="right"/>
        <w:rPr>
          <w:sz w:val="28"/>
          <w:szCs w:val="28"/>
        </w:rPr>
      </w:pPr>
    </w:p>
    <w:p>
      <w:pPr>
        <w:pStyle w:val="11"/>
        <w:spacing w:before="0"/>
        <w:ind w:left="0" w:firstLine="709"/>
        <w:rPr>
          <w:sz w:val="28"/>
          <w:szCs w:val="28"/>
        </w:rPr>
      </w:pPr>
      <w:r>
        <w:rPr>
          <w:sz w:val="28"/>
          <w:szCs w:val="28"/>
        </w:rPr>
        <w:t>Ваше заявление от ______________ № __________ и прилагаемые к нему документы (копии) Организацией рассмотрены и принято решение о приёме на обучение в  _______________________________________________________ (распорядительный акт от _______________ № _________________).</w:t>
      </w:r>
    </w:p>
    <w:p>
      <w:pPr>
        <w:pStyle w:val="11"/>
        <w:spacing w:before="0"/>
        <w:ind w:left="0" w:firstLine="709"/>
        <w:rPr>
          <w:sz w:val="28"/>
          <w:szCs w:val="28"/>
        </w:rPr>
      </w:pPr>
    </w:p>
    <w:p>
      <w:pPr>
        <w:pStyle w:val="11"/>
        <w:spacing w:before="0"/>
        <w:ind w:left="0" w:firstLine="709"/>
        <w:rPr>
          <w:sz w:val="28"/>
          <w:szCs w:val="28"/>
        </w:rPr>
      </w:pPr>
      <w:r>
        <w:rPr>
          <w:sz w:val="28"/>
          <w:szCs w:val="28"/>
        </w:rPr>
        <w:t>Дополнительная информация _________________________________.</w:t>
      </w:r>
    </w:p>
    <w:p>
      <w:pPr>
        <w:pStyle w:val="11"/>
        <w:spacing w:before="0"/>
        <w:ind w:left="0" w:firstLine="709"/>
        <w:rPr>
          <w:sz w:val="28"/>
          <w:szCs w:val="28"/>
        </w:rPr>
      </w:pPr>
    </w:p>
    <w:p>
      <w:pPr>
        <w:pStyle w:val="11"/>
        <w:spacing w:before="0"/>
        <w:ind w:left="0" w:firstLine="709"/>
        <w:rPr>
          <w:sz w:val="28"/>
          <w:szCs w:val="28"/>
        </w:rPr>
      </w:pPr>
    </w:p>
    <w:p>
      <w:pPr>
        <w:pStyle w:val="11"/>
        <w:spacing w:before="0"/>
        <w:ind w:left="0" w:firstLine="709"/>
        <w:rPr>
          <w:sz w:val="28"/>
          <w:szCs w:val="28"/>
        </w:rPr>
      </w:pPr>
    </w:p>
    <w:tbl>
      <w:tblPr>
        <w:tblStyle w:val="13"/>
        <w:tblpPr w:leftFromText="180" w:rightFromText="180" w:vertAnchor="text" w:horzAnchor="margin" w:tblpY="153"/>
        <w:tblW w:w="972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91"/>
        <w:gridCol w:w="45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191" w:type="dxa"/>
            <w:tcBorders>
              <w:top w:val="nil"/>
              <w:left w:val="nil"/>
              <w:bottom w:val="nil"/>
            </w:tcBorders>
          </w:tcPr>
          <w:p>
            <w:pPr>
              <w:widowControl w:val="0"/>
              <w:autoSpaceDE w:val="0"/>
              <w:autoSpaceDN w:val="0"/>
              <w:spacing w:after="0" w:line="240" w:lineRule="auto"/>
              <w:ind w:firstLine="709"/>
              <w:rPr>
                <w:rFonts w:cs="Times New Roman"/>
                <w:szCs w:val="28"/>
                <w:lang w:val="ru-RU"/>
              </w:rPr>
            </w:pPr>
          </w:p>
          <w:p>
            <w:pPr>
              <w:widowControl w:val="0"/>
              <w:autoSpaceDE w:val="0"/>
              <w:autoSpaceDN w:val="0"/>
              <w:spacing w:after="0" w:line="240" w:lineRule="auto"/>
              <w:ind w:firstLine="709"/>
              <w:rPr>
                <w:rFonts w:cs="Times New Roman"/>
                <w:i/>
                <w:szCs w:val="28"/>
                <w:lang w:val="ru-RU"/>
              </w:rPr>
            </w:pPr>
            <w:r>
              <w:rPr>
                <w:rFonts w:cs="Times New Roman"/>
                <w:i/>
                <w:szCs w:val="28"/>
                <w:lang w:val="ru-RU"/>
              </w:rPr>
              <w:t xml:space="preserve">       Должность и ФИО </w:t>
            </w:r>
            <w:r>
              <w:rPr>
                <w:rFonts w:cs="Times New Roman"/>
                <w:i/>
                <w:spacing w:val="-1"/>
                <w:szCs w:val="28"/>
                <w:lang w:val="ru-RU"/>
              </w:rPr>
              <w:t xml:space="preserve">сотрудника, </w:t>
            </w:r>
            <w:r>
              <w:rPr>
                <w:rFonts w:cs="Times New Roman"/>
                <w:i/>
                <w:szCs w:val="28"/>
                <w:lang w:val="ru-RU"/>
              </w:rPr>
              <w:t>принявшего решение</w:t>
            </w:r>
          </w:p>
        </w:tc>
        <w:tc>
          <w:tcPr>
            <w:tcW w:w="4530" w:type="dxa"/>
          </w:tcPr>
          <w:p>
            <w:pPr>
              <w:pStyle w:val="11"/>
              <w:spacing w:before="0"/>
              <w:ind w:left="0" w:firstLine="709"/>
              <w:rPr>
                <w:sz w:val="28"/>
                <w:szCs w:val="28"/>
                <w:lang w:val="en-US"/>
              </w:rPr>
            </w:pPr>
            <w:r>
              <w:rPr>
                <w:sz w:val="28"/>
                <w:szCs w:val="28"/>
                <w:lang w:val="en-US"/>
              </w:rPr>
              <w:t>Подпись</w:t>
            </w:r>
          </w:p>
        </w:tc>
      </w:tr>
    </w:tbl>
    <w:p>
      <w:pPr>
        <w:pStyle w:val="11"/>
        <w:spacing w:before="0"/>
        <w:ind w:left="0" w:firstLine="709"/>
        <w:rPr>
          <w:sz w:val="28"/>
          <w:szCs w:val="28"/>
        </w:rPr>
      </w:pP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right"/>
        <w:rPr>
          <w:sz w:val="28"/>
          <w:szCs w:val="28"/>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rPr>
          <w:sz w:val="24"/>
          <w:szCs w:val="24"/>
        </w:rPr>
      </w:pPr>
    </w:p>
    <w:p>
      <w:pPr>
        <w:rPr>
          <w:sz w:val="24"/>
          <w:szCs w:val="24"/>
        </w:rPr>
      </w:pPr>
    </w:p>
    <w:p>
      <w:pPr>
        <w:rPr>
          <w:sz w:val="24"/>
          <w:szCs w:val="24"/>
        </w:rPr>
      </w:pPr>
    </w:p>
    <w:p>
      <w:pPr>
        <w:pStyle w:val="11"/>
        <w:spacing w:before="0"/>
        <w:ind w:left="0" w:firstLine="709"/>
        <w:jc w:val="right"/>
        <w:rPr>
          <w:sz w:val="24"/>
          <w:szCs w:val="24"/>
        </w:rPr>
      </w:pPr>
      <w:r>
        <w:rPr>
          <w:sz w:val="24"/>
          <w:szCs w:val="24"/>
        </w:rPr>
        <w:t xml:space="preserve">Приложение № 4 </w:t>
      </w:r>
    </w:p>
    <w:p>
      <w:pPr>
        <w:pStyle w:val="11"/>
        <w:spacing w:before="0"/>
        <w:ind w:left="0" w:firstLine="709"/>
        <w:jc w:val="right"/>
        <w:rPr>
          <w:sz w:val="24"/>
          <w:szCs w:val="24"/>
        </w:rPr>
      </w:pPr>
      <w:r>
        <w:rPr>
          <w:sz w:val="24"/>
          <w:szCs w:val="24"/>
        </w:rPr>
        <w:t xml:space="preserve">к Административному регламенту </w:t>
      </w:r>
    </w:p>
    <w:p>
      <w:pPr>
        <w:pStyle w:val="11"/>
        <w:spacing w:before="0"/>
        <w:ind w:left="0" w:firstLine="709"/>
        <w:jc w:val="right"/>
        <w:rPr>
          <w:sz w:val="24"/>
          <w:szCs w:val="24"/>
        </w:rPr>
      </w:pPr>
      <w:r>
        <w:rPr>
          <w:sz w:val="24"/>
          <w:szCs w:val="24"/>
        </w:rPr>
        <w:t>предоставления  муниципальной услуги</w:t>
      </w:r>
    </w:p>
    <w:p>
      <w:pPr>
        <w:pStyle w:val="11"/>
        <w:spacing w:before="0"/>
        <w:ind w:left="0" w:firstLine="709"/>
        <w:jc w:val="right"/>
        <w:rPr>
          <w:sz w:val="24"/>
          <w:szCs w:val="24"/>
        </w:rPr>
      </w:pPr>
      <w:r>
        <w:rPr>
          <w:sz w:val="24"/>
          <w:szCs w:val="24"/>
        </w:rPr>
        <w:t xml:space="preserve">«Прием заявлений о зачислении </w:t>
      </w:r>
    </w:p>
    <w:p>
      <w:pPr>
        <w:pStyle w:val="11"/>
        <w:spacing w:before="0"/>
        <w:ind w:left="0" w:firstLine="709"/>
        <w:jc w:val="right"/>
        <w:rPr>
          <w:sz w:val="24"/>
          <w:szCs w:val="24"/>
        </w:rPr>
      </w:pPr>
      <w:r>
        <w:rPr>
          <w:sz w:val="24"/>
          <w:szCs w:val="24"/>
        </w:rPr>
        <w:t xml:space="preserve">в муниципальные образовательные организации </w:t>
      </w:r>
    </w:p>
    <w:p>
      <w:pPr>
        <w:pStyle w:val="11"/>
        <w:spacing w:before="0"/>
        <w:ind w:left="0" w:firstLine="709"/>
        <w:jc w:val="right"/>
        <w:rPr>
          <w:sz w:val="24"/>
          <w:szCs w:val="24"/>
        </w:rPr>
      </w:pPr>
      <w:r>
        <w:rPr>
          <w:sz w:val="24"/>
          <w:szCs w:val="24"/>
        </w:rPr>
        <w:t xml:space="preserve">Анучинского муниципального округа, </w:t>
      </w:r>
    </w:p>
    <w:p>
      <w:pPr>
        <w:pStyle w:val="11"/>
        <w:spacing w:before="0"/>
        <w:ind w:left="0" w:firstLine="709"/>
        <w:jc w:val="right"/>
        <w:rPr>
          <w:sz w:val="24"/>
          <w:szCs w:val="24"/>
        </w:rPr>
      </w:pPr>
      <w:r>
        <w:rPr>
          <w:sz w:val="24"/>
          <w:szCs w:val="24"/>
        </w:rPr>
        <w:t>реализующие программы общего образования»</w:t>
      </w:r>
    </w:p>
    <w:p>
      <w:pPr>
        <w:pStyle w:val="11"/>
        <w:spacing w:before="0"/>
        <w:ind w:left="0" w:firstLine="709"/>
        <w:jc w:val="right"/>
        <w:rPr>
          <w:sz w:val="24"/>
          <w:szCs w:val="24"/>
        </w:rPr>
      </w:pPr>
      <w:r>
        <w:rPr>
          <w:sz w:val="24"/>
          <w:szCs w:val="24"/>
        </w:rPr>
        <w:t xml:space="preserve"> </w:t>
      </w:r>
    </w:p>
    <w:p>
      <w:pPr>
        <w:pStyle w:val="11"/>
        <w:spacing w:before="0"/>
        <w:ind w:left="0" w:firstLine="709"/>
        <w:jc w:val="center"/>
        <w:rPr>
          <w:b/>
          <w:sz w:val="28"/>
          <w:szCs w:val="28"/>
        </w:rPr>
      </w:pPr>
      <w:r>
        <w:rPr>
          <w:b/>
          <w:sz w:val="28"/>
          <w:szCs w:val="28"/>
        </w:rPr>
        <w:t>Форма решения об отказе в приеме на обучение в государственную либо муниципальную образовательную организацию субъекта Российской Федерации, реализующую программу общего образования</w:t>
      </w:r>
    </w:p>
    <w:p>
      <w:pPr>
        <w:pStyle w:val="11"/>
        <w:spacing w:before="0"/>
        <w:ind w:left="0" w:firstLine="709"/>
        <w:rPr>
          <w:i/>
          <w:sz w:val="28"/>
          <w:szCs w:val="28"/>
        </w:rPr>
      </w:pPr>
      <w:r>
        <w:rPr>
          <w:i/>
          <w:sz w:val="28"/>
          <w:szCs w:val="28"/>
        </w:rPr>
        <w:t>_________________________________________________________</w:t>
      </w:r>
    </w:p>
    <w:p>
      <w:pPr>
        <w:pStyle w:val="11"/>
        <w:spacing w:before="0"/>
        <w:ind w:left="0" w:firstLine="709"/>
        <w:rPr>
          <w:i/>
          <w:sz w:val="28"/>
          <w:szCs w:val="28"/>
        </w:rPr>
      </w:pPr>
      <w:r>
        <w:rPr>
          <w:i/>
          <w:sz w:val="28"/>
          <w:szCs w:val="28"/>
        </w:rPr>
        <w:t>Наименование Организации</w:t>
      </w:r>
    </w:p>
    <w:p>
      <w:pPr>
        <w:pStyle w:val="11"/>
        <w:spacing w:before="0"/>
        <w:ind w:left="0" w:firstLine="709"/>
        <w:jc w:val="right"/>
        <w:rPr>
          <w:sz w:val="28"/>
          <w:szCs w:val="28"/>
        </w:rPr>
      </w:pPr>
      <w:r>
        <w:rPr>
          <w:sz w:val="28"/>
          <w:szCs w:val="28"/>
        </w:rPr>
        <w:t>Кому: ___________________________________</w:t>
      </w:r>
    </w:p>
    <w:p>
      <w:pPr>
        <w:pStyle w:val="11"/>
        <w:spacing w:before="0"/>
        <w:ind w:left="0" w:firstLine="709"/>
        <w:jc w:val="center"/>
        <w:rPr>
          <w:sz w:val="28"/>
          <w:szCs w:val="28"/>
        </w:rPr>
      </w:pPr>
    </w:p>
    <w:p>
      <w:pPr>
        <w:pStyle w:val="11"/>
        <w:spacing w:before="0"/>
        <w:ind w:left="0" w:firstLine="709"/>
        <w:jc w:val="center"/>
        <w:rPr>
          <w:b/>
          <w:sz w:val="28"/>
          <w:szCs w:val="28"/>
        </w:rPr>
      </w:pPr>
      <w:r>
        <w:rPr>
          <w:b/>
          <w:sz w:val="28"/>
          <w:szCs w:val="28"/>
        </w:rPr>
        <w:t>РЕШЕНИЕ</w:t>
      </w:r>
    </w:p>
    <w:p>
      <w:pPr>
        <w:pStyle w:val="11"/>
        <w:spacing w:before="0"/>
        <w:ind w:left="0" w:firstLine="709"/>
        <w:jc w:val="center"/>
        <w:rPr>
          <w:b/>
          <w:sz w:val="28"/>
          <w:szCs w:val="28"/>
        </w:rPr>
      </w:pPr>
      <w:r>
        <w:rPr>
          <w:b/>
          <w:sz w:val="28"/>
          <w:szCs w:val="28"/>
        </w:rPr>
        <w:t>об отказе в приеме на обучение в государственную либо муниципальную образовательную организацию субъекта Российской Федерации, реализующую программу общего образования</w:t>
      </w:r>
    </w:p>
    <w:tbl>
      <w:tblPr>
        <w:tblStyle w:val="13"/>
        <w:tblW w:w="0" w:type="auto"/>
        <w:tblInd w:w="1528" w:type="dxa"/>
        <w:tblLayout w:type="fixed"/>
        <w:tblCellMar>
          <w:top w:w="0" w:type="dxa"/>
          <w:left w:w="0" w:type="dxa"/>
          <w:bottom w:w="0" w:type="dxa"/>
          <w:right w:w="0" w:type="dxa"/>
        </w:tblCellMar>
      </w:tblPr>
      <w:tblGrid>
        <w:gridCol w:w="3365"/>
        <w:gridCol w:w="3488"/>
      </w:tblGrid>
      <w:tr>
        <w:trPr>
          <w:trHeight w:val="265" w:hRule="atLeast"/>
        </w:trPr>
        <w:tc>
          <w:tcPr>
            <w:tcW w:w="3365" w:type="dxa"/>
          </w:tcPr>
          <w:p>
            <w:pPr>
              <w:pStyle w:val="11"/>
              <w:spacing w:before="0"/>
              <w:ind w:left="0" w:firstLine="709"/>
              <w:rPr>
                <w:sz w:val="28"/>
                <w:szCs w:val="28"/>
                <w:lang w:val="en-US"/>
              </w:rPr>
            </w:pPr>
            <w:r>
              <w:rPr>
                <w:sz w:val="28"/>
                <w:szCs w:val="28"/>
                <w:lang w:val="en-US"/>
              </w:rPr>
              <w:t>от  ___________</w:t>
            </w:r>
          </w:p>
        </w:tc>
        <w:tc>
          <w:tcPr>
            <w:tcW w:w="3488" w:type="dxa"/>
          </w:tcPr>
          <w:p>
            <w:pPr>
              <w:pStyle w:val="11"/>
              <w:spacing w:before="0"/>
              <w:ind w:left="0" w:firstLine="709"/>
              <w:rPr>
                <w:sz w:val="28"/>
                <w:szCs w:val="28"/>
                <w:lang w:val="en-US"/>
              </w:rPr>
            </w:pPr>
            <w:r>
              <w:rPr>
                <w:sz w:val="28"/>
                <w:szCs w:val="28"/>
                <w:lang w:val="en-US"/>
              </w:rPr>
              <w:t>№ ______________</w:t>
            </w:r>
          </w:p>
        </w:tc>
      </w:tr>
    </w:tbl>
    <w:p>
      <w:pPr>
        <w:spacing w:after="0" w:line="240" w:lineRule="auto"/>
        <w:ind w:firstLine="709"/>
        <w:rPr>
          <w:rFonts w:cs="Times New Roman"/>
          <w:b/>
          <w:szCs w:val="28"/>
        </w:rPr>
      </w:pPr>
    </w:p>
    <w:p>
      <w:pPr>
        <w:pStyle w:val="11"/>
        <w:spacing w:before="0" w:line="276" w:lineRule="auto"/>
        <w:ind w:left="0" w:firstLine="709"/>
        <w:rPr>
          <w:sz w:val="28"/>
          <w:szCs w:val="28"/>
        </w:rPr>
      </w:pPr>
      <w:r>
        <w:rPr>
          <w:sz w:val="28"/>
          <w:szCs w:val="28"/>
        </w:rPr>
        <w:t>Ваше заявление от _________№ __________и прилагаемые к нему документы (копии) Организацией рассмотрены и принято решение об отказе в приеме на обучение в  ______________________________________.</w:t>
      </w:r>
    </w:p>
    <w:p>
      <w:pPr>
        <w:pStyle w:val="11"/>
        <w:spacing w:before="0" w:line="276" w:lineRule="auto"/>
        <w:ind w:left="0" w:firstLine="709"/>
        <w:rPr>
          <w:sz w:val="28"/>
          <w:szCs w:val="28"/>
        </w:rPr>
      </w:pPr>
    </w:p>
    <w:tbl>
      <w:tblPr>
        <w:tblStyle w:val="13"/>
        <w:tblW w:w="9640" w:type="dxa"/>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2"/>
        <w:gridCol w:w="79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50" w:hRule="atLeast"/>
        </w:trPr>
        <w:tc>
          <w:tcPr>
            <w:tcW w:w="1702" w:type="dxa"/>
          </w:tcPr>
          <w:p>
            <w:pPr>
              <w:pStyle w:val="11"/>
              <w:spacing w:before="0"/>
              <w:ind w:left="0" w:firstLine="0"/>
              <w:jc w:val="center"/>
              <w:rPr>
                <w:i/>
                <w:sz w:val="24"/>
                <w:szCs w:val="24"/>
                <w:lang w:val="en-US"/>
              </w:rPr>
            </w:pPr>
            <w:r>
              <w:rPr>
                <w:i/>
                <w:sz w:val="24"/>
                <w:szCs w:val="24"/>
                <w:lang w:val="en-US"/>
              </w:rPr>
              <w:t xml:space="preserve">№ пункта </w:t>
            </w:r>
            <w:r>
              <w:rPr>
                <w:i/>
                <w:spacing w:val="-1"/>
                <w:sz w:val="24"/>
                <w:szCs w:val="24"/>
                <w:lang w:val="en-US"/>
              </w:rPr>
              <w:t xml:space="preserve">Административного </w:t>
            </w:r>
            <w:r>
              <w:rPr>
                <w:i/>
                <w:sz w:val="24"/>
                <w:szCs w:val="24"/>
                <w:lang w:val="en-US"/>
              </w:rPr>
              <w:t>регламента</w:t>
            </w:r>
          </w:p>
        </w:tc>
        <w:tc>
          <w:tcPr>
            <w:tcW w:w="7938" w:type="dxa"/>
          </w:tcPr>
          <w:p>
            <w:pPr>
              <w:pStyle w:val="11"/>
              <w:spacing w:before="0"/>
              <w:ind w:left="142" w:right="142" w:firstLine="0"/>
              <w:rPr>
                <w:i/>
                <w:sz w:val="24"/>
                <w:szCs w:val="24"/>
                <w:lang w:val="ru-RU"/>
              </w:rPr>
            </w:pPr>
            <w:r>
              <w:rPr>
                <w:i/>
                <w:sz w:val="24"/>
                <w:szCs w:val="24"/>
                <w:lang w:val="ru-RU"/>
              </w:rPr>
              <w:t>Наименование основания для отказа в соответствии с единым стандартом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83" w:hRule="atLeast"/>
        </w:trPr>
        <w:tc>
          <w:tcPr>
            <w:tcW w:w="1702" w:type="dxa"/>
          </w:tcPr>
          <w:p>
            <w:pPr>
              <w:pStyle w:val="11"/>
              <w:spacing w:before="0"/>
              <w:ind w:left="0" w:firstLine="709"/>
              <w:rPr>
                <w:sz w:val="24"/>
                <w:szCs w:val="24"/>
                <w:lang w:val="en-US"/>
              </w:rPr>
            </w:pPr>
            <w:r>
              <w:rPr>
                <w:sz w:val="24"/>
                <w:szCs w:val="24"/>
                <w:lang w:val="en-US"/>
              </w:rPr>
              <w:t>13.2.1.</w:t>
            </w:r>
          </w:p>
        </w:tc>
        <w:tc>
          <w:tcPr>
            <w:tcW w:w="7938" w:type="dxa"/>
          </w:tcPr>
          <w:p>
            <w:pPr>
              <w:pStyle w:val="11"/>
              <w:spacing w:before="0"/>
              <w:ind w:left="142" w:right="142" w:firstLine="0"/>
              <w:rPr>
                <w:sz w:val="24"/>
                <w:szCs w:val="24"/>
                <w:lang w:val="ru-RU"/>
              </w:rPr>
            </w:pPr>
            <w:r>
              <w:rPr>
                <w:color w:val="000007"/>
                <w:sz w:val="24"/>
                <w:szCs w:val="24"/>
                <w:lang w:val="ru-RU"/>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1702" w:type="dxa"/>
          </w:tcPr>
          <w:p>
            <w:pPr>
              <w:pStyle w:val="11"/>
              <w:spacing w:before="0"/>
              <w:ind w:left="0" w:firstLine="709"/>
              <w:rPr>
                <w:sz w:val="24"/>
                <w:szCs w:val="24"/>
                <w:lang w:val="en-US"/>
              </w:rPr>
            </w:pPr>
            <w:r>
              <w:rPr>
                <w:sz w:val="24"/>
                <w:szCs w:val="24"/>
                <w:lang w:val="en-US"/>
              </w:rPr>
              <w:t>13.2.2.</w:t>
            </w:r>
          </w:p>
        </w:tc>
        <w:tc>
          <w:tcPr>
            <w:tcW w:w="7938" w:type="dxa"/>
          </w:tcPr>
          <w:p>
            <w:pPr>
              <w:widowControl w:val="0"/>
              <w:autoSpaceDE w:val="0"/>
              <w:autoSpaceDN w:val="0"/>
              <w:spacing w:after="0" w:line="240" w:lineRule="auto"/>
              <w:ind w:left="142" w:right="142"/>
              <w:rPr>
                <w:sz w:val="24"/>
                <w:szCs w:val="24"/>
                <w:lang w:val="ru-RU"/>
              </w:rPr>
            </w:pPr>
            <w:r>
              <w:rPr>
                <w:sz w:val="24"/>
                <w:szCs w:val="24"/>
                <w:lang w:val="ru-RU"/>
              </w:rPr>
              <w:t>Отзыв заявления по инициативе заявителя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4" w:hRule="atLeast"/>
        </w:trPr>
        <w:tc>
          <w:tcPr>
            <w:tcW w:w="1702" w:type="dxa"/>
          </w:tcPr>
          <w:p>
            <w:pPr>
              <w:pStyle w:val="11"/>
              <w:spacing w:before="0"/>
              <w:ind w:left="0" w:firstLine="709"/>
              <w:rPr>
                <w:sz w:val="24"/>
                <w:szCs w:val="24"/>
                <w:lang w:val="en-US"/>
              </w:rPr>
            </w:pPr>
            <w:r>
              <w:rPr>
                <w:sz w:val="24"/>
                <w:szCs w:val="24"/>
                <w:lang w:val="en-US"/>
              </w:rPr>
              <w:t>13.2.3.</w:t>
            </w:r>
          </w:p>
        </w:tc>
        <w:tc>
          <w:tcPr>
            <w:tcW w:w="7938" w:type="dxa"/>
          </w:tcPr>
          <w:p>
            <w:pPr>
              <w:pStyle w:val="11"/>
              <w:spacing w:before="0"/>
              <w:ind w:left="142" w:right="142" w:firstLine="0"/>
              <w:rPr>
                <w:sz w:val="24"/>
                <w:szCs w:val="24"/>
                <w:lang w:val="ru-RU"/>
              </w:rPr>
            </w:pPr>
            <w:r>
              <w:rPr>
                <w:sz w:val="24"/>
                <w:szCs w:val="24"/>
                <w:lang w:val="ru-RU"/>
              </w:rPr>
              <w:t>Отсутствие в государственной или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tc>
      </w:tr>
    </w:tbl>
    <w:p>
      <w:pPr>
        <w:spacing w:after="0" w:line="240" w:lineRule="auto"/>
        <w:ind w:firstLine="709"/>
        <w:rPr>
          <w:rFonts w:cs="Times New Roman"/>
          <w:szCs w:val="28"/>
        </w:rPr>
      </w:pPr>
      <w:r>
        <w:rPr>
          <w:rFonts w:cs="Times New Roman"/>
          <w:szCs w:val="28"/>
        </w:rPr>
        <w:t>Дополнительная информация: _____________________________________</w:t>
      </w:r>
    </w:p>
    <w:p>
      <w:pPr>
        <w:pStyle w:val="11"/>
        <w:spacing w:before="0"/>
        <w:ind w:left="0" w:firstLine="709"/>
        <w:rPr>
          <w:sz w:val="28"/>
          <w:szCs w:val="28"/>
        </w:rPr>
      </w:pPr>
      <w:r>
        <w:rPr>
          <w:sz w:val="28"/>
          <w:szCs w:val="28"/>
        </w:rPr>
        <w:t xml:space="preserve">Вы в праве повторно обратиться в Организацию с заявлением о предоставлении Услуги. </w:t>
      </w:r>
    </w:p>
    <w:p>
      <w:pPr>
        <w:pStyle w:val="11"/>
        <w:spacing w:before="0"/>
        <w:ind w:left="0" w:firstLine="709"/>
        <w:rPr>
          <w:sz w:val="28"/>
          <w:szCs w:val="28"/>
        </w:rPr>
      </w:pPr>
      <w:r>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tbl>
      <w:tblPr>
        <w:tblStyle w:val="13"/>
        <w:tblpPr w:leftFromText="180" w:rightFromText="180" w:vertAnchor="text" w:horzAnchor="margin" w:tblpY="153"/>
        <w:tblW w:w="972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91"/>
        <w:gridCol w:w="45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191" w:type="dxa"/>
            <w:tcBorders>
              <w:top w:val="nil"/>
              <w:left w:val="nil"/>
              <w:bottom w:val="nil"/>
            </w:tcBorders>
          </w:tcPr>
          <w:p>
            <w:pPr>
              <w:widowControl w:val="0"/>
              <w:autoSpaceDE w:val="0"/>
              <w:autoSpaceDN w:val="0"/>
              <w:spacing w:after="0" w:line="240" w:lineRule="auto"/>
              <w:ind w:firstLine="709"/>
              <w:rPr>
                <w:rFonts w:cs="Times New Roman"/>
                <w:szCs w:val="28"/>
                <w:lang w:val="ru-RU"/>
              </w:rPr>
            </w:pPr>
          </w:p>
          <w:p>
            <w:pPr>
              <w:widowControl w:val="0"/>
              <w:autoSpaceDE w:val="0"/>
              <w:autoSpaceDN w:val="0"/>
              <w:spacing w:after="0" w:line="240" w:lineRule="auto"/>
              <w:ind w:firstLine="709"/>
              <w:rPr>
                <w:rFonts w:cs="Times New Roman"/>
                <w:i/>
                <w:szCs w:val="28"/>
                <w:lang w:val="ru-RU"/>
              </w:rPr>
            </w:pPr>
            <w:r>
              <w:rPr>
                <w:rFonts w:cs="Times New Roman"/>
                <w:i/>
                <w:szCs w:val="28"/>
                <w:lang w:val="ru-RU"/>
              </w:rPr>
              <w:t xml:space="preserve">       Должность и ФИО </w:t>
            </w:r>
            <w:r>
              <w:rPr>
                <w:rFonts w:cs="Times New Roman"/>
                <w:i/>
                <w:spacing w:val="-1"/>
                <w:szCs w:val="28"/>
                <w:lang w:val="ru-RU"/>
              </w:rPr>
              <w:t xml:space="preserve">сотрудника, </w:t>
            </w:r>
            <w:r>
              <w:rPr>
                <w:rFonts w:cs="Times New Roman"/>
                <w:i/>
                <w:szCs w:val="28"/>
                <w:lang w:val="ru-RU"/>
              </w:rPr>
              <w:t>принявшего решение</w:t>
            </w:r>
          </w:p>
        </w:tc>
        <w:tc>
          <w:tcPr>
            <w:tcW w:w="4530" w:type="dxa"/>
          </w:tcPr>
          <w:p>
            <w:pPr>
              <w:pStyle w:val="11"/>
              <w:spacing w:before="0"/>
              <w:ind w:left="0" w:firstLine="709"/>
              <w:rPr>
                <w:sz w:val="28"/>
                <w:szCs w:val="28"/>
                <w:lang w:val="en-US"/>
              </w:rPr>
            </w:pPr>
            <w:r>
              <w:rPr>
                <w:sz w:val="28"/>
                <w:szCs w:val="28"/>
                <w:lang w:val="en-US"/>
              </w:rPr>
              <w:t>Подпись</w:t>
            </w:r>
          </w:p>
        </w:tc>
      </w:tr>
    </w:tbl>
    <w:p>
      <w:pPr>
        <w:pStyle w:val="11"/>
        <w:spacing w:before="0"/>
        <w:ind w:left="0" w:firstLine="709"/>
        <w:jc w:val="right"/>
        <w:rPr>
          <w:sz w:val="24"/>
          <w:szCs w:val="24"/>
        </w:rPr>
      </w:pPr>
    </w:p>
    <w:p>
      <w:pPr>
        <w:pStyle w:val="11"/>
        <w:spacing w:before="0"/>
        <w:ind w:left="0" w:firstLine="709"/>
        <w:jc w:val="right"/>
        <w:rPr>
          <w:sz w:val="24"/>
          <w:szCs w:val="24"/>
        </w:rPr>
      </w:pPr>
      <w:r>
        <w:rPr>
          <w:sz w:val="24"/>
          <w:szCs w:val="24"/>
        </w:rPr>
        <w:t xml:space="preserve">Приложение № 5 </w:t>
      </w:r>
    </w:p>
    <w:p>
      <w:pPr>
        <w:pStyle w:val="11"/>
        <w:spacing w:before="0"/>
        <w:ind w:left="0" w:firstLine="709"/>
        <w:jc w:val="right"/>
        <w:rPr>
          <w:sz w:val="24"/>
          <w:szCs w:val="24"/>
        </w:rPr>
      </w:pPr>
      <w:r>
        <w:rPr>
          <w:sz w:val="24"/>
          <w:szCs w:val="24"/>
        </w:rPr>
        <w:t xml:space="preserve">к Административному регламенту </w:t>
      </w:r>
    </w:p>
    <w:p>
      <w:pPr>
        <w:pStyle w:val="11"/>
        <w:spacing w:before="0"/>
        <w:ind w:left="0" w:firstLine="709"/>
        <w:jc w:val="right"/>
        <w:rPr>
          <w:sz w:val="24"/>
          <w:szCs w:val="24"/>
        </w:rPr>
      </w:pPr>
      <w:r>
        <w:rPr>
          <w:sz w:val="24"/>
          <w:szCs w:val="24"/>
        </w:rPr>
        <w:t>предоставления  муниципальной услуги</w:t>
      </w:r>
    </w:p>
    <w:p>
      <w:pPr>
        <w:pStyle w:val="11"/>
        <w:spacing w:before="0"/>
        <w:ind w:left="0" w:firstLine="709"/>
        <w:jc w:val="right"/>
        <w:rPr>
          <w:sz w:val="24"/>
          <w:szCs w:val="24"/>
        </w:rPr>
      </w:pPr>
      <w:r>
        <w:rPr>
          <w:sz w:val="24"/>
          <w:szCs w:val="24"/>
        </w:rPr>
        <w:t xml:space="preserve">«Прием заявлений о зачислении </w:t>
      </w:r>
    </w:p>
    <w:p>
      <w:pPr>
        <w:pStyle w:val="11"/>
        <w:spacing w:before="0"/>
        <w:ind w:left="0" w:firstLine="709"/>
        <w:jc w:val="right"/>
        <w:rPr>
          <w:sz w:val="24"/>
          <w:szCs w:val="24"/>
        </w:rPr>
      </w:pPr>
      <w:r>
        <w:rPr>
          <w:sz w:val="24"/>
          <w:szCs w:val="24"/>
        </w:rPr>
        <w:t xml:space="preserve">в муниципальные образовательные организации </w:t>
      </w:r>
    </w:p>
    <w:p>
      <w:pPr>
        <w:pStyle w:val="11"/>
        <w:spacing w:before="0"/>
        <w:ind w:left="0" w:firstLine="709"/>
        <w:jc w:val="right"/>
        <w:rPr>
          <w:sz w:val="24"/>
          <w:szCs w:val="24"/>
        </w:rPr>
      </w:pPr>
      <w:r>
        <w:rPr>
          <w:sz w:val="24"/>
          <w:szCs w:val="24"/>
        </w:rPr>
        <w:t xml:space="preserve">Анучинского муниципального округа, </w:t>
      </w:r>
    </w:p>
    <w:p>
      <w:pPr>
        <w:pStyle w:val="11"/>
        <w:spacing w:before="0"/>
        <w:ind w:left="0" w:firstLine="709"/>
        <w:jc w:val="right"/>
        <w:rPr>
          <w:sz w:val="24"/>
          <w:szCs w:val="24"/>
        </w:rPr>
      </w:pPr>
      <w:r>
        <w:rPr>
          <w:sz w:val="24"/>
          <w:szCs w:val="24"/>
        </w:rPr>
        <w:t>реализующие программы общего образования»</w:t>
      </w:r>
    </w:p>
    <w:p>
      <w:pPr>
        <w:pStyle w:val="11"/>
        <w:spacing w:before="0"/>
        <w:ind w:left="0" w:firstLine="709"/>
        <w:jc w:val="right"/>
        <w:rPr>
          <w:sz w:val="24"/>
          <w:szCs w:val="24"/>
        </w:rPr>
      </w:pPr>
    </w:p>
    <w:p>
      <w:pPr>
        <w:pStyle w:val="11"/>
        <w:spacing w:before="0"/>
        <w:ind w:left="0" w:firstLine="709"/>
        <w:jc w:val="right"/>
        <w:rPr>
          <w:sz w:val="28"/>
          <w:szCs w:val="28"/>
        </w:rPr>
      </w:pPr>
    </w:p>
    <w:p>
      <w:pPr>
        <w:pStyle w:val="17"/>
        <w:jc w:val="center"/>
        <w:rPr>
          <w:b/>
          <w:sz w:val="28"/>
          <w:szCs w:val="28"/>
        </w:rPr>
      </w:pPr>
      <w:r>
        <w:rPr>
          <w:b/>
          <w:sz w:val="28"/>
          <w:szCs w:val="28"/>
        </w:rPr>
        <w:t>Перечень нормативных правовых актов, регулирующих предоставление Услуги (с указанием их реквизитов и источников официального опубликования)</w:t>
      </w:r>
    </w:p>
    <w:p>
      <w:pPr>
        <w:pStyle w:val="17"/>
        <w:jc w:val="center"/>
        <w:rPr>
          <w:b/>
          <w:sz w:val="28"/>
          <w:szCs w:val="28"/>
        </w:rPr>
      </w:pPr>
    </w:p>
    <w:p>
      <w:pPr>
        <w:pStyle w:val="11"/>
        <w:numPr>
          <w:ilvl w:val="0"/>
          <w:numId w:val="3"/>
        </w:numPr>
        <w:spacing w:before="0"/>
        <w:ind w:left="0" w:firstLine="709"/>
        <w:rPr>
          <w:sz w:val="28"/>
          <w:szCs w:val="28"/>
        </w:rPr>
      </w:pPr>
      <w:r>
        <w:rPr>
          <w:sz w:val="28"/>
          <w:szCs w:val="28"/>
        </w:rPr>
        <w:t>Федеральный закон от 27 июля 2010 г. № 210-ФЗ «Об организации предоставления государственных и муниципальных услуг» (Собрание законодательства Российской Федерации, 2010, №31, ст. 4179).</w:t>
      </w:r>
    </w:p>
    <w:p>
      <w:pPr>
        <w:pStyle w:val="11"/>
        <w:numPr>
          <w:ilvl w:val="0"/>
          <w:numId w:val="3"/>
        </w:numPr>
        <w:spacing w:before="0"/>
        <w:ind w:left="0" w:firstLine="709"/>
        <w:rPr>
          <w:sz w:val="28"/>
          <w:szCs w:val="28"/>
        </w:rPr>
      </w:pPr>
      <w:r>
        <w:rPr>
          <w:sz w:val="28"/>
          <w:szCs w:val="28"/>
        </w:rPr>
        <w:t>Федеральный закон от 27 июля 2006 г. № 149-ФЗ «Об информации, информационных  технологиях и о защите информации» (Собрание законодательства Российской Федерации, 2006, №31, ст.3448).</w:t>
      </w:r>
    </w:p>
    <w:p>
      <w:pPr>
        <w:pStyle w:val="11"/>
        <w:numPr>
          <w:ilvl w:val="0"/>
          <w:numId w:val="3"/>
        </w:numPr>
        <w:spacing w:before="0"/>
        <w:ind w:left="0" w:firstLine="709"/>
        <w:rPr>
          <w:sz w:val="28"/>
          <w:szCs w:val="28"/>
        </w:rPr>
      </w:pPr>
      <w:r>
        <w:rPr>
          <w:sz w:val="28"/>
          <w:szCs w:val="28"/>
        </w:rPr>
        <w:t>Федеральный закон от 27 июля 2006 г. № 152-ФЗ «О персональных данных» (Собрание законодательства Российской Федерации, 2006, №31, ст. 3451; 2017, №31, ст. 4772).</w:t>
      </w:r>
    </w:p>
    <w:p>
      <w:pPr>
        <w:pStyle w:val="11"/>
        <w:numPr>
          <w:ilvl w:val="0"/>
          <w:numId w:val="3"/>
        </w:numPr>
        <w:spacing w:before="0"/>
        <w:ind w:left="0" w:firstLine="709"/>
        <w:rPr>
          <w:sz w:val="28"/>
          <w:szCs w:val="28"/>
        </w:rPr>
      </w:pPr>
      <w:r>
        <w:rPr>
          <w:sz w:val="28"/>
          <w:szCs w:val="28"/>
        </w:rPr>
        <w:t>Федеральный закон от 6 апреля 2011 г. № 63-ФЗ «Об электронной подписи» (Собрание законодательства Российской Федерации, 2011, №15, ст. 2036).</w:t>
      </w:r>
    </w:p>
    <w:p>
      <w:pPr>
        <w:pStyle w:val="11"/>
        <w:numPr>
          <w:ilvl w:val="0"/>
          <w:numId w:val="3"/>
        </w:numPr>
        <w:spacing w:before="0"/>
        <w:ind w:left="0" w:firstLine="709"/>
        <w:rPr>
          <w:sz w:val="28"/>
          <w:szCs w:val="28"/>
        </w:rPr>
      </w:pPr>
      <w:r>
        <w:rPr>
          <w:sz w:val="28"/>
          <w:szCs w:val="28"/>
        </w:rPr>
        <w:t>Федеральный закон от 21.12.2012 № 273-ФЗ «Об образовании в Российской Федерации» (Собрание законодательства Российской Федерации, 2012, № 53, ст. 7598; 2014, № 19, ст.2289; 2016, №27, ст.4160; 2016, №27, ст.4246; 2018, №32, ст.5110; 2019, №30, ст.4134; 2019,  №49, ст. 6970; 2020, №12, ст. 1645).</w:t>
      </w:r>
    </w:p>
    <w:p>
      <w:pPr>
        <w:pStyle w:val="11"/>
        <w:numPr>
          <w:ilvl w:val="0"/>
          <w:numId w:val="3"/>
        </w:numPr>
        <w:spacing w:before="0"/>
        <w:ind w:left="0" w:firstLine="709"/>
        <w:rPr>
          <w:sz w:val="28"/>
          <w:szCs w:val="28"/>
        </w:rPr>
      </w:pPr>
      <w:r>
        <w:rPr>
          <w:sz w:val="28"/>
          <w:szCs w:val="28"/>
        </w:rPr>
        <w:t>Федеральный закон от 6 октября 2003 г. № 131-ФЗ «Об общих принципах организации местного самоуправления в Российской Федерации» (Собрание законодательства Российской Федерации, 2003, № 40, ст. 3822).</w:t>
      </w:r>
    </w:p>
    <w:p>
      <w:pPr>
        <w:pStyle w:val="11"/>
        <w:numPr>
          <w:ilvl w:val="0"/>
          <w:numId w:val="3"/>
        </w:numPr>
        <w:spacing w:before="0"/>
        <w:ind w:left="0" w:firstLine="709"/>
        <w:rPr>
          <w:sz w:val="28"/>
          <w:szCs w:val="28"/>
        </w:rPr>
      </w:pPr>
      <w:r>
        <w:rPr>
          <w:sz w:val="28"/>
          <w:szCs w:val="28"/>
        </w:rPr>
        <w:t>Федеральный закон от 27 мая 1998 г. 76-ФЗ «О статусе военнослужащих» (Собрание законодательства Российской Федерации, 1998, № 22, ст. 2331; 2013, № 27, ст. 3477).</w:t>
      </w:r>
    </w:p>
    <w:p>
      <w:pPr>
        <w:pStyle w:val="11"/>
        <w:numPr>
          <w:ilvl w:val="0"/>
          <w:numId w:val="3"/>
        </w:numPr>
        <w:spacing w:before="0"/>
        <w:ind w:left="0" w:firstLine="709"/>
        <w:rPr>
          <w:sz w:val="28"/>
          <w:szCs w:val="28"/>
        </w:rPr>
      </w:pPr>
      <w:r>
        <w:rPr>
          <w:sz w:val="28"/>
          <w:szCs w:val="28"/>
        </w:rPr>
        <w:t>Федеральный закон от 17 января 1992 г. № 2202-I «О прокуратуре Российской Федерации» (Собрание законодательства Российской Федерации, 1995, № 47, ст. 4472; 2013, № 27,ст.3477).</w:t>
      </w:r>
    </w:p>
    <w:p>
      <w:pPr>
        <w:pStyle w:val="11"/>
        <w:numPr>
          <w:ilvl w:val="0"/>
          <w:numId w:val="3"/>
        </w:numPr>
        <w:spacing w:before="0"/>
        <w:ind w:left="0" w:firstLine="709"/>
        <w:rPr>
          <w:sz w:val="28"/>
          <w:szCs w:val="28"/>
        </w:rPr>
      </w:pPr>
      <w:r>
        <w:rPr>
          <w:sz w:val="28"/>
          <w:szCs w:val="28"/>
        </w:rPr>
        <w:t>Федеральный закон от 28 декабря 2010 г. № 403-ФЗ «О Следственном комитете Российской Федерации» (Собрание законодательства Российской Федерации, 2011, № 1, ст. 15; 2013, № 27, ст. 3477).</w:t>
      </w:r>
    </w:p>
    <w:p>
      <w:pPr>
        <w:pStyle w:val="11"/>
        <w:numPr>
          <w:ilvl w:val="0"/>
          <w:numId w:val="3"/>
        </w:numPr>
        <w:spacing w:before="0"/>
        <w:ind w:left="0" w:firstLine="709"/>
        <w:rPr>
          <w:sz w:val="28"/>
          <w:szCs w:val="28"/>
        </w:rPr>
      </w:pPr>
      <w:r>
        <w:rPr>
          <w:sz w:val="28"/>
          <w:szCs w:val="28"/>
        </w:rPr>
        <w:t>Закон Российской Федерации от 26 июня 1992 г. № 3132 - 1«О статусе судей в Российской Федерации» (Ведомости Съезда народных депутатов Российской Федерации Верховного Совета Российской Федерации, 1992, № 30, ст. 1792; Собрание законодательства Российской Федерации, 2013, №27, ст. 3477).</w:t>
      </w:r>
    </w:p>
    <w:p>
      <w:pPr>
        <w:pStyle w:val="11"/>
        <w:numPr>
          <w:ilvl w:val="0"/>
          <w:numId w:val="3"/>
        </w:numPr>
        <w:spacing w:before="0"/>
        <w:ind w:left="0" w:firstLine="709"/>
        <w:rPr>
          <w:sz w:val="28"/>
          <w:szCs w:val="28"/>
        </w:rPr>
      </w:pPr>
      <w:r>
        <w:rPr>
          <w:sz w:val="28"/>
          <w:szCs w:val="28"/>
        </w:rPr>
        <w:t>Постановление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 22, ст. 3169).</w:t>
      </w:r>
    </w:p>
    <w:p>
      <w:pPr>
        <w:pStyle w:val="11"/>
        <w:numPr>
          <w:ilvl w:val="0"/>
          <w:numId w:val="3"/>
        </w:numPr>
        <w:spacing w:before="0"/>
        <w:ind w:left="0" w:firstLine="709"/>
        <w:rPr>
          <w:sz w:val="28"/>
          <w:szCs w:val="28"/>
        </w:rPr>
      </w:pPr>
      <w:r>
        <w:rPr>
          <w:sz w:val="28"/>
          <w:szCs w:val="28"/>
        </w:rPr>
        <w:t>Постановление Правительства Российской Федерации от 25 января 2013г. № 33 «Об  использовании  простой  электронной подписи при  оказании государственных и муниципальных услуг» (Собрание законодательства Российской Федерации, 2013, №5, ст.377).</w:t>
      </w:r>
    </w:p>
    <w:p>
      <w:pPr>
        <w:pStyle w:val="11"/>
        <w:numPr>
          <w:ilvl w:val="0"/>
          <w:numId w:val="3"/>
        </w:numPr>
        <w:spacing w:before="0"/>
        <w:ind w:left="0" w:firstLine="709"/>
        <w:rPr>
          <w:sz w:val="28"/>
          <w:szCs w:val="28"/>
        </w:rPr>
      </w:pPr>
      <w:r>
        <w:rPr>
          <w:sz w:val="28"/>
          <w:szCs w:val="28"/>
        </w:rPr>
        <w:t xml:space="preserve">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 (Собрание законодательства Российской Федерации, 2016, № 15, ст. 2084). </w:t>
      </w:r>
    </w:p>
    <w:p>
      <w:pPr>
        <w:pStyle w:val="11"/>
        <w:numPr>
          <w:ilvl w:val="0"/>
          <w:numId w:val="3"/>
        </w:numPr>
        <w:spacing w:before="0"/>
        <w:ind w:left="0" w:firstLine="709"/>
        <w:rPr>
          <w:sz w:val="28"/>
          <w:szCs w:val="28"/>
        </w:rPr>
      </w:pPr>
      <w:r>
        <w:rPr>
          <w:sz w:val="28"/>
          <w:szCs w:val="28"/>
        </w:rPr>
        <w:t>Постановление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 48, ст.6706).</w:t>
      </w:r>
    </w:p>
    <w:p>
      <w:pPr>
        <w:pStyle w:val="11"/>
        <w:numPr>
          <w:ilvl w:val="0"/>
          <w:numId w:val="3"/>
        </w:numPr>
        <w:spacing w:before="0"/>
        <w:ind w:left="0" w:firstLine="709"/>
        <w:rPr>
          <w:sz w:val="28"/>
          <w:szCs w:val="28"/>
        </w:rPr>
      </w:pPr>
      <w:r>
        <w:rPr>
          <w:sz w:val="28"/>
          <w:szCs w:val="28"/>
        </w:rPr>
        <w:t>Постановление Правительства Российской Федерации от 10 июля 2013 г. №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2013, №30, ст. 4108).</w:t>
      </w:r>
    </w:p>
    <w:p>
      <w:pPr>
        <w:pStyle w:val="11"/>
        <w:numPr>
          <w:ilvl w:val="0"/>
          <w:numId w:val="3"/>
        </w:numPr>
        <w:spacing w:before="0"/>
        <w:ind w:left="0" w:firstLine="709"/>
        <w:rPr>
          <w:sz w:val="28"/>
          <w:szCs w:val="28"/>
        </w:rPr>
      </w:pPr>
      <w:r>
        <w:rPr>
          <w:sz w:val="28"/>
          <w:szCs w:val="28"/>
        </w:rPr>
        <w:t>Постановление Правительства Российской Федерации от 28 ноября 2011г.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ст. 7284).</w:t>
      </w:r>
    </w:p>
    <w:p>
      <w:pPr>
        <w:pStyle w:val="11"/>
        <w:numPr>
          <w:ilvl w:val="0"/>
          <w:numId w:val="3"/>
        </w:numPr>
        <w:spacing w:before="0"/>
        <w:ind w:left="0" w:firstLine="709"/>
        <w:rPr>
          <w:sz w:val="28"/>
          <w:szCs w:val="28"/>
        </w:rPr>
      </w:pPr>
      <w:r>
        <w:rPr>
          <w:sz w:val="28"/>
          <w:szCs w:val="28"/>
        </w:rPr>
        <w:t xml:space="preserve">Приказ Министерства просвещения Российской Федерации от 2 сентября 2020г. №458 «Об утверждении Порядка приема на обучение по образовательным программам начального общего, основного общего и среднего общего образования» (официальный интернет – портал правовой информации </w:t>
      </w:r>
      <w:r>
        <w:fldChar w:fldCharType="begin"/>
      </w:r>
      <w:r>
        <w:instrText xml:space="preserve"> HYPERLINK "http://www.pravo.gov.ru/" \h </w:instrText>
      </w:r>
      <w:r>
        <w:fldChar w:fldCharType="separate"/>
      </w:r>
      <w:r>
        <w:rPr>
          <w:sz w:val="28"/>
          <w:szCs w:val="28"/>
        </w:rPr>
        <w:t>http://www.pravo.gov.ru,</w:t>
      </w:r>
      <w:r>
        <w:rPr>
          <w:sz w:val="28"/>
          <w:szCs w:val="28"/>
        </w:rPr>
        <w:fldChar w:fldCharType="end"/>
      </w:r>
      <w:r>
        <w:rPr>
          <w:sz w:val="28"/>
          <w:szCs w:val="28"/>
        </w:rPr>
        <w:t xml:space="preserve"> 11сентября 2020 г.).</w:t>
      </w:r>
    </w:p>
    <w:p>
      <w:pPr>
        <w:pStyle w:val="11"/>
        <w:numPr>
          <w:ilvl w:val="0"/>
          <w:numId w:val="3"/>
        </w:numPr>
        <w:spacing w:before="0"/>
        <w:ind w:left="0" w:firstLine="709"/>
        <w:rPr>
          <w:sz w:val="28"/>
          <w:szCs w:val="28"/>
        </w:rPr>
      </w:pPr>
      <w:r>
        <w:rPr>
          <w:sz w:val="28"/>
          <w:szCs w:val="28"/>
        </w:rPr>
        <w:t>Федеральный закон от 7 февраля 2011 г. № 3-ФЗ «О полиции» (Собрание законодательства Российской Федерации, 2011, № 7, ст. 900; 2013, № 27, ст. 3477; 2015, № 7, ст. 1022).</w:t>
      </w:r>
    </w:p>
    <w:p>
      <w:pPr>
        <w:pStyle w:val="11"/>
        <w:numPr>
          <w:ilvl w:val="0"/>
          <w:numId w:val="3"/>
        </w:numPr>
        <w:spacing w:before="0"/>
        <w:ind w:left="0" w:firstLine="709"/>
        <w:rPr>
          <w:sz w:val="28"/>
          <w:szCs w:val="28"/>
        </w:rPr>
      </w:pPr>
      <w:r>
        <w:rPr>
          <w:sz w:val="28"/>
          <w:szCs w:val="28"/>
        </w:rPr>
        <w:t>Федеральный закон от 30 декабря 2012 г. № 283-ФЗ «О социальных гарантиях сотрудникам некоторых федеральных органов исполнительной власти внесении изменений в законодательные акты Российской Федерации» (Собрание законодательства Российской Федерации, 2012, № 53, ст. 7608; 2013, № 27, ст. 3477).</w:t>
      </w:r>
    </w:p>
    <w:p>
      <w:pPr>
        <w:pStyle w:val="11"/>
        <w:numPr>
          <w:ilvl w:val="0"/>
          <w:numId w:val="3"/>
        </w:numPr>
        <w:spacing w:before="0"/>
        <w:ind w:left="0" w:firstLine="709"/>
        <w:rPr>
          <w:sz w:val="28"/>
          <w:szCs w:val="28"/>
        </w:rPr>
      </w:pPr>
      <w:r>
        <w:rPr>
          <w:sz w:val="28"/>
          <w:szCs w:val="28"/>
        </w:rPr>
        <w:t>Основы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 10, ст. 357).</w:t>
      </w:r>
    </w:p>
    <w:p>
      <w:pPr>
        <w:pStyle w:val="11"/>
        <w:numPr>
          <w:ilvl w:val="0"/>
          <w:numId w:val="3"/>
        </w:numPr>
        <w:spacing w:before="0"/>
        <w:ind w:left="0" w:firstLine="709"/>
        <w:rPr>
          <w:sz w:val="28"/>
          <w:szCs w:val="28"/>
        </w:rPr>
      </w:pPr>
      <w:r>
        <w:rPr>
          <w:sz w:val="28"/>
          <w:szCs w:val="28"/>
        </w:rPr>
        <w:t xml:space="preserve">Постановление Правительства Российской Федерации 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ст.7219). </w:t>
      </w:r>
    </w:p>
    <w:p>
      <w:pPr>
        <w:pStyle w:val="11"/>
        <w:numPr>
          <w:ilvl w:val="0"/>
          <w:numId w:val="3"/>
        </w:numPr>
        <w:spacing w:before="0"/>
        <w:ind w:left="0" w:firstLine="709"/>
        <w:rPr>
          <w:sz w:val="28"/>
          <w:szCs w:val="28"/>
        </w:rPr>
      </w:pPr>
      <w:r>
        <w:rPr>
          <w:sz w:val="28"/>
          <w:szCs w:val="28"/>
        </w:rPr>
        <w:t xml:space="preserve">Закон Приморского края от 13.08.2013 № 243 – КЗ «Об образовании в Приморском крае» (с изменениями и дополнениями) (принят Законодательным Собранием Приморского края 31.07.2013) </w:t>
      </w:r>
    </w:p>
    <w:p>
      <w:pPr>
        <w:pStyle w:val="11"/>
        <w:spacing w:before="0"/>
        <w:ind w:left="709" w:firstLine="0"/>
        <w:rPr>
          <w:sz w:val="28"/>
          <w:szCs w:val="28"/>
        </w:rPr>
      </w:pPr>
    </w:p>
    <w:p>
      <w:pPr>
        <w:pStyle w:val="11"/>
        <w:spacing w:before="0"/>
        <w:ind w:left="0" w:firstLine="709"/>
        <w:rPr>
          <w:color w:val="FF0000"/>
          <w:sz w:val="28"/>
          <w:szCs w:val="28"/>
        </w:rPr>
      </w:pPr>
    </w:p>
    <w:p>
      <w:pPr>
        <w:pStyle w:val="11"/>
        <w:spacing w:before="0"/>
        <w:ind w:left="0" w:firstLine="709"/>
        <w:rPr>
          <w:color w:val="FF0000"/>
          <w:sz w:val="28"/>
          <w:szCs w:val="28"/>
        </w:rPr>
      </w:pPr>
    </w:p>
    <w:p>
      <w:pPr>
        <w:pStyle w:val="11"/>
        <w:spacing w:before="0"/>
        <w:ind w:left="0" w:firstLine="709"/>
        <w:jc w:val="right"/>
        <w:rPr>
          <w:color w:val="FF0000"/>
          <w:sz w:val="28"/>
          <w:szCs w:val="28"/>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pStyle w:val="11"/>
        <w:spacing w:before="0"/>
        <w:ind w:left="0" w:firstLine="709"/>
        <w:jc w:val="right"/>
        <w:rPr>
          <w:sz w:val="24"/>
          <w:szCs w:val="24"/>
        </w:rPr>
      </w:pPr>
    </w:p>
    <w:p>
      <w:pPr>
        <w:rPr>
          <w:sz w:val="24"/>
          <w:szCs w:val="24"/>
        </w:rPr>
      </w:pPr>
    </w:p>
    <w:p>
      <w:pPr>
        <w:pStyle w:val="11"/>
        <w:spacing w:before="0"/>
        <w:ind w:left="0" w:firstLine="709"/>
        <w:jc w:val="right"/>
        <w:rPr>
          <w:sz w:val="24"/>
          <w:szCs w:val="24"/>
        </w:rPr>
      </w:pPr>
      <w:r>
        <w:rPr>
          <w:sz w:val="24"/>
          <w:szCs w:val="24"/>
        </w:rPr>
        <w:t xml:space="preserve">Приложение № 6 </w:t>
      </w:r>
    </w:p>
    <w:p>
      <w:pPr>
        <w:pStyle w:val="11"/>
        <w:spacing w:before="0"/>
        <w:ind w:left="0" w:firstLine="709"/>
        <w:jc w:val="right"/>
        <w:rPr>
          <w:sz w:val="24"/>
          <w:szCs w:val="24"/>
        </w:rPr>
      </w:pPr>
      <w:r>
        <w:rPr>
          <w:sz w:val="24"/>
          <w:szCs w:val="24"/>
        </w:rPr>
        <w:t xml:space="preserve">к Административному регламенту </w:t>
      </w:r>
    </w:p>
    <w:p>
      <w:pPr>
        <w:pStyle w:val="11"/>
        <w:spacing w:before="0"/>
        <w:ind w:left="0" w:firstLine="709"/>
        <w:jc w:val="right"/>
        <w:rPr>
          <w:sz w:val="24"/>
          <w:szCs w:val="24"/>
        </w:rPr>
      </w:pPr>
      <w:r>
        <w:rPr>
          <w:sz w:val="24"/>
          <w:szCs w:val="24"/>
        </w:rPr>
        <w:t>предоставления  муниципальной услуги</w:t>
      </w:r>
    </w:p>
    <w:p>
      <w:pPr>
        <w:pStyle w:val="11"/>
        <w:spacing w:before="0"/>
        <w:ind w:left="0" w:firstLine="709"/>
        <w:jc w:val="right"/>
        <w:rPr>
          <w:sz w:val="24"/>
          <w:szCs w:val="24"/>
        </w:rPr>
      </w:pPr>
      <w:r>
        <w:rPr>
          <w:sz w:val="24"/>
          <w:szCs w:val="24"/>
        </w:rPr>
        <w:t xml:space="preserve">«Прием заявлений о зачислении </w:t>
      </w:r>
    </w:p>
    <w:p>
      <w:pPr>
        <w:pStyle w:val="11"/>
        <w:spacing w:before="0"/>
        <w:ind w:left="0" w:firstLine="709"/>
        <w:jc w:val="right"/>
        <w:rPr>
          <w:sz w:val="24"/>
          <w:szCs w:val="24"/>
        </w:rPr>
      </w:pPr>
      <w:r>
        <w:rPr>
          <w:sz w:val="24"/>
          <w:szCs w:val="24"/>
        </w:rPr>
        <w:t xml:space="preserve">в муниципальные образовательные организации </w:t>
      </w:r>
    </w:p>
    <w:p>
      <w:pPr>
        <w:pStyle w:val="11"/>
        <w:spacing w:before="0"/>
        <w:ind w:left="0" w:firstLine="709"/>
        <w:jc w:val="right"/>
        <w:rPr>
          <w:sz w:val="24"/>
          <w:szCs w:val="24"/>
        </w:rPr>
      </w:pPr>
      <w:r>
        <w:rPr>
          <w:sz w:val="24"/>
          <w:szCs w:val="24"/>
        </w:rPr>
        <w:t xml:space="preserve">Анучинского муниципального округа, </w:t>
      </w:r>
    </w:p>
    <w:p>
      <w:pPr>
        <w:pStyle w:val="11"/>
        <w:spacing w:before="0"/>
        <w:ind w:left="0" w:firstLine="709"/>
        <w:jc w:val="right"/>
        <w:rPr>
          <w:sz w:val="24"/>
          <w:szCs w:val="24"/>
        </w:rPr>
      </w:pPr>
      <w:r>
        <w:rPr>
          <w:sz w:val="24"/>
          <w:szCs w:val="24"/>
        </w:rPr>
        <w:t>реализующие программы общего образования»</w:t>
      </w:r>
    </w:p>
    <w:p>
      <w:pPr>
        <w:pStyle w:val="11"/>
        <w:spacing w:before="0"/>
        <w:ind w:left="0" w:firstLine="709"/>
        <w:jc w:val="right"/>
        <w:rPr>
          <w:sz w:val="24"/>
          <w:szCs w:val="24"/>
        </w:rPr>
      </w:pPr>
    </w:p>
    <w:p>
      <w:pPr>
        <w:pStyle w:val="11"/>
        <w:spacing w:before="0"/>
        <w:ind w:left="0" w:firstLine="709"/>
        <w:jc w:val="center"/>
        <w:rPr>
          <w:b/>
          <w:sz w:val="28"/>
          <w:szCs w:val="28"/>
        </w:rPr>
      </w:pPr>
      <w:r>
        <w:rPr>
          <w:b/>
          <w:sz w:val="28"/>
          <w:szCs w:val="28"/>
        </w:rPr>
        <w:t>Форма заявления о зачислении в государственную либо муниципальную образовательную организацию субъекта Российской Федерации, реализующую Программу общего образования</w:t>
      </w:r>
    </w:p>
    <w:p>
      <w:pPr>
        <w:pStyle w:val="11"/>
        <w:spacing w:before="0"/>
        <w:ind w:left="0" w:firstLine="0"/>
        <w:rPr>
          <w:sz w:val="28"/>
          <w:szCs w:val="28"/>
        </w:rPr>
      </w:pPr>
      <w:r>
        <w:rPr>
          <w:sz w:val="28"/>
          <w:szCs w:val="28"/>
        </w:rPr>
        <w:t>Руководителю__________________________________________________</w:t>
      </w:r>
    </w:p>
    <w:p>
      <w:pPr>
        <w:pStyle w:val="11"/>
        <w:spacing w:before="0"/>
        <w:ind w:left="0" w:firstLine="0"/>
        <w:rPr>
          <w:sz w:val="28"/>
          <w:szCs w:val="28"/>
        </w:rPr>
      </w:pPr>
      <w:r>
        <w:rPr>
          <w:sz w:val="28"/>
          <w:szCs w:val="28"/>
        </w:rPr>
        <w:t xml:space="preserve">                          (наименование </w:t>
      </w:r>
      <w:r>
        <w:rPr>
          <w:spacing w:val="-1"/>
          <w:sz w:val="28"/>
          <w:szCs w:val="28"/>
        </w:rPr>
        <w:t xml:space="preserve">общеобразовательной </w:t>
      </w:r>
      <w:r>
        <w:rPr>
          <w:sz w:val="28"/>
          <w:szCs w:val="28"/>
        </w:rPr>
        <w:t>организации)</w:t>
      </w:r>
    </w:p>
    <w:p>
      <w:pPr>
        <w:pStyle w:val="11"/>
        <w:spacing w:before="0"/>
        <w:ind w:left="0" w:firstLine="0"/>
        <w:rPr>
          <w:sz w:val="28"/>
          <w:szCs w:val="28"/>
        </w:rPr>
      </w:pPr>
      <w:r>
        <w:rPr>
          <w:sz w:val="28"/>
          <w:szCs w:val="28"/>
        </w:rPr>
        <w:t>От  __________________________________________________________</w:t>
      </w:r>
    </w:p>
    <w:p>
      <w:pPr>
        <w:pStyle w:val="11"/>
        <w:spacing w:before="0"/>
        <w:ind w:left="0" w:firstLine="0"/>
        <w:rPr>
          <w:sz w:val="28"/>
          <w:szCs w:val="28"/>
        </w:rPr>
      </w:pPr>
      <w:r>
        <w:rPr>
          <w:sz w:val="28"/>
          <w:szCs w:val="28"/>
        </w:rPr>
        <w:t xml:space="preserve">             (ФИО заявителя)</w:t>
      </w:r>
    </w:p>
    <w:p>
      <w:pPr>
        <w:pStyle w:val="11"/>
        <w:spacing w:before="0"/>
        <w:ind w:left="0" w:firstLine="0"/>
        <w:rPr>
          <w:sz w:val="28"/>
          <w:szCs w:val="28"/>
        </w:rPr>
      </w:pPr>
      <w:r>
        <w:rPr>
          <w:sz w:val="28"/>
          <w:szCs w:val="28"/>
        </w:rPr>
        <w:t>Адрес регистрации:</w:t>
      </w:r>
    </w:p>
    <w:p>
      <w:pPr>
        <w:pStyle w:val="11"/>
        <w:spacing w:before="0"/>
        <w:ind w:left="0" w:firstLine="0"/>
        <w:rPr>
          <w:sz w:val="28"/>
          <w:szCs w:val="28"/>
        </w:rPr>
      </w:pPr>
      <w:r>
        <w:rPr>
          <w:sz w:val="28"/>
          <w:szCs w:val="28"/>
        </w:rPr>
        <w:t>_______________________________________________________________</w:t>
      </w:r>
    </w:p>
    <w:p>
      <w:pPr>
        <w:pStyle w:val="11"/>
        <w:spacing w:before="0"/>
        <w:ind w:left="0" w:firstLine="0"/>
        <w:rPr>
          <w:sz w:val="28"/>
          <w:szCs w:val="28"/>
        </w:rPr>
      </w:pPr>
      <w:r>
        <w:rPr>
          <w:sz w:val="28"/>
          <w:szCs w:val="28"/>
        </w:rPr>
        <w:t>Адрес проживания:</w:t>
      </w:r>
    </w:p>
    <w:p>
      <w:pPr>
        <w:pStyle w:val="11"/>
        <w:spacing w:before="0"/>
        <w:ind w:left="0" w:firstLine="0"/>
        <w:rPr>
          <w:sz w:val="28"/>
          <w:szCs w:val="28"/>
        </w:rPr>
      </w:pPr>
      <w:r>
        <w:rPr>
          <w:sz w:val="28"/>
          <w:szCs w:val="28"/>
        </w:rPr>
        <w:t>______________________________________________________________</w:t>
      </w:r>
    </w:p>
    <w:p>
      <w:pPr>
        <w:pStyle w:val="11"/>
        <w:spacing w:before="0"/>
        <w:ind w:left="0" w:firstLine="0"/>
        <w:rPr>
          <w:sz w:val="28"/>
          <w:szCs w:val="28"/>
        </w:rPr>
      </w:pPr>
      <w:r>
        <w:rPr>
          <w:sz w:val="28"/>
          <w:szCs w:val="28"/>
        </w:rPr>
        <w:t>_____________________________________________________________</w:t>
      </w:r>
    </w:p>
    <w:p>
      <w:pPr>
        <w:pStyle w:val="11"/>
        <w:spacing w:before="0"/>
        <w:ind w:left="0" w:firstLine="0"/>
        <w:jc w:val="center"/>
        <w:rPr>
          <w:sz w:val="24"/>
          <w:szCs w:val="24"/>
        </w:rPr>
      </w:pPr>
      <w:r>
        <w:rPr>
          <w:sz w:val="24"/>
          <w:szCs w:val="24"/>
        </w:rPr>
        <w:t>(документ, удостоверяющий  личность заявителя)</w:t>
      </w:r>
    </w:p>
    <w:p>
      <w:pPr>
        <w:pStyle w:val="11"/>
        <w:spacing w:before="0"/>
        <w:ind w:left="0" w:firstLine="0"/>
        <w:jc w:val="center"/>
        <w:rPr>
          <w:sz w:val="24"/>
          <w:szCs w:val="24"/>
        </w:rPr>
      </w:pPr>
      <w:r>
        <w:rPr>
          <w:sz w:val="24"/>
          <w:szCs w:val="24"/>
        </w:rPr>
        <w:t>(№, серия, дата выдачи, кем выдан)</w:t>
      </w:r>
    </w:p>
    <w:p>
      <w:pPr>
        <w:pStyle w:val="11"/>
        <w:spacing w:before="0"/>
        <w:ind w:left="0" w:firstLine="0"/>
        <w:rPr>
          <w:sz w:val="28"/>
          <w:szCs w:val="28"/>
        </w:rPr>
      </w:pPr>
      <w:r>
        <w:rPr>
          <w:sz w:val="28"/>
          <w:szCs w:val="28"/>
        </w:rPr>
        <w:t>Контактный телефон: ______________________</w:t>
      </w:r>
    </w:p>
    <w:p>
      <w:pPr>
        <w:pStyle w:val="11"/>
        <w:spacing w:before="0"/>
        <w:ind w:left="0" w:firstLine="0"/>
        <w:rPr>
          <w:sz w:val="28"/>
          <w:szCs w:val="28"/>
        </w:rPr>
      </w:pPr>
      <w:r>
        <w:rPr>
          <w:sz w:val="28"/>
          <w:szCs w:val="28"/>
        </w:rPr>
        <w:t>Электронная  почта: ___________________________</w:t>
      </w:r>
    </w:p>
    <w:p>
      <w:pPr>
        <w:pStyle w:val="11"/>
        <w:spacing w:before="0"/>
        <w:ind w:left="0" w:firstLine="0"/>
        <w:jc w:val="center"/>
        <w:rPr>
          <w:sz w:val="28"/>
          <w:szCs w:val="28"/>
        </w:rPr>
      </w:pPr>
    </w:p>
    <w:p>
      <w:pPr>
        <w:pStyle w:val="11"/>
        <w:spacing w:before="0"/>
        <w:ind w:left="0" w:firstLine="0"/>
        <w:jc w:val="center"/>
        <w:rPr>
          <w:sz w:val="28"/>
          <w:szCs w:val="28"/>
        </w:rPr>
      </w:pPr>
      <w:r>
        <w:rPr>
          <w:sz w:val="28"/>
          <w:szCs w:val="28"/>
        </w:rPr>
        <w:t>ЗАЯВЛЕНИЕ</w:t>
      </w:r>
    </w:p>
    <w:p>
      <w:pPr>
        <w:pStyle w:val="11"/>
        <w:spacing w:before="0"/>
        <w:ind w:left="0" w:firstLine="0"/>
        <w:jc w:val="center"/>
        <w:rPr>
          <w:b/>
          <w:sz w:val="28"/>
          <w:szCs w:val="28"/>
        </w:rPr>
      </w:pPr>
      <w:r>
        <w:rPr>
          <w:b/>
          <w:sz w:val="28"/>
          <w:szCs w:val="28"/>
        </w:rPr>
        <w:t>о зачислении в государственную либо муниципальную образовательную организацию субъекта Российской Федерации, реализующую программу общего образования</w:t>
      </w:r>
    </w:p>
    <w:p>
      <w:pPr>
        <w:pStyle w:val="11"/>
        <w:spacing w:before="0"/>
        <w:ind w:left="0" w:firstLine="0"/>
        <w:jc w:val="center"/>
        <w:rPr>
          <w:b/>
          <w:sz w:val="28"/>
          <w:szCs w:val="28"/>
        </w:rPr>
      </w:pPr>
    </w:p>
    <w:p>
      <w:pPr>
        <w:pStyle w:val="11"/>
        <w:spacing w:before="0"/>
        <w:ind w:left="0" w:firstLine="0"/>
        <w:rPr>
          <w:sz w:val="28"/>
          <w:szCs w:val="28"/>
        </w:rPr>
      </w:pPr>
      <w:r>
        <w:rPr>
          <w:sz w:val="28"/>
          <w:szCs w:val="28"/>
        </w:rPr>
        <w:t>Прошу принять моего ребенка (сына, дочь)/меня_____________________ ____________________________________________________________________</w:t>
      </w:r>
    </w:p>
    <w:p>
      <w:pPr>
        <w:pStyle w:val="11"/>
        <w:spacing w:before="0"/>
        <w:ind w:left="0" w:firstLine="0"/>
        <w:rPr>
          <w:sz w:val="28"/>
          <w:szCs w:val="28"/>
        </w:rPr>
      </w:pPr>
      <w:r>
        <w:rPr>
          <w:sz w:val="28"/>
          <w:szCs w:val="28"/>
        </w:rPr>
        <w:t>___________________________________________________________________</w:t>
      </w:r>
    </w:p>
    <w:p>
      <w:pPr>
        <w:pStyle w:val="11"/>
        <w:spacing w:before="0"/>
        <w:ind w:left="0" w:firstLine="0"/>
        <w:rPr>
          <w:sz w:val="28"/>
          <w:szCs w:val="28"/>
        </w:rPr>
      </w:pPr>
      <w:r>
        <w:rPr>
          <w:sz w:val="28"/>
          <w:szCs w:val="28"/>
        </w:rPr>
        <w:t>____________________________________________________________________</w:t>
      </w:r>
    </w:p>
    <w:p>
      <w:pPr>
        <w:pStyle w:val="11"/>
        <w:spacing w:before="0"/>
        <w:ind w:left="0" w:firstLine="0"/>
        <w:jc w:val="center"/>
        <w:rPr>
          <w:sz w:val="24"/>
          <w:szCs w:val="24"/>
        </w:rPr>
      </w:pPr>
      <w:r>
        <w:rPr>
          <w:sz w:val="24"/>
          <w:szCs w:val="24"/>
        </w:rPr>
        <w:t>(фамилия, имя, отчество (при наличии), дата рождения)</w:t>
      </w:r>
    </w:p>
    <w:p>
      <w:pPr>
        <w:pStyle w:val="11"/>
        <w:spacing w:before="0"/>
        <w:ind w:left="0" w:firstLine="0"/>
        <w:jc w:val="center"/>
        <w:rPr>
          <w:sz w:val="24"/>
          <w:szCs w:val="24"/>
        </w:rPr>
      </w:pPr>
      <w:r>
        <w:rPr>
          <w:sz w:val="24"/>
          <w:szCs w:val="24"/>
        </w:rPr>
        <w:t>(свидетельство о рождении ребенка (№ серия, дата выдачи, кем выдан), номер актовой записи) или паспорт (№ серия, дата выдачи, кем выдан)</w:t>
      </w:r>
    </w:p>
    <w:p>
      <w:pPr>
        <w:pStyle w:val="11"/>
        <w:spacing w:before="0"/>
        <w:ind w:left="0" w:firstLine="0"/>
        <w:rPr>
          <w:sz w:val="28"/>
          <w:szCs w:val="28"/>
        </w:rPr>
      </w:pPr>
      <w:r>
        <w:rPr>
          <w:sz w:val="28"/>
          <w:szCs w:val="28"/>
        </w:rPr>
        <w:t>_____________________________________________________________</w:t>
      </w:r>
    </w:p>
    <w:p>
      <w:pPr>
        <w:pStyle w:val="11"/>
        <w:spacing w:before="0"/>
        <w:ind w:left="0" w:firstLine="0"/>
        <w:rPr>
          <w:sz w:val="24"/>
          <w:szCs w:val="24"/>
        </w:rPr>
      </w:pPr>
      <w:r>
        <w:rPr>
          <w:sz w:val="24"/>
          <w:szCs w:val="24"/>
        </w:rPr>
        <w:t>(адрес регистрации)</w:t>
      </w:r>
    </w:p>
    <w:p>
      <w:pPr>
        <w:pStyle w:val="11"/>
        <w:spacing w:before="0"/>
        <w:ind w:left="0" w:firstLine="0"/>
        <w:rPr>
          <w:sz w:val="28"/>
          <w:szCs w:val="28"/>
        </w:rPr>
      </w:pPr>
      <w:r>
        <w:rPr>
          <w:sz w:val="28"/>
          <w:szCs w:val="28"/>
        </w:rPr>
        <w:t>_______________________________________________________________</w:t>
      </w:r>
    </w:p>
    <w:p>
      <w:pPr>
        <w:pStyle w:val="11"/>
        <w:spacing w:before="0"/>
        <w:ind w:left="0" w:firstLine="0"/>
        <w:rPr>
          <w:sz w:val="24"/>
          <w:szCs w:val="24"/>
        </w:rPr>
      </w:pPr>
      <w:r>
        <w:rPr>
          <w:sz w:val="24"/>
          <w:szCs w:val="24"/>
        </w:rPr>
        <w:t>(адрес проживания)</w:t>
      </w:r>
    </w:p>
    <w:p>
      <w:pPr>
        <w:pStyle w:val="11"/>
        <w:spacing w:before="0"/>
        <w:ind w:left="0" w:firstLine="0"/>
        <w:rPr>
          <w:sz w:val="28"/>
          <w:szCs w:val="28"/>
        </w:rPr>
      </w:pPr>
      <w:r>
        <w:rPr>
          <w:sz w:val="28"/>
          <w:szCs w:val="28"/>
        </w:rPr>
        <w:t xml:space="preserve">в _______класс_____________учебного года </w:t>
      </w:r>
    </w:p>
    <w:p>
      <w:pPr>
        <w:pStyle w:val="11"/>
        <w:spacing w:before="0"/>
        <w:ind w:left="0" w:firstLine="0"/>
        <w:rPr>
          <w:sz w:val="28"/>
          <w:szCs w:val="28"/>
        </w:rPr>
      </w:pPr>
      <w:r>
        <w:rPr>
          <w:sz w:val="28"/>
          <w:szCs w:val="28"/>
        </w:rPr>
        <w:t>Сведения о втором родителе:</w:t>
      </w:r>
    </w:p>
    <w:p>
      <w:pPr>
        <w:pStyle w:val="11"/>
        <w:spacing w:before="0"/>
        <w:ind w:left="0" w:firstLine="0"/>
        <w:rPr>
          <w:sz w:val="28"/>
          <w:szCs w:val="28"/>
        </w:rPr>
      </w:pPr>
      <w:r>
        <w:rPr>
          <w:sz w:val="28"/>
          <w:szCs w:val="28"/>
        </w:rPr>
        <w:t>______________________________________________________________</w:t>
      </w:r>
    </w:p>
    <w:p>
      <w:pPr>
        <w:pStyle w:val="11"/>
        <w:spacing w:before="0"/>
        <w:ind w:left="0" w:firstLine="0"/>
        <w:rPr>
          <w:sz w:val="24"/>
          <w:szCs w:val="24"/>
        </w:rPr>
      </w:pPr>
      <w:r>
        <w:rPr>
          <w:sz w:val="24"/>
          <w:szCs w:val="24"/>
        </w:rPr>
        <w:t>(фамилия, имя, отчество (при наличии)</w:t>
      </w:r>
    </w:p>
    <w:p>
      <w:pPr>
        <w:pStyle w:val="11"/>
        <w:spacing w:before="0"/>
        <w:ind w:left="0" w:firstLine="0"/>
        <w:rPr>
          <w:sz w:val="28"/>
          <w:szCs w:val="28"/>
        </w:rPr>
      </w:pPr>
      <w:r>
        <w:rPr>
          <w:sz w:val="28"/>
          <w:szCs w:val="28"/>
        </w:rPr>
        <w:t>______________________________________________________________</w:t>
      </w:r>
    </w:p>
    <w:p>
      <w:pPr>
        <w:pStyle w:val="11"/>
        <w:spacing w:before="0"/>
        <w:ind w:left="0" w:firstLine="0"/>
        <w:rPr>
          <w:sz w:val="24"/>
          <w:szCs w:val="24"/>
        </w:rPr>
      </w:pPr>
      <w:r>
        <w:rPr>
          <w:sz w:val="24"/>
          <w:szCs w:val="24"/>
        </w:rPr>
        <w:t>(адрес регистрации)</w:t>
      </w:r>
    </w:p>
    <w:p>
      <w:pPr>
        <w:pStyle w:val="11"/>
        <w:spacing w:before="0"/>
        <w:ind w:left="0" w:firstLine="0"/>
        <w:rPr>
          <w:sz w:val="28"/>
          <w:szCs w:val="28"/>
        </w:rPr>
      </w:pPr>
      <w:r>
        <w:rPr>
          <w:sz w:val="28"/>
          <w:szCs w:val="28"/>
        </w:rPr>
        <w:t>_____________________________________________________________</w:t>
      </w:r>
    </w:p>
    <w:p>
      <w:pPr>
        <w:pStyle w:val="11"/>
        <w:spacing w:before="0"/>
        <w:ind w:left="0" w:firstLine="0"/>
        <w:rPr>
          <w:sz w:val="24"/>
          <w:szCs w:val="24"/>
        </w:rPr>
      </w:pPr>
      <w:r>
        <w:rPr>
          <w:sz w:val="24"/>
          <w:szCs w:val="24"/>
        </w:rPr>
        <w:t>(адрес проживания)</w:t>
      </w:r>
    </w:p>
    <w:p>
      <w:pPr>
        <w:pStyle w:val="11"/>
        <w:spacing w:before="0"/>
        <w:ind w:left="0" w:firstLine="0"/>
        <w:rPr>
          <w:sz w:val="28"/>
          <w:szCs w:val="28"/>
        </w:rPr>
      </w:pPr>
      <w:r>
        <w:rPr>
          <w:sz w:val="28"/>
          <w:szCs w:val="28"/>
        </w:rPr>
        <w:t>_______________________________________________________________</w:t>
      </w:r>
    </w:p>
    <w:p>
      <w:pPr>
        <w:pStyle w:val="11"/>
        <w:spacing w:before="0"/>
        <w:ind w:left="0" w:firstLine="0"/>
        <w:rPr>
          <w:sz w:val="24"/>
          <w:szCs w:val="24"/>
        </w:rPr>
      </w:pPr>
      <w:r>
        <w:rPr>
          <w:sz w:val="24"/>
          <w:szCs w:val="24"/>
        </w:rPr>
        <w:t>(контактный телефон)</w:t>
      </w:r>
    </w:p>
    <w:p>
      <w:pPr>
        <w:pStyle w:val="11"/>
        <w:spacing w:before="0"/>
        <w:ind w:left="0" w:firstLine="0"/>
        <w:rPr>
          <w:sz w:val="28"/>
          <w:szCs w:val="28"/>
        </w:rPr>
      </w:pPr>
      <w:r>
        <w:rPr>
          <w:sz w:val="28"/>
          <w:szCs w:val="28"/>
        </w:rPr>
        <w:t>______________________________________________________________</w:t>
      </w:r>
    </w:p>
    <w:p>
      <w:pPr>
        <w:rPr>
          <w:sz w:val="24"/>
          <w:szCs w:val="24"/>
        </w:rPr>
      </w:pPr>
      <w:r>
        <w:rPr>
          <w:sz w:val="24"/>
          <w:szCs w:val="24"/>
        </w:rPr>
        <w:t>(электронная почта)</w:t>
      </w:r>
    </w:p>
    <w:p>
      <w:pPr>
        <w:pStyle w:val="11"/>
        <w:spacing w:before="0"/>
        <w:ind w:left="0" w:firstLine="709"/>
        <w:rPr>
          <w:sz w:val="28"/>
          <w:szCs w:val="28"/>
        </w:rPr>
      </w:pPr>
      <w:r>
        <w:rPr>
          <w:sz w:val="28"/>
          <w:szCs w:val="28"/>
        </w:rPr>
        <w:t>Сведения о праве внеочередного или первоочередного приема на обучение в общеобразовательные организации:____________________________</w:t>
      </w:r>
    </w:p>
    <w:p>
      <w:pPr>
        <w:pStyle w:val="11"/>
        <w:spacing w:before="0"/>
        <w:ind w:left="0" w:firstLine="709"/>
        <w:rPr>
          <w:sz w:val="28"/>
          <w:szCs w:val="28"/>
        </w:rPr>
      </w:pPr>
      <w:r>
        <w:rPr>
          <w:sz w:val="28"/>
          <w:szCs w:val="28"/>
        </w:rPr>
        <w:t>(в случае подачи заявления о зачислении в 1 класс; при наличии указывается категория)</w:t>
      </w:r>
    </w:p>
    <w:p>
      <w:pPr>
        <w:pStyle w:val="11"/>
        <w:spacing w:before="0"/>
        <w:ind w:left="0" w:firstLine="709"/>
        <w:rPr>
          <w:sz w:val="28"/>
          <w:szCs w:val="28"/>
        </w:rPr>
      </w:pPr>
      <w:r>
        <w:rPr>
          <w:sz w:val="28"/>
          <w:szCs w:val="28"/>
        </w:rPr>
        <w:t>Сведения о праве преимущественного приема на обучение в общеобразовательные организации:______________________________________</w:t>
      </w:r>
    </w:p>
    <w:p>
      <w:pPr>
        <w:pStyle w:val="11"/>
        <w:spacing w:before="0"/>
        <w:ind w:left="0" w:firstLine="709"/>
        <w:rPr>
          <w:sz w:val="28"/>
          <w:szCs w:val="28"/>
        </w:rPr>
      </w:pPr>
      <w:r>
        <w:rPr>
          <w:sz w:val="28"/>
          <w:szCs w:val="28"/>
        </w:rPr>
        <w:t>(в случае подачи заявления о зачислении в 1 класс; при наличии указывается категория)</w:t>
      </w:r>
    </w:p>
    <w:p>
      <w:pPr>
        <w:pStyle w:val="11"/>
        <w:spacing w:before="0"/>
        <w:ind w:left="0" w:firstLine="709"/>
        <w:rPr>
          <w:sz w:val="28"/>
          <w:szCs w:val="28"/>
        </w:rPr>
      </w:pPr>
      <w:r>
        <w:rPr>
          <w:sz w:val="28"/>
          <w:szCs w:val="28"/>
        </w:rPr>
        <w:t xml:space="preserve">Сведения о потребности в обучении по адаптированной основной общеобразовательной программе:_______________________________________ </w:t>
      </w:r>
    </w:p>
    <w:p>
      <w:pPr>
        <w:pStyle w:val="11"/>
        <w:spacing w:before="0"/>
        <w:ind w:left="0" w:firstLine="709"/>
        <w:rPr>
          <w:sz w:val="28"/>
          <w:szCs w:val="28"/>
        </w:rPr>
      </w:pPr>
      <w:r>
        <w:rPr>
          <w:sz w:val="28"/>
          <w:szCs w:val="28"/>
        </w:rPr>
        <w:t>(в случае наличия указывается вид адаптированной программы)</w:t>
      </w:r>
    </w:p>
    <w:p>
      <w:pPr>
        <w:pStyle w:val="11"/>
        <w:spacing w:before="0"/>
        <w:ind w:left="0" w:firstLine="709"/>
        <w:rPr>
          <w:sz w:val="28"/>
          <w:szCs w:val="28"/>
        </w:rPr>
      </w:pPr>
      <w:r>
        <w:rPr>
          <w:sz w:val="28"/>
          <w:szCs w:val="28"/>
        </w:rPr>
        <w:t>Язык образования: ______________________________________________</w:t>
      </w:r>
    </w:p>
    <w:p>
      <w:pPr>
        <w:pStyle w:val="11"/>
        <w:spacing w:before="0"/>
        <w:ind w:left="0" w:firstLine="709"/>
        <w:rPr>
          <w:sz w:val="28"/>
          <w:szCs w:val="28"/>
        </w:rPr>
      </w:pPr>
      <w:r>
        <w:rPr>
          <w:sz w:val="28"/>
          <w:szCs w:val="28"/>
        </w:rPr>
        <w:t>(в случае получения образования на родном языке из числа языков народов Российской Федерации или на иностранном языке)</w:t>
      </w:r>
    </w:p>
    <w:p>
      <w:pPr>
        <w:pStyle w:val="11"/>
        <w:spacing w:before="0"/>
        <w:ind w:left="0" w:firstLine="709"/>
        <w:rPr>
          <w:sz w:val="28"/>
          <w:szCs w:val="28"/>
        </w:rPr>
      </w:pPr>
      <w:r>
        <w:rPr>
          <w:sz w:val="28"/>
          <w:szCs w:val="28"/>
        </w:rPr>
        <w:t>Родной язык из числа языков народов Российской Федерации: _________</w:t>
      </w:r>
    </w:p>
    <w:p>
      <w:pPr>
        <w:pStyle w:val="11"/>
        <w:spacing w:before="0"/>
        <w:ind w:left="0" w:firstLine="709"/>
        <w:rPr>
          <w:sz w:val="28"/>
          <w:szCs w:val="28"/>
        </w:rPr>
      </w:pPr>
      <w:r>
        <w:rPr>
          <w:sz w:val="28"/>
          <w:szCs w:val="28"/>
        </w:rPr>
        <w:t>(в случае реализации права на изучение родного языка из числа языков народов Российской Федерации, в том числе русского языка как родного языка)</w:t>
      </w:r>
    </w:p>
    <w:p>
      <w:pPr>
        <w:pStyle w:val="11"/>
        <w:spacing w:before="0"/>
        <w:ind w:left="0" w:firstLine="709"/>
        <w:rPr>
          <w:sz w:val="28"/>
          <w:szCs w:val="28"/>
        </w:rPr>
      </w:pPr>
      <w:r>
        <w:rPr>
          <w:sz w:val="28"/>
          <w:szCs w:val="28"/>
        </w:rPr>
        <w:t>Государственный язык республики Российской Федерации:____________</w:t>
      </w:r>
    </w:p>
    <w:p>
      <w:pPr>
        <w:pStyle w:val="11"/>
        <w:spacing w:before="0"/>
        <w:ind w:left="0" w:firstLine="709"/>
        <w:rPr>
          <w:sz w:val="28"/>
          <w:szCs w:val="28"/>
        </w:rPr>
      </w:pPr>
      <w:r>
        <w:rPr>
          <w:sz w:val="28"/>
          <w:szCs w:val="28"/>
        </w:rPr>
        <w:t>(в случае предоставления общеобразовательной организацией возможности изучения государственного языка республики Российской Федерации)</w:t>
      </w:r>
    </w:p>
    <w:p>
      <w:pPr>
        <w:pStyle w:val="11"/>
        <w:spacing w:before="0"/>
        <w:ind w:left="0" w:firstLine="709"/>
        <w:rPr>
          <w:sz w:val="28"/>
          <w:szCs w:val="28"/>
        </w:rPr>
      </w:pPr>
      <w:r>
        <w:rPr>
          <w:sz w:val="28"/>
          <w:szCs w:val="28"/>
        </w:rPr>
        <w:t>С уставом,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общеобразовательной организации ознакомлен (а).</w:t>
      </w:r>
    </w:p>
    <w:p>
      <w:pPr>
        <w:pStyle w:val="11"/>
        <w:spacing w:before="0"/>
        <w:ind w:left="0" w:firstLine="709"/>
        <w:rPr>
          <w:sz w:val="28"/>
          <w:szCs w:val="28"/>
        </w:rPr>
      </w:pPr>
      <w:r>
        <w:rPr>
          <w:sz w:val="28"/>
          <w:szCs w:val="28"/>
        </w:rPr>
        <w:t>Решение прошу направить:</w:t>
      </w:r>
    </w:p>
    <w:p>
      <w:pPr>
        <w:pStyle w:val="11"/>
        <w:spacing w:before="0"/>
        <w:ind w:left="0" w:firstLine="709"/>
        <w:rPr>
          <w:sz w:val="28"/>
          <w:szCs w:val="28"/>
        </w:rPr>
      </w:pPr>
      <w:r>
        <w:rPr>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62865</wp:posOffset>
                </wp:positionV>
                <wp:extent cx="133985" cy="110490"/>
                <wp:effectExtent l="5080" t="4445" r="13335" b="18415"/>
                <wp:wrapNone/>
                <wp:docPr id="4" name="Прямоугольник 30"/>
                <wp:cNvGraphicFramePr/>
                <a:graphic xmlns:a="http://schemas.openxmlformats.org/drawingml/2006/main">
                  <a:graphicData uri="http://schemas.microsoft.com/office/word/2010/wordprocessingShape">
                    <wps:wsp>
                      <wps:cNvSpPr/>
                      <wps:spPr>
                        <a:xfrm>
                          <a:off x="0" y="0"/>
                          <a:ext cx="133985" cy="11049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a:graphicData>
                </a:graphic>
              </wp:anchor>
            </w:drawing>
          </mc:Choice>
          <mc:Fallback>
            <w:pict>
              <v:rect id="Прямоугольник 30" o:spid="_x0000_s1026" o:spt="1" style="position:absolute;left:0pt;margin-left:21.75pt;margin-top:4.95pt;height:8.7pt;width:10.55pt;z-index:251659264;mso-width-relative:page;mso-height-relative:page;" fillcolor="#FFFFFF" filled="t" stroked="t" coordsize="21600,21600" o:gfxdata="UEsDBAoAAAAAAIdO4kAAAAAAAAAAAAAAAAAEAAAAZHJzL1BLAwQUAAAACACHTuJA9Sf4dNUAAAAG&#10;AQAADwAAAGRycy9kb3ducmV2LnhtbE2OwU6DQBRF9yb+w+SZuLNDoaIgjy40NXHZ0o27BzMCyrwh&#10;zNCiX++4qsube3PuKbaLGcRJT663jLBeRSA0N1b13CIcq93dIwjniRUNljXCt3awLa+vCsqVPfNe&#10;nw6+FQHCLieEzvsxl9I1nTbkVnbUHLoPOxnyIU6tVBOdA9wMMo6iVBrqOTx0NOrnTjdfh9kg1H18&#10;pJ999RqZbJf4t6X6nN9fEG9v1tETCK8XfxnDn35QhzI41XZm5cSAsEnuwxIhy0CEOt2kIGqE+CEB&#10;WRbyv375C1BLAwQUAAAACACHTuJA89NSzBwCAAA9BAAADgAAAGRycy9lMm9Eb2MueG1srVPNjtMw&#10;EL4j8Q6W7zRJu4u2UdM9UMoFwUoLD+DaTmLJf7LdJr0hcUXiEXgILoiffYb0jRi7pd1dOPRADs7Y&#10;Hn8z3zczs+teSbThzgujK1yMcoy4poYJ3VT4/bvlsyuMfCCaEWk0r/CWe3w9f/pk1tmSj01rJOMO&#10;AYj2ZWcr3IZgyyzztOWK+JGxXMNlbZwiAbauyZgjHaArmY3z/HnWGcesM5R7D6eL/SU+ILpzAE1d&#10;C8oXhq4V12GP6rgkASj5VliP5ynbuuY0vK1rzwOSFQamIa0QBOxVXLP5jJSNI7YV9JACOSeFR5wU&#10;ERqCHqEWJBC0duIvKCWoM97UYUSNyvZEkiLAosgfaXPbEssTF5Da26Po/v/B0jebG4cEq/AFRpoo&#10;KPjwZfdh93n4OdztPg5fh7vhx+7T8Gv4NnxHkyRYZ30J727tjQP54s6DGdn3tVPxD7xQn0TeHkXm&#10;fUAUDovJZHp1iRGFq6LIL6YJMzs9ts6HV9woFI0KO6hhkpZsXvsAAcH1j0uM5Y0UbCmkTBvXrF5I&#10;hzYE6r1MXywxPHngJjXqKjy9HMc8CDRxDc0DprIghNdNivfghb8PnKfvX8AxsQXx7T6BhLBvMSUC&#10;j2qRsuWEvdQMha0FsTXMGI7JKM4wkhxGMlrJMxAhz/EEdlIDyVMlohX6VQ8w0VwZtoUqr60TTQuS&#10;Fin1eANdldQ5TEBs2/v7BHqa+v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9Sf4dNUAAAAGAQAA&#10;DwAAAAAAAAABACAAAAAiAAAAZHJzL2Rvd25yZXYueG1sUEsBAhQAFAAAAAgAh07iQPPTUswcAgAA&#10;PQQAAA4AAAAAAAAAAQAgAAAAJAEAAGRycy9lMm9Eb2MueG1sUEsFBgAAAAAGAAYAWQEAALIFAAAA&#10;AA==&#10;">
                <v:fill on="t" focussize="0,0"/>
                <v:stroke color="#000000" joinstyle="miter"/>
                <v:imagedata o:title=""/>
                <o:lock v:ext="edit" aspectratio="f"/>
                <v:textbox>
                  <w:txbxContent>
                    <w:p/>
                  </w:txbxContent>
                </v:textbox>
              </v:rect>
            </w:pict>
          </mc:Fallback>
        </mc:AlternateContent>
      </w:r>
      <w:r>
        <w:rPr>
          <w:sz w:val="28"/>
          <w:szCs w:val="28"/>
        </w:rPr>
        <w:t>на бумажном носителе в виде распечатанного экземпляра электронного документа по почте;</w:t>
      </w:r>
    </w:p>
    <w:p>
      <w:pPr>
        <w:pStyle w:val="11"/>
        <w:spacing w:before="0"/>
        <w:ind w:left="0" w:firstLine="709"/>
        <w:rPr>
          <w:sz w:val="28"/>
          <w:szCs w:val="28"/>
        </w:rPr>
      </w:pPr>
      <w:r>
        <w:rPr>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61595</wp:posOffset>
                </wp:positionV>
                <wp:extent cx="133985" cy="110490"/>
                <wp:effectExtent l="5080" t="4445" r="13335" b="18415"/>
                <wp:wrapNone/>
                <wp:docPr id="5" name="Прямоугольник 31"/>
                <wp:cNvGraphicFramePr/>
                <a:graphic xmlns:a="http://schemas.openxmlformats.org/drawingml/2006/main">
                  <a:graphicData uri="http://schemas.microsoft.com/office/word/2010/wordprocessingShape">
                    <wps:wsp>
                      <wps:cNvSpPr/>
                      <wps:spPr>
                        <a:xfrm>
                          <a:off x="0" y="0"/>
                          <a:ext cx="133985" cy="11049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a:graphicData>
                </a:graphic>
              </wp:anchor>
            </w:drawing>
          </mc:Choice>
          <mc:Fallback>
            <w:pict>
              <v:rect id="Прямоугольник 31" o:spid="_x0000_s1026" o:spt="1" style="position:absolute;left:0pt;margin-left:21.75pt;margin-top:4.85pt;height:8.7pt;width:10.55pt;z-index:251660288;mso-width-relative:page;mso-height-relative:page;" fillcolor="#FFFFFF" filled="t" stroked="t" coordsize="21600,21600" o:gfxdata="UEsDBAoAAAAAAIdO4kAAAAAAAAAAAAAAAAAEAAAAZHJzL1BLAwQUAAAACACHTuJAcvreBtUAAAAG&#10;AQAADwAAAGRycy9kb3ducmV2LnhtbE2OwU6DQBRF9yb+w+SZuLMDtFJLGbrQ1MRlSzfuHswroMwb&#10;wgwt+vWOK13e3JtzT76bTS8uNLrOsoJ4EYEgrq3uuFFwKvcPTyCcR9bYWyYFX+RgV9ze5Jhpe+UD&#10;XY6+EQHCLkMFrfdDJqWrWzLoFnYgDt3ZjgZ9iGMj9YjXADe9TKIolQY7Dg8tDvTcUv15nIyCqktO&#10;+H0oXyOz2S/921x+TO8vSt3fxdEWhKfZ/43hVz+oQxGcKjuxdqJXsFo+hqWCzRpEqNNVCqJSkKxj&#10;kEUu/+sXP1BLAwQUAAAACACHTuJAqNvYnRwCAAA9BAAADgAAAGRycy9lMm9Eb2MueG1srVPNjtMw&#10;EL4j8Q6W7zRJy6Jt1HQPlHJBsNLCA7i2k1jyn2y3SW9IXJF4BB6CC2JhnyF9I8Zu6f4eeiAHZ8Ye&#10;fzPfN+PZRa8k2nDnhdEVLkY5RlxTw4RuKvzp4/LFOUY+EM2INJpXeMs9vpg/fzbrbMnHpjWScYcA&#10;RPuysxVuQ7BllnnackX8yFiu4bA2TpEArmsy5kgH6Epm4zx/lXXGMesM5d7D7mJ/iA+I7hRAU9eC&#10;8oWha8V12KM6LkkASr4V1uN5qrauOQ0f6trzgGSFgWlIKyQBexXXbD4jZeOIbQU9lEBOKeEBJ0WE&#10;hqRHqAUJBK2deASlBHXGmzqMqFHZnkhSBFgU+QNtrlpieeICUnt7FN3/P1j6fnPpkGAVPsNIEwUN&#10;H77vPu++Db+Hm92X4cdwM1zvvg5/hp/DLzQpomCd9SXcu7KX7uB5MCP7vnYq/oEX6pPI26PIvA+I&#10;wmYxmUzPIRmFo6LIX05TE7Lby9b58JYbhaJRYQc9TNKSzTsfICGE/guJubyRgi2FlMlxzeq1dGhD&#10;oN/L9MWK4cq9MKlRV+Hp2TjWQWCIaxgeMJUFIbxuUr57N/xd4Dx9TwHHwhbEt/sCEkIMI6USgUe1&#10;SNlywt5ohsLWgtga3hiOxSjOMJIcnmS0UmQgQp4SCeykBpKxL/tORCv0qx5gorkybAtdXlsnmhYk&#10;TV1M4TBVSZ3DC4hje9dPoLevfv4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vreBtUAAAAGAQAA&#10;DwAAAAAAAAABACAAAAAiAAAAZHJzL2Rvd25yZXYueG1sUEsBAhQAFAAAAAgAh07iQKjb2J0cAgAA&#10;PQQAAA4AAAAAAAAAAQAgAAAAJAEAAGRycy9lMm9Eb2MueG1sUEsFBgAAAAAGAAYAWQEAALIFAAAA&#10;AA==&#10;">
                <v:fill on="t" focussize="0,0"/>
                <v:stroke color="#000000" joinstyle="miter"/>
                <v:imagedata o:title=""/>
                <o:lock v:ext="edit" aspectratio="f"/>
                <v:textbox>
                  <w:txbxContent>
                    <w:p/>
                  </w:txbxContent>
                </v:textbox>
              </v:rect>
            </w:pict>
          </mc:Fallback>
        </mc:AlternateContent>
      </w:r>
      <w:r>
        <w:rPr>
          <w:sz w:val="28"/>
          <w:szCs w:val="28"/>
        </w:rPr>
        <w:t>на бумажном носителе в виде распечатанного экземпляра электронного документа в МФЦ;</w:t>
      </w:r>
    </w:p>
    <w:p>
      <w:pPr>
        <w:pStyle w:val="11"/>
        <w:spacing w:before="0"/>
        <w:ind w:left="0" w:firstLine="709"/>
        <w:rPr>
          <w:sz w:val="28"/>
          <w:szCs w:val="28"/>
        </w:rPr>
      </w:pPr>
      <w:r>
        <w:rPr>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276225</wp:posOffset>
                </wp:positionH>
                <wp:positionV relativeFrom="paragraph">
                  <wp:posOffset>48895</wp:posOffset>
                </wp:positionV>
                <wp:extent cx="133985" cy="110490"/>
                <wp:effectExtent l="5080" t="4445" r="13335" b="18415"/>
                <wp:wrapNone/>
                <wp:docPr id="6" name="Прямоугольник 32"/>
                <wp:cNvGraphicFramePr/>
                <a:graphic xmlns:a="http://schemas.openxmlformats.org/drawingml/2006/main">
                  <a:graphicData uri="http://schemas.microsoft.com/office/word/2010/wordprocessingShape">
                    <wps:wsp>
                      <wps:cNvSpPr/>
                      <wps:spPr>
                        <a:xfrm>
                          <a:off x="0" y="0"/>
                          <a:ext cx="133985" cy="11049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a:graphicData>
                </a:graphic>
              </wp:anchor>
            </w:drawing>
          </mc:Choice>
          <mc:Fallback>
            <w:pict>
              <v:rect id="Прямоугольник 32" o:spid="_x0000_s1026" o:spt="1" style="position:absolute;left:0pt;margin-left:21.75pt;margin-top:3.85pt;height:8.7pt;width:10.55pt;z-index:251661312;mso-width-relative:page;mso-height-relative:page;" fillcolor="#FFFFFF" filled="t" stroked="t" coordsize="21600,21600" o:gfxdata="UEsDBAoAAAAAAIdO4kAAAAAAAAAAAAAAAAAEAAAAZHJzL1BLAwQUAAAACACHTuJALMpwddUAAAAG&#10;AQAADwAAAGRycy9kb3ducmV2LnhtbE2OwU6DQBRF9yb+w+SZuLMDtKUWeXShqYnLlm7cDcwroMwb&#10;wgwt+vWOK13e3JtzT76bTS8uNLrOMkK8iEAQ11Z33CCcyv3DIwjnFWvVWyaEL3KwK25vcpVpe+UD&#10;XY6+EQHCLlMIrfdDJqWrWzLKLexAHLqzHY3yIY6N1KO6BrjpZRJFqTSq4/DQqoGeW6o/j5NBqLrk&#10;pL4P5Wtktvulf5vLj+n9BfH+Lo6eQHia/d8YfvWDOhTBqbITayd6hNVyHZYImw2IUKerFESFkKxj&#10;kEUu/+sXP1BLAwQUAAAACACHTuJARcNGbx4CAAA9BAAADgAAAGRycy9lMm9Eb2MueG1srVPLjtMw&#10;FN0j8Q+W9zRJy4ymUdNZUMoGwUgDH+DaTmLJL9luk+6Q2CLxCXwEG8RjviH9I67dTufFoguycK7t&#10;63PPOdeeXfZKog13Xhhd4WKUY8Q1NUzopsIfPyxfXGDkA9GMSKN5hbfc48v582ezzpZ8bFojGXcI&#10;QLQvO1vhNgRbZpmnLVfEj4zlGjZr4xQJMHVNxhzpAF3JbJzn51lnHLPOUO49rC72m/iA6E4BNHUt&#10;KF8YulZchz2q45IEkORbYT2eJ7Z1zWl4X9eeByQrDEpDGqEIxKs4ZvMZKRtHbCvogQI5hcIjTYoI&#10;DUWPUAsSCFo78QRKCeqMN3UYUaOyvZDkCKgo8kfeXLfE8qQFrPb2aLr/f7D03ebKIcEqfI6RJgoa&#10;Pnzbfdp9HX4PN7vPw/fhZvi1+zL8GX4MP9FkHA3rrC/h3LW9coeZhzCq72un4h90oT6ZvD2azPuA&#10;KCwWk8n04gwjCltFkb+cpiZkd4et8+ENNwrFoMIOepisJZu3PkBBSL1NibW8kYIthZRp4prVK+nQ&#10;hkC/l+mLjOHIgzSpUVfh6dk48iBwiWu4PBAqC0Z43aR6D074+8B5+v4FHIktiG/3BBJCTCOlEoFH&#10;t0jZcsJea4bC1oLZGt4YjmQUZxhJDk8yRikzECFPyQR1UoPI2Jd9J2IU+lUPMDFcGbaFLq+tE00L&#10;lhaJetyBW5XcObyAeG3vzxPo3auf/w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synB11QAAAAYB&#10;AAAPAAAAAAAAAAEAIAAAACIAAABkcnMvZG93bnJldi54bWxQSwECFAAUAAAACACHTuJARcNGbx4C&#10;AAA9BAAADgAAAAAAAAABACAAAAAkAQAAZHJzL2Uyb0RvYy54bWxQSwUGAAAAAAYABgBZAQAAtAUA&#10;AAAA&#10;">
                <v:fill on="t" focussize="0,0"/>
                <v:stroke color="#000000" joinstyle="miter"/>
                <v:imagedata o:title=""/>
                <o:lock v:ext="edit" aspectratio="f"/>
                <v:textbox>
                  <w:txbxContent>
                    <w:p/>
                  </w:txbxContent>
                </v:textbox>
              </v:rect>
            </w:pict>
          </mc:Fallback>
        </mc:AlternateContent>
      </w:r>
      <w:r>
        <w:rPr>
          <w:sz w:val="28"/>
          <w:szCs w:val="28"/>
        </w:rPr>
        <w:t>на бумажном носителе в виде распечатанного экземпляра электронного документа при личном обращении в Организацию;</w:t>
      </w:r>
    </w:p>
    <w:p>
      <w:pPr>
        <w:pStyle w:val="11"/>
        <w:spacing w:before="0"/>
        <w:ind w:left="0" w:firstLine="709"/>
        <w:rPr>
          <w:sz w:val="28"/>
          <w:szCs w:val="28"/>
        </w:rPr>
      </w:pPr>
      <w:r>
        <w:rPr>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276225</wp:posOffset>
                </wp:positionH>
                <wp:positionV relativeFrom="paragraph">
                  <wp:posOffset>70485</wp:posOffset>
                </wp:positionV>
                <wp:extent cx="133985" cy="110490"/>
                <wp:effectExtent l="5080" t="4445" r="13335" b="18415"/>
                <wp:wrapNone/>
                <wp:docPr id="7" name="Прямоугольник 33"/>
                <wp:cNvGraphicFramePr/>
                <a:graphic xmlns:a="http://schemas.openxmlformats.org/drawingml/2006/main">
                  <a:graphicData uri="http://schemas.microsoft.com/office/word/2010/wordprocessingShape">
                    <wps:wsp>
                      <wps:cNvSpPr/>
                      <wps:spPr>
                        <a:xfrm>
                          <a:off x="0" y="0"/>
                          <a:ext cx="133985" cy="11049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a:graphicData>
                </a:graphic>
              </wp:anchor>
            </w:drawing>
          </mc:Choice>
          <mc:Fallback>
            <w:pict>
              <v:rect id="Прямоугольник 33" o:spid="_x0000_s1026" o:spt="1" style="position:absolute;left:0pt;margin-left:21.75pt;margin-top:5.55pt;height:8.7pt;width:10.55pt;z-index:251662336;mso-width-relative:page;mso-height-relative:page;" fillcolor="#FFFFFF" filled="t" stroked="t" coordsize="21600,21600" o:gfxdata="UEsDBAoAAAAAAIdO4kAAAAAAAAAAAAAAAAAEAAAAZHJzL1BLAwQUAAAACACHTuJAJOLmrtUAAAAH&#10;AQAADwAAAGRycy9kb3ducmV2LnhtbE2OzU6DQBSF9018h8k1cdfOQFtSkaELTU1ctnTj7gJXQJk7&#10;hBla9OkdV3Z5fnLOl+1n04sLja6zrCFaKRDEla07bjSci8NyB8J55Bp7y6Thmxzs87tFhmltr3yk&#10;y8k3IoywS1FD6/2QSumqlgy6lR2IQ/ZhR4M+yLGR9YjXMG56GSuVSIMdh4cWB3puqfo6TUZD2cVn&#10;/DkWr8o8Htb+bS4+p/cXrR/uI/UEwtPs/8vwhx/QIQ9MpZ24dqLXsFlvQzP4UQQi5MkmAVFqiHdb&#10;kHkmb/nzX1BLAwQUAAAACACHTuJAHsvMPh4CAAA9BAAADgAAAGRycy9lMm9Eb2MueG1srVPLjtMw&#10;FN0j8Q+W9zRJy8A0ajoLStkgGGngA1zbSSz5Jdtt0h0SWyQ+gY9gg3jMN6R/NNdup/OARRdk4Vzb&#10;1+eec649u+iVRBvuvDC6wsUox4hrapjQTYU/flg+O8fIB6IZkUbzCm+5xxfzp09mnS352LRGMu4Q&#10;gGhfdrbCbQi2zDJPW66IHxnLNWzWxikSYOqajDnSAbqS2TjPX2Sdccw6Q7n3sLrYb+IDojsF0NS1&#10;oHxh6FpxHfaojksSQJJvhfV4ntjWNafhfV17HpCsMCgNaYQiEK/imM1npGwcsa2gBwrkFAqPNCki&#10;NBQ9Qi1IIGjtxF9QSlBnvKnDiBqV7YUkR0BFkT/y5qollictYLW3R9P9/4Ol7zaXDglW4ZcYaaKg&#10;4cO33afd1+H3cL37PHwfrodfuy/Dn+HH8BNNJtGwzvoSzl3ZS3eYeQij+r52Kv5BF+qTydujybwP&#10;iMJiMZlMz88worBVFPnzaWpCdnfYOh/ecKNQDCrsoIfJWrJ56wMUhNTblFjLGynYUkiZJq5ZvZIO&#10;bQj0e5m+yBiOPEiTGnUVnp6NIw8Cl7iGywOhsmCE102q9+CEvw+cp+9fwJHYgvh2TyAhxDRSKhF4&#10;dIuULSfstWYobC2YreGN4UhGcYaR5PAkY5QyAxHylExQJzWIjH3ZdyJGoV/1ABPDlWFb6PLaOtG0&#10;YGmRqMcduFXJncMLiNf2/jyB3r36+Q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k4uau1QAAAAcB&#10;AAAPAAAAAAAAAAEAIAAAACIAAABkcnMvZG93bnJldi54bWxQSwECFAAUAAAACACHTuJAHsvMPh4C&#10;AAA9BAAADgAAAAAAAAABACAAAAAkAQAAZHJzL2Uyb0RvYy54bWxQSwUGAAAAAAYABgBZAQAAtAUA&#10;AAAA&#10;">
                <v:fill on="t" focussize="0,0"/>
                <v:stroke color="#000000" joinstyle="miter"/>
                <v:imagedata o:title=""/>
                <o:lock v:ext="edit" aspectratio="f"/>
                <v:textbox>
                  <w:txbxContent>
                    <w:p/>
                  </w:txbxContent>
                </v:textbox>
              </v:rect>
            </w:pict>
          </mc:Fallback>
        </mc:AlternateContent>
      </w:r>
      <w:r>
        <w:rPr>
          <w:sz w:val="28"/>
          <w:szCs w:val="28"/>
        </w:rPr>
        <w:t>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 средством электронной почты.</w:t>
      </w:r>
    </w:p>
    <w:p>
      <w:pPr>
        <w:pStyle w:val="11"/>
        <w:spacing w:before="0"/>
        <w:ind w:left="0" w:firstLine="709"/>
        <w:rPr>
          <w:sz w:val="28"/>
          <w:szCs w:val="28"/>
        </w:rPr>
      </w:pPr>
      <w:r>
        <w:rPr>
          <w:sz w:val="28"/>
          <w:szCs w:val="28"/>
        </w:rPr>
        <w:t>Дата:_________________                      Подпись ___________________</w:t>
      </w:r>
    </w:p>
    <w:p>
      <w:pPr>
        <w:pStyle w:val="11"/>
        <w:spacing w:before="0"/>
        <w:ind w:left="0" w:firstLine="709"/>
        <w:rPr>
          <w:sz w:val="28"/>
          <w:szCs w:val="28"/>
        </w:rPr>
      </w:pPr>
      <w:r>
        <w:rPr>
          <w:sz w:val="28"/>
          <w:szCs w:val="28"/>
        </w:rPr>
        <w:t>Согласен на обработку персональных данных и персональных данных ребенка в порядке, установленном законодательством Российской Федерации.</w:t>
      </w:r>
    </w:p>
    <w:p>
      <w:pPr>
        <w:pStyle w:val="11"/>
        <w:spacing w:before="0"/>
        <w:ind w:left="0" w:firstLine="709"/>
        <w:jc w:val="left"/>
        <w:rPr>
          <w:sz w:val="28"/>
          <w:szCs w:val="28"/>
        </w:rPr>
      </w:pPr>
      <w:r>
        <w:rPr>
          <w:sz w:val="28"/>
          <w:szCs w:val="28"/>
        </w:rPr>
        <w:t>Дата:</w:t>
      </w:r>
      <w:r>
        <w:rPr>
          <w:sz w:val="28"/>
          <w:szCs w:val="28"/>
          <w:u w:val="single"/>
        </w:rPr>
        <w:t xml:space="preserve">                                         </w:t>
      </w:r>
      <w:r>
        <w:rPr>
          <w:sz w:val="28"/>
          <w:szCs w:val="28"/>
        </w:rPr>
        <w:t xml:space="preserve">                 Подпись ____________</w:t>
      </w:r>
    </w:p>
    <w:p>
      <w:pPr>
        <w:rPr>
          <w:sz w:val="24"/>
          <w:szCs w:val="24"/>
        </w:rPr>
        <w:sectPr>
          <w:headerReference r:id="rId5" w:type="default"/>
          <w:pgSz w:w="11910" w:h="16840"/>
          <w:pgMar w:top="851" w:right="851" w:bottom="851" w:left="1418" w:header="425" w:footer="0" w:gutter="0"/>
          <w:cols w:space="720" w:num="1"/>
          <w:docGrid w:linePitch="381" w:charSpace="0"/>
        </w:sectPr>
      </w:pPr>
    </w:p>
    <w:p>
      <w:pPr>
        <w:spacing w:after="0" w:line="240" w:lineRule="auto"/>
        <w:jc w:val="right"/>
        <w:rPr>
          <w:sz w:val="24"/>
          <w:szCs w:val="24"/>
        </w:rPr>
      </w:pPr>
      <w:r>
        <w:rPr>
          <w:sz w:val="24"/>
          <w:szCs w:val="24"/>
        </w:rPr>
        <w:t xml:space="preserve">Приложение № 7 </w:t>
      </w:r>
    </w:p>
    <w:p>
      <w:pPr>
        <w:pStyle w:val="11"/>
        <w:spacing w:before="0"/>
        <w:ind w:left="0" w:firstLine="709"/>
        <w:jc w:val="right"/>
        <w:rPr>
          <w:sz w:val="24"/>
          <w:szCs w:val="24"/>
        </w:rPr>
      </w:pPr>
      <w:r>
        <w:rPr>
          <w:sz w:val="24"/>
          <w:szCs w:val="24"/>
        </w:rPr>
        <w:t xml:space="preserve">к Административному регламенту </w:t>
      </w:r>
    </w:p>
    <w:p>
      <w:pPr>
        <w:pStyle w:val="11"/>
        <w:spacing w:before="0"/>
        <w:ind w:left="0" w:firstLine="709"/>
        <w:jc w:val="right"/>
        <w:rPr>
          <w:sz w:val="24"/>
          <w:szCs w:val="24"/>
        </w:rPr>
      </w:pPr>
      <w:r>
        <w:rPr>
          <w:sz w:val="24"/>
          <w:szCs w:val="24"/>
        </w:rPr>
        <w:t>предоставления  муниципальной услуги</w:t>
      </w:r>
    </w:p>
    <w:p>
      <w:pPr>
        <w:pStyle w:val="11"/>
        <w:spacing w:before="0"/>
        <w:ind w:left="0" w:firstLine="709"/>
        <w:jc w:val="right"/>
        <w:rPr>
          <w:sz w:val="24"/>
          <w:szCs w:val="24"/>
        </w:rPr>
      </w:pPr>
      <w:r>
        <w:rPr>
          <w:sz w:val="24"/>
          <w:szCs w:val="24"/>
        </w:rPr>
        <w:t xml:space="preserve">«Прием заявлений о зачислении </w:t>
      </w:r>
    </w:p>
    <w:p>
      <w:pPr>
        <w:pStyle w:val="11"/>
        <w:spacing w:before="0"/>
        <w:ind w:left="0" w:firstLine="709"/>
        <w:jc w:val="right"/>
        <w:rPr>
          <w:sz w:val="24"/>
          <w:szCs w:val="24"/>
        </w:rPr>
      </w:pPr>
      <w:r>
        <w:rPr>
          <w:sz w:val="24"/>
          <w:szCs w:val="24"/>
        </w:rPr>
        <w:t xml:space="preserve">в муниципальные образовательные организации </w:t>
      </w:r>
    </w:p>
    <w:p>
      <w:pPr>
        <w:pStyle w:val="11"/>
        <w:spacing w:before="0"/>
        <w:ind w:left="0" w:firstLine="709"/>
        <w:jc w:val="right"/>
        <w:rPr>
          <w:sz w:val="24"/>
          <w:szCs w:val="24"/>
        </w:rPr>
      </w:pPr>
      <w:r>
        <w:rPr>
          <w:sz w:val="24"/>
          <w:szCs w:val="24"/>
        </w:rPr>
        <w:t xml:space="preserve">Анучинского муниципального округа, </w:t>
      </w:r>
    </w:p>
    <w:p>
      <w:pPr>
        <w:pStyle w:val="11"/>
        <w:spacing w:before="0"/>
        <w:ind w:left="0" w:firstLine="709"/>
        <w:jc w:val="right"/>
        <w:rPr>
          <w:sz w:val="24"/>
          <w:szCs w:val="24"/>
        </w:rPr>
      </w:pPr>
      <w:r>
        <w:rPr>
          <w:sz w:val="24"/>
          <w:szCs w:val="24"/>
        </w:rPr>
        <w:t>реализующие программы общего образования»</w:t>
      </w:r>
    </w:p>
    <w:p>
      <w:pPr>
        <w:pStyle w:val="11"/>
        <w:spacing w:before="0"/>
        <w:ind w:left="0" w:firstLine="709"/>
        <w:jc w:val="right"/>
        <w:rPr>
          <w:sz w:val="24"/>
          <w:szCs w:val="24"/>
        </w:rPr>
      </w:pPr>
    </w:p>
    <w:p>
      <w:pPr>
        <w:pStyle w:val="11"/>
        <w:spacing w:before="0"/>
        <w:ind w:left="0" w:firstLine="709"/>
        <w:jc w:val="center"/>
        <w:rPr>
          <w:b/>
          <w:sz w:val="28"/>
          <w:szCs w:val="28"/>
        </w:rPr>
      </w:pPr>
      <w:r>
        <w:rPr>
          <w:b/>
          <w:sz w:val="28"/>
          <w:szCs w:val="28"/>
        </w:rPr>
        <w:t xml:space="preserve">Состав, последовательность и сроки выполнения административных процедур (действий) </w:t>
      </w:r>
    </w:p>
    <w:p>
      <w:pPr>
        <w:pStyle w:val="11"/>
        <w:spacing w:before="0"/>
        <w:ind w:left="0" w:firstLine="709"/>
        <w:jc w:val="center"/>
        <w:rPr>
          <w:b/>
          <w:sz w:val="28"/>
          <w:szCs w:val="28"/>
        </w:rPr>
      </w:pPr>
      <w:r>
        <w:rPr>
          <w:b/>
          <w:sz w:val="28"/>
          <w:szCs w:val="28"/>
        </w:rPr>
        <w:t>при предоставлении Услуги</w:t>
      </w:r>
    </w:p>
    <w:tbl>
      <w:tblPr>
        <w:tblStyle w:val="10"/>
        <w:tblW w:w="14709"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093"/>
        <w:gridCol w:w="2410"/>
        <w:gridCol w:w="1842"/>
        <w:gridCol w:w="2127"/>
        <w:gridCol w:w="2268"/>
        <w:gridCol w:w="1559"/>
        <w:gridCol w:w="241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093" w:type="dxa"/>
          </w:tcPr>
          <w:p>
            <w:pPr>
              <w:spacing w:after="0" w:line="240" w:lineRule="auto"/>
              <w:jc w:val="center"/>
              <w:rPr>
                <w:rFonts w:cs="Times New Roman"/>
                <w:sz w:val="22"/>
              </w:rPr>
            </w:pPr>
            <w:r>
              <w:rPr>
                <w:rFonts w:cs="Times New Roman"/>
                <w:sz w:val="22"/>
              </w:rPr>
              <w:t>Основание для начала</w:t>
            </w:r>
          </w:p>
          <w:p>
            <w:pPr>
              <w:spacing w:after="0" w:line="240" w:lineRule="auto"/>
              <w:jc w:val="center"/>
              <w:rPr>
                <w:rFonts w:cs="Times New Roman"/>
                <w:sz w:val="22"/>
              </w:rPr>
            </w:pPr>
            <w:r>
              <w:rPr>
                <w:rFonts w:cs="Times New Roman"/>
                <w:sz w:val="22"/>
              </w:rPr>
              <w:t>административной процедуры</w:t>
            </w:r>
          </w:p>
        </w:tc>
        <w:tc>
          <w:tcPr>
            <w:tcW w:w="2410" w:type="dxa"/>
          </w:tcPr>
          <w:p>
            <w:pPr>
              <w:spacing w:after="0" w:line="240" w:lineRule="auto"/>
              <w:jc w:val="center"/>
              <w:rPr>
                <w:rFonts w:cs="Times New Roman"/>
                <w:sz w:val="22"/>
              </w:rPr>
            </w:pPr>
            <w:r>
              <w:rPr>
                <w:rFonts w:cs="Times New Roman"/>
                <w:sz w:val="22"/>
              </w:rPr>
              <w:t xml:space="preserve">Содержание </w:t>
            </w:r>
            <w:r>
              <w:rPr>
                <w:rFonts w:cs="Times New Roman"/>
                <w:spacing w:val="-1"/>
                <w:sz w:val="22"/>
              </w:rPr>
              <w:t xml:space="preserve">административных </w:t>
            </w:r>
            <w:r>
              <w:rPr>
                <w:rFonts w:cs="Times New Roman"/>
                <w:sz w:val="22"/>
              </w:rPr>
              <w:t>действий</w:t>
            </w:r>
          </w:p>
        </w:tc>
        <w:tc>
          <w:tcPr>
            <w:tcW w:w="1842" w:type="dxa"/>
          </w:tcPr>
          <w:p>
            <w:pPr>
              <w:spacing w:after="0" w:line="240" w:lineRule="auto"/>
              <w:jc w:val="center"/>
              <w:rPr>
                <w:rFonts w:cs="Times New Roman"/>
                <w:spacing w:val="-1"/>
                <w:sz w:val="22"/>
              </w:rPr>
            </w:pPr>
            <w:r>
              <w:rPr>
                <w:rFonts w:cs="Times New Roman"/>
                <w:sz w:val="22"/>
              </w:rPr>
              <w:t xml:space="preserve">Срок выполнения </w:t>
            </w:r>
            <w:r>
              <w:rPr>
                <w:rFonts w:cs="Times New Roman"/>
                <w:spacing w:val="-1"/>
                <w:sz w:val="22"/>
              </w:rPr>
              <w:t>административных</w:t>
            </w:r>
          </w:p>
          <w:p>
            <w:pPr>
              <w:spacing w:after="0" w:line="240" w:lineRule="auto"/>
              <w:jc w:val="center"/>
              <w:rPr>
                <w:rFonts w:cs="Times New Roman"/>
                <w:sz w:val="22"/>
              </w:rPr>
            </w:pPr>
            <w:r>
              <w:rPr>
                <w:rFonts w:cs="Times New Roman"/>
                <w:sz w:val="22"/>
              </w:rPr>
              <w:t>действий</w:t>
            </w:r>
          </w:p>
        </w:tc>
        <w:tc>
          <w:tcPr>
            <w:tcW w:w="2127" w:type="dxa"/>
          </w:tcPr>
          <w:p>
            <w:pPr>
              <w:spacing w:after="0" w:line="240" w:lineRule="auto"/>
              <w:jc w:val="center"/>
              <w:rPr>
                <w:rFonts w:cs="Times New Roman"/>
                <w:sz w:val="22"/>
              </w:rPr>
            </w:pPr>
            <w:r>
              <w:rPr>
                <w:rFonts w:cs="Times New Roman"/>
                <w:sz w:val="22"/>
              </w:rPr>
              <w:t>Должностное</w:t>
            </w:r>
          </w:p>
          <w:p>
            <w:pPr>
              <w:spacing w:after="0" w:line="240" w:lineRule="auto"/>
              <w:jc w:val="center"/>
              <w:rPr>
                <w:rFonts w:cs="Times New Roman"/>
                <w:sz w:val="22"/>
              </w:rPr>
            </w:pPr>
            <w:r>
              <w:rPr>
                <w:rFonts w:cs="Times New Roman"/>
                <w:sz w:val="22"/>
              </w:rPr>
              <w:t>лицо, ответственное за  выполнение Административного действия</w:t>
            </w:r>
          </w:p>
        </w:tc>
        <w:tc>
          <w:tcPr>
            <w:tcW w:w="2268" w:type="dxa"/>
          </w:tcPr>
          <w:p>
            <w:pPr>
              <w:spacing w:after="0" w:line="240" w:lineRule="auto"/>
              <w:jc w:val="center"/>
              <w:rPr>
                <w:rFonts w:cs="Times New Roman"/>
                <w:sz w:val="22"/>
              </w:rPr>
            </w:pPr>
            <w:r>
              <w:rPr>
                <w:rFonts w:cs="Times New Roman"/>
                <w:sz w:val="22"/>
              </w:rPr>
              <w:t>Место выполнения Административного действия/ используемая  информационная система</w:t>
            </w:r>
          </w:p>
        </w:tc>
        <w:tc>
          <w:tcPr>
            <w:tcW w:w="1559" w:type="dxa"/>
          </w:tcPr>
          <w:p>
            <w:pPr>
              <w:spacing w:after="0" w:line="240" w:lineRule="auto"/>
              <w:jc w:val="center"/>
              <w:rPr>
                <w:rFonts w:cs="Times New Roman"/>
                <w:sz w:val="22"/>
              </w:rPr>
            </w:pPr>
            <w:r>
              <w:rPr>
                <w:rFonts w:cs="Times New Roman"/>
                <w:sz w:val="22"/>
              </w:rPr>
              <w:t>Критерии принятия решения</w:t>
            </w:r>
          </w:p>
        </w:tc>
        <w:tc>
          <w:tcPr>
            <w:tcW w:w="2410" w:type="dxa"/>
          </w:tcPr>
          <w:p>
            <w:pPr>
              <w:spacing w:after="0" w:line="240" w:lineRule="auto"/>
              <w:jc w:val="center"/>
              <w:rPr>
                <w:rFonts w:cs="Times New Roman"/>
                <w:sz w:val="22"/>
              </w:rPr>
            </w:pPr>
            <w:r>
              <w:rPr>
                <w:rFonts w:cs="Times New Roman"/>
                <w:sz w:val="22"/>
              </w:rPr>
              <w:t>Результат</w:t>
            </w:r>
          </w:p>
          <w:p>
            <w:pPr>
              <w:spacing w:after="0" w:line="240" w:lineRule="auto"/>
              <w:jc w:val="center"/>
              <w:rPr>
                <w:rFonts w:cs="Times New Roman"/>
                <w:sz w:val="22"/>
              </w:rPr>
            </w:pPr>
            <w:r>
              <w:rPr>
                <w:rFonts w:cs="Times New Roman"/>
                <w:sz w:val="22"/>
              </w:rPr>
              <w:t>Административного действия, способ</w:t>
            </w:r>
          </w:p>
          <w:p>
            <w:pPr>
              <w:spacing w:after="0" w:line="240" w:lineRule="auto"/>
              <w:jc w:val="center"/>
              <w:rPr>
                <w:rFonts w:cs="Times New Roman"/>
                <w:sz w:val="22"/>
              </w:rPr>
            </w:pPr>
            <w:r>
              <w:rPr>
                <w:rFonts w:cs="Times New Roman"/>
                <w:sz w:val="22"/>
              </w:rPr>
              <w:t>фиксации</w:t>
            </w:r>
          </w:p>
        </w:tc>
      </w:tr>
    </w:tbl>
    <w:p>
      <w:pPr>
        <w:spacing w:after="0" w:line="240" w:lineRule="auto"/>
        <w:ind w:firstLine="709"/>
        <w:jc w:val="center"/>
        <w:rPr>
          <w:rFonts w:cs="Times New Roman"/>
          <w:b/>
          <w:szCs w:val="28"/>
        </w:rPr>
      </w:pPr>
      <w:r>
        <w:rPr>
          <w:rFonts w:cs="Times New Roman"/>
          <w:b/>
          <w:szCs w:val="28"/>
        </w:rPr>
        <w:t>Прием и регистрация заявления</w:t>
      </w:r>
    </w:p>
    <w:tbl>
      <w:tblPr>
        <w:tblStyle w:val="10"/>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111"/>
        <w:gridCol w:w="2392"/>
        <w:gridCol w:w="1832"/>
        <w:gridCol w:w="2112"/>
        <w:gridCol w:w="2293"/>
        <w:gridCol w:w="1559"/>
        <w:gridCol w:w="248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94" w:hRule="atLeast"/>
        </w:trPr>
        <w:tc>
          <w:tcPr>
            <w:tcW w:w="2111" w:type="dxa"/>
            <w:vMerge w:val="restart"/>
          </w:tcPr>
          <w:p>
            <w:pPr>
              <w:spacing w:after="0" w:line="240" w:lineRule="auto"/>
              <w:jc w:val="center"/>
              <w:rPr>
                <w:rFonts w:cs="Times New Roman"/>
                <w:sz w:val="22"/>
              </w:rPr>
            </w:pPr>
            <w:r>
              <w:rPr>
                <w:rFonts w:cs="Times New Roman"/>
                <w:spacing w:val="-1"/>
                <w:sz w:val="22"/>
              </w:rPr>
              <w:t xml:space="preserve">Поступление </w:t>
            </w:r>
            <w:r>
              <w:rPr>
                <w:rFonts w:cs="Times New Roman"/>
                <w:sz w:val="22"/>
              </w:rPr>
              <w:t>заявления</w:t>
            </w:r>
          </w:p>
          <w:p>
            <w:pPr>
              <w:spacing w:after="0" w:line="240" w:lineRule="auto"/>
              <w:jc w:val="center"/>
              <w:rPr>
                <w:rFonts w:cs="Times New Roman"/>
                <w:sz w:val="22"/>
              </w:rPr>
            </w:pPr>
            <w:r>
              <w:rPr>
                <w:rFonts w:cs="Times New Roman"/>
                <w:sz w:val="22"/>
              </w:rPr>
              <w:t>и документов для</w:t>
            </w:r>
          </w:p>
          <w:p>
            <w:pPr>
              <w:spacing w:after="0" w:line="240" w:lineRule="auto"/>
              <w:jc w:val="center"/>
              <w:rPr>
                <w:rFonts w:cs="Times New Roman"/>
              </w:rPr>
            </w:pPr>
            <w:r>
              <w:rPr>
                <w:rFonts w:cs="Times New Roman"/>
                <w:spacing w:val="-1"/>
                <w:sz w:val="22"/>
              </w:rPr>
              <w:t xml:space="preserve">предоставления </w:t>
            </w:r>
            <w:r>
              <w:rPr>
                <w:rFonts w:cs="Times New Roman"/>
                <w:sz w:val="22"/>
              </w:rPr>
              <w:t>Услуги в Организацию</w:t>
            </w:r>
          </w:p>
        </w:tc>
        <w:tc>
          <w:tcPr>
            <w:tcW w:w="2392" w:type="dxa"/>
            <w:tcBorders>
              <w:bottom w:val="single" w:color="auto" w:sz="4" w:space="0"/>
            </w:tcBorders>
          </w:tcPr>
          <w:p>
            <w:pPr>
              <w:spacing w:after="0" w:line="240" w:lineRule="auto"/>
              <w:jc w:val="center"/>
              <w:rPr>
                <w:rFonts w:cs="Times New Roman"/>
                <w:sz w:val="22"/>
              </w:rPr>
            </w:pPr>
            <w:r>
              <w:rPr>
                <w:rFonts w:cs="Times New Roman"/>
                <w:sz w:val="22"/>
              </w:rPr>
              <w:t xml:space="preserve">Прием и проверка  комплектности документов на </w:t>
            </w:r>
            <w:r>
              <w:rPr>
                <w:rFonts w:cs="Times New Roman"/>
                <w:spacing w:val="-1"/>
                <w:sz w:val="22"/>
              </w:rPr>
              <w:t xml:space="preserve">наличие отсутствие </w:t>
            </w:r>
            <w:r>
              <w:rPr>
                <w:rFonts w:cs="Times New Roman"/>
                <w:sz w:val="22"/>
              </w:rPr>
              <w:t xml:space="preserve">оснований для отказа в предоставлении Услуги, предусмотренных подразделом 12 </w:t>
            </w:r>
            <w:r>
              <w:rPr>
                <w:rFonts w:cs="Times New Roman"/>
                <w:spacing w:val="-1"/>
                <w:sz w:val="22"/>
              </w:rPr>
              <w:t>Административног</w:t>
            </w:r>
            <w:r>
              <w:rPr>
                <w:rFonts w:cs="Times New Roman"/>
                <w:sz w:val="22"/>
              </w:rPr>
              <w:t xml:space="preserve">о регламента. </w:t>
            </w:r>
          </w:p>
        </w:tc>
        <w:tc>
          <w:tcPr>
            <w:tcW w:w="1832" w:type="dxa"/>
            <w:tcBorders>
              <w:bottom w:val="single" w:color="auto" w:sz="4" w:space="0"/>
            </w:tcBorders>
          </w:tcPr>
          <w:p>
            <w:pPr>
              <w:spacing w:after="0" w:line="240" w:lineRule="auto"/>
              <w:jc w:val="center"/>
              <w:rPr>
                <w:rFonts w:cs="Times New Roman"/>
                <w:sz w:val="22"/>
              </w:rPr>
            </w:pPr>
            <w:r>
              <w:rPr>
                <w:rFonts w:cs="Times New Roman"/>
                <w:sz w:val="22"/>
              </w:rPr>
              <w:t>1 рабочий день</w:t>
            </w:r>
          </w:p>
        </w:tc>
        <w:tc>
          <w:tcPr>
            <w:tcW w:w="2112" w:type="dxa"/>
            <w:tcBorders>
              <w:top w:val="single" w:color="auto" w:sz="4" w:space="0"/>
              <w:bottom w:val="single" w:color="auto" w:sz="4" w:space="0"/>
            </w:tcBorders>
          </w:tcPr>
          <w:p>
            <w:pPr>
              <w:spacing w:after="0" w:line="240" w:lineRule="auto"/>
              <w:jc w:val="center"/>
              <w:rPr>
                <w:rFonts w:cs="Times New Roman"/>
                <w:sz w:val="22"/>
              </w:rPr>
            </w:pPr>
            <w:r>
              <w:rPr>
                <w:rFonts w:cs="Times New Roman"/>
                <w:sz w:val="22"/>
              </w:rPr>
              <w:t>Должностное лицо Организации, ответственное за предоставление Услуги</w:t>
            </w:r>
          </w:p>
        </w:tc>
        <w:tc>
          <w:tcPr>
            <w:tcW w:w="2293" w:type="dxa"/>
            <w:vMerge w:val="restart"/>
          </w:tcPr>
          <w:p>
            <w:pPr>
              <w:spacing w:after="0" w:line="240" w:lineRule="auto"/>
              <w:jc w:val="center"/>
              <w:rPr>
                <w:rFonts w:cs="Times New Roman"/>
                <w:sz w:val="22"/>
              </w:rPr>
            </w:pPr>
            <w:r>
              <w:rPr>
                <w:rFonts w:cs="Times New Roman"/>
                <w:sz w:val="22"/>
              </w:rPr>
              <w:t>Уполномоченный орган / ИС</w:t>
            </w:r>
          </w:p>
        </w:tc>
        <w:tc>
          <w:tcPr>
            <w:tcW w:w="1559" w:type="dxa"/>
            <w:vMerge w:val="restart"/>
          </w:tcPr>
          <w:p>
            <w:pPr>
              <w:spacing w:after="0" w:line="240" w:lineRule="auto"/>
              <w:jc w:val="center"/>
              <w:rPr>
                <w:rFonts w:cs="Times New Roman"/>
                <w:sz w:val="22"/>
              </w:rPr>
            </w:pPr>
            <w:r>
              <w:rPr>
                <w:rFonts w:cs="Times New Roman"/>
                <w:sz w:val="22"/>
              </w:rPr>
              <w:t>-</w:t>
            </w:r>
          </w:p>
        </w:tc>
        <w:tc>
          <w:tcPr>
            <w:tcW w:w="2486" w:type="dxa"/>
            <w:vMerge w:val="restart"/>
          </w:tcPr>
          <w:p>
            <w:pPr>
              <w:spacing w:after="0" w:line="240" w:lineRule="auto"/>
              <w:jc w:val="center"/>
              <w:rPr>
                <w:rFonts w:cs="Times New Roman"/>
                <w:sz w:val="22"/>
              </w:rPr>
            </w:pPr>
            <w:r>
              <w:rPr>
                <w:rFonts w:cs="Times New Roman"/>
                <w:sz w:val="22"/>
              </w:rPr>
              <w:t>Регистрация заявления</w:t>
            </w:r>
          </w:p>
          <w:p>
            <w:pPr>
              <w:spacing w:after="0" w:line="240" w:lineRule="auto"/>
              <w:jc w:val="center"/>
              <w:rPr>
                <w:rFonts w:cs="Times New Roman"/>
                <w:sz w:val="22"/>
              </w:rPr>
            </w:pPr>
            <w:r>
              <w:rPr>
                <w:rFonts w:cs="Times New Roman"/>
                <w:sz w:val="22"/>
              </w:rPr>
              <w:t>и документов в ИС (присвоение номера и датирование);</w:t>
            </w:r>
          </w:p>
          <w:p>
            <w:pPr>
              <w:spacing w:after="0" w:line="240" w:lineRule="auto"/>
              <w:jc w:val="center"/>
              <w:rPr>
                <w:rFonts w:cs="Times New Roman"/>
                <w:sz w:val="22"/>
              </w:rPr>
            </w:pPr>
            <w:r>
              <w:rPr>
                <w:rFonts w:cs="Times New Roman"/>
                <w:sz w:val="22"/>
              </w:rPr>
              <w:t>Назначение должностного</w:t>
            </w:r>
          </w:p>
          <w:p>
            <w:pPr>
              <w:spacing w:after="0" w:line="240" w:lineRule="auto"/>
              <w:jc w:val="center"/>
              <w:rPr>
                <w:rFonts w:cs="Times New Roman"/>
                <w:sz w:val="22"/>
              </w:rPr>
            </w:pPr>
            <w:r>
              <w:rPr>
                <w:rFonts w:cs="Times New Roman"/>
                <w:sz w:val="22"/>
              </w:rPr>
              <w:t xml:space="preserve">лица, </w:t>
            </w:r>
            <w:r>
              <w:rPr>
                <w:rFonts w:cs="Times New Roman"/>
                <w:spacing w:val="-1"/>
                <w:sz w:val="22"/>
              </w:rPr>
              <w:t xml:space="preserve">ответственного </w:t>
            </w:r>
            <w:r>
              <w:rPr>
                <w:rFonts w:cs="Times New Roman"/>
                <w:sz w:val="22"/>
              </w:rPr>
              <w:t>за</w:t>
            </w:r>
          </w:p>
          <w:p>
            <w:pPr>
              <w:spacing w:after="0" w:line="240" w:lineRule="auto"/>
              <w:jc w:val="center"/>
              <w:rPr>
                <w:rFonts w:cs="Times New Roman"/>
                <w:sz w:val="22"/>
              </w:rPr>
            </w:pPr>
            <w:r>
              <w:rPr>
                <w:rFonts w:cs="Times New Roman"/>
                <w:spacing w:val="-1"/>
                <w:sz w:val="22"/>
              </w:rPr>
              <w:t xml:space="preserve">предоставление </w:t>
            </w:r>
            <w:r>
              <w:rPr>
                <w:rFonts w:cs="Times New Roman"/>
                <w:sz w:val="22"/>
              </w:rPr>
              <w:t>Услуги, и передача ему</w:t>
            </w:r>
          </w:p>
          <w:p>
            <w:pPr>
              <w:spacing w:after="0" w:line="240" w:lineRule="auto"/>
              <w:jc w:val="center"/>
              <w:rPr>
                <w:rFonts w:cs="Times New Roman"/>
                <w:sz w:val="22"/>
              </w:rPr>
            </w:pPr>
            <w:r>
              <w:rPr>
                <w:rFonts w:cs="Times New Roman"/>
                <w:sz w:val="22"/>
              </w:rPr>
              <w:t>документов</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77" w:hRule="atLeast"/>
        </w:trPr>
        <w:tc>
          <w:tcPr>
            <w:tcW w:w="2111" w:type="dxa"/>
            <w:vMerge w:val="continue"/>
          </w:tcPr>
          <w:p>
            <w:pPr>
              <w:spacing w:after="0" w:line="240" w:lineRule="auto"/>
              <w:jc w:val="center"/>
              <w:rPr>
                <w:rFonts w:cs="Times New Roman"/>
                <w:spacing w:val="-1"/>
                <w:sz w:val="22"/>
              </w:rPr>
            </w:pPr>
          </w:p>
        </w:tc>
        <w:tc>
          <w:tcPr>
            <w:tcW w:w="2392" w:type="dxa"/>
            <w:tcBorders>
              <w:top w:val="single" w:color="auto" w:sz="4" w:space="0"/>
            </w:tcBorders>
            <w:vAlign w:val="center"/>
          </w:tcPr>
          <w:p>
            <w:pPr>
              <w:spacing w:after="0" w:line="240" w:lineRule="auto"/>
              <w:jc w:val="center"/>
              <w:rPr>
                <w:rFonts w:cs="Times New Roman"/>
                <w:sz w:val="22"/>
              </w:rPr>
            </w:pPr>
            <w:r>
              <w:rPr>
                <w:rFonts w:cs="Times New Roman"/>
                <w:sz w:val="22"/>
              </w:rPr>
              <w:t>В случае выявления оснований</w:t>
            </w:r>
          </w:p>
          <w:p>
            <w:pPr>
              <w:spacing w:after="0" w:line="240" w:lineRule="auto"/>
              <w:jc w:val="center"/>
              <w:rPr>
                <w:rFonts w:cs="Times New Roman"/>
                <w:sz w:val="22"/>
              </w:rPr>
            </w:pPr>
            <w:r>
              <w:rPr>
                <w:rFonts w:cs="Times New Roman"/>
                <w:sz w:val="22"/>
              </w:rPr>
              <w:t>Для отказа приеме и регистрации</w:t>
            </w:r>
          </w:p>
          <w:p>
            <w:pPr>
              <w:spacing w:after="0" w:line="240" w:lineRule="auto"/>
              <w:jc w:val="center"/>
              <w:rPr>
                <w:rFonts w:cs="Times New Roman"/>
                <w:sz w:val="22"/>
              </w:rPr>
            </w:pPr>
            <w:r>
              <w:rPr>
                <w:rFonts w:cs="Times New Roman"/>
                <w:sz w:val="22"/>
              </w:rPr>
              <w:t>документов, информирование заявителя</w:t>
            </w:r>
          </w:p>
          <w:p>
            <w:pPr>
              <w:spacing w:after="0" w:line="240" w:lineRule="auto"/>
              <w:jc w:val="center"/>
              <w:rPr>
                <w:rFonts w:cs="Times New Roman"/>
                <w:sz w:val="22"/>
              </w:rPr>
            </w:pPr>
            <w:r>
              <w:rPr>
                <w:rFonts w:cs="Times New Roman"/>
                <w:sz w:val="22"/>
              </w:rPr>
              <w:t>о недостаточности представленных</w:t>
            </w:r>
          </w:p>
          <w:p>
            <w:pPr>
              <w:spacing w:after="0" w:line="240" w:lineRule="auto"/>
              <w:jc w:val="center"/>
              <w:rPr>
                <w:rFonts w:cs="Times New Roman"/>
                <w:sz w:val="22"/>
              </w:rPr>
            </w:pPr>
            <w:r>
              <w:rPr>
                <w:rFonts w:cs="Times New Roman"/>
                <w:sz w:val="22"/>
              </w:rPr>
              <w:t>документов, с указанием на</w:t>
            </w:r>
          </w:p>
          <w:p>
            <w:pPr>
              <w:spacing w:after="0" w:line="240" w:lineRule="auto"/>
              <w:jc w:val="center"/>
              <w:rPr>
                <w:rFonts w:cs="Times New Roman"/>
                <w:sz w:val="22"/>
              </w:rPr>
            </w:pPr>
            <w:r>
              <w:rPr>
                <w:rFonts w:cs="Times New Roman"/>
                <w:sz w:val="22"/>
              </w:rPr>
              <w:t xml:space="preserve">соответствующий документ, предусмотренный подразделом 10 </w:t>
            </w:r>
            <w:r>
              <w:rPr>
                <w:rFonts w:cs="Times New Roman"/>
                <w:spacing w:val="-1"/>
                <w:sz w:val="22"/>
              </w:rPr>
              <w:t>Административног</w:t>
            </w:r>
            <w:r>
              <w:rPr>
                <w:rFonts w:cs="Times New Roman"/>
                <w:sz w:val="22"/>
              </w:rPr>
              <w:t>о регламента либо о выявленных нарушениях.</w:t>
            </w:r>
          </w:p>
        </w:tc>
        <w:tc>
          <w:tcPr>
            <w:tcW w:w="1832" w:type="dxa"/>
            <w:tcBorders>
              <w:top w:val="single" w:color="auto" w:sz="4" w:space="0"/>
            </w:tcBorders>
          </w:tcPr>
          <w:p>
            <w:pPr>
              <w:spacing w:after="0" w:line="240" w:lineRule="auto"/>
              <w:jc w:val="center"/>
              <w:rPr>
                <w:rFonts w:cs="Times New Roman"/>
                <w:sz w:val="22"/>
              </w:rPr>
            </w:pPr>
            <w:r>
              <w:rPr>
                <w:rFonts w:cs="Times New Roman"/>
                <w:sz w:val="22"/>
              </w:rPr>
              <w:t>1 рабочий день</w:t>
            </w:r>
          </w:p>
        </w:tc>
        <w:tc>
          <w:tcPr>
            <w:tcW w:w="2112" w:type="dxa"/>
            <w:tcBorders>
              <w:top w:val="single" w:color="auto" w:sz="4" w:space="0"/>
            </w:tcBorders>
          </w:tcPr>
          <w:p>
            <w:pPr>
              <w:spacing w:after="0" w:line="240" w:lineRule="auto"/>
              <w:jc w:val="center"/>
              <w:rPr>
                <w:rFonts w:cs="Times New Roman"/>
                <w:sz w:val="22"/>
              </w:rPr>
            </w:pPr>
            <w:r>
              <w:rPr>
                <w:rFonts w:cs="Times New Roman"/>
                <w:sz w:val="22"/>
              </w:rPr>
              <w:t>Должностное лицо Организации, ответственное за регистрацию корреспонденции</w:t>
            </w:r>
          </w:p>
        </w:tc>
        <w:tc>
          <w:tcPr>
            <w:tcW w:w="2293" w:type="dxa"/>
            <w:vMerge w:val="continue"/>
          </w:tcPr>
          <w:p>
            <w:pPr>
              <w:spacing w:after="0" w:line="240" w:lineRule="auto"/>
              <w:jc w:val="center"/>
              <w:rPr>
                <w:rFonts w:cs="Times New Roman"/>
                <w:sz w:val="22"/>
              </w:rPr>
            </w:pPr>
          </w:p>
        </w:tc>
        <w:tc>
          <w:tcPr>
            <w:tcW w:w="1559" w:type="dxa"/>
            <w:vMerge w:val="continue"/>
          </w:tcPr>
          <w:p>
            <w:pPr>
              <w:spacing w:after="0" w:line="240" w:lineRule="auto"/>
              <w:jc w:val="center"/>
              <w:rPr>
                <w:rFonts w:cs="Times New Roman"/>
                <w:sz w:val="22"/>
              </w:rPr>
            </w:pPr>
          </w:p>
        </w:tc>
        <w:tc>
          <w:tcPr>
            <w:tcW w:w="2486" w:type="dxa"/>
            <w:vMerge w:val="continue"/>
          </w:tcPr>
          <w:p>
            <w:pPr>
              <w:spacing w:after="0" w:line="240" w:lineRule="auto"/>
              <w:jc w:val="center"/>
              <w:rPr>
                <w:rFonts w:cs="Times New Roman"/>
                <w:sz w:val="22"/>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11" w:type="dxa"/>
            <w:vMerge w:val="restart"/>
            <w:tcBorders>
              <w:top w:val="nil"/>
            </w:tcBorders>
          </w:tcPr>
          <w:p>
            <w:pPr>
              <w:pStyle w:val="11"/>
              <w:spacing w:before="0"/>
              <w:ind w:left="0" w:firstLine="709"/>
              <w:rPr>
                <w:sz w:val="28"/>
                <w:szCs w:val="28"/>
              </w:rPr>
            </w:pPr>
          </w:p>
        </w:tc>
        <w:tc>
          <w:tcPr>
            <w:tcW w:w="2392" w:type="dxa"/>
            <w:vAlign w:val="center"/>
          </w:tcPr>
          <w:p>
            <w:pPr>
              <w:spacing w:after="0" w:line="240" w:lineRule="auto"/>
              <w:jc w:val="center"/>
              <w:rPr>
                <w:rFonts w:cs="Times New Roman"/>
                <w:sz w:val="22"/>
              </w:rPr>
            </w:pPr>
            <w:r>
              <w:rPr>
                <w:rFonts w:cs="Times New Roman"/>
                <w:sz w:val="22"/>
              </w:rPr>
              <w:t xml:space="preserve">Проверка заявления и документов, </w:t>
            </w:r>
            <w:r>
              <w:rPr>
                <w:rFonts w:cs="Times New Roman"/>
                <w:spacing w:val="-1"/>
                <w:sz w:val="22"/>
              </w:rPr>
              <w:t xml:space="preserve">представленных </w:t>
            </w:r>
            <w:r>
              <w:rPr>
                <w:rFonts w:cs="Times New Roman"/>
                <w:sz w:val="22"/>
              </w:rPr>
              <w:t>для получения Услуги</w:t>
            </w:r>
          </w:p>
        </w:tc>
        <w:tc>
          <w:tcPr>
            <w:tcW w:w="1832" w:type="dxa"/>
            <w:vMerge w:val="restart"/>
            <w:tcBorders>
              <w:top w:val="nil"/>
            </w:tcBorders>
          </w:tcPr>
          <w:p>
            <w:pPr>
              <w:pStyle w:val="11"/>
              <w:spacing w:before="0"/>
              <w:ind w:left="0" w:firstLine="0"/>
              <w:jc w:val="center"/>
              <w:rPr>
                <w:sz w:val="28"/>
                <w:szCs w:val="28"/>
              </w:rPr>
            </w:pPr>
            <w:r>
              <w:t>1 рабочий день</w:t>
            </w:r>
          </w:p>
        </w:tc>
        <w:tc>
          <w:tcPr>
            <w:tcW w:w="2112" w:type="dxa"/>
            <w:vMerge w:val="restart"/>
          </w:tcPr>
          <w:p>
            <w:pPr>
              <w:spacing w:after="0" w:line="240" w:lineRule="auto"/>
              <w:jc w:val="center"/>
              <w:rPr>
                <w:rFonts w:cs="Times New Roman"/>
                <w:sz w:val="22"/>
              </w:rPr>
            </w:pPr>
            <w:r>
              <w:rPr>
                <w:rFonts w:cs="Times New Roman"/>
                <w:sz w:val="22"/>
              </w:rPr>
              <w:t>Должностное лицо Организации,</w:t>
            </w:r>
          </w:p>
          <w:p>
            <w:pPr>
              <w:spacing w:after="0" w:line="240" w:lineRule="auto"/>
              <w:jc w:val="center"/>
              <w:rPr>
                <w:rFonts w:cs="Times New Roman"/>
                <w:sz w:val="22"/>
              </w:rPr>
            </w:pPr>
            <w:r>
              <w:rPr>
                <w:rFonts w:cs="Times New Roman"/>
                <w:sz w:val="22"/>
              </w:rPr>
              <w:t>ответственное</w:t>
            </w:r>
          </w:p>
          <w:p>
            <w:pPr>
              <w:spacing w:after="0" w:line="240" w:lineRule="auto"/>
              <w:jc w:val="center"/>
              <w:rPr>
                <w:rFonts w:cs="Times New Roman"/>
                <w:spacing w:val="-1"/>
                <w:sz w:val="22"/>
              </w:rPr>
            </w:pPr>
            <w:r>
              <w:rPr>
                <w:rFonts w:cs="Times New Roman"/>
                <w:sz w:val="22"/>
              </w:rPr>
              <w:t xml:space="preserve">за </w:t>
            </w:r>
            <w:r>
              <w:rPr>
                <w:rFonts w:cs="Times New Roman"/>
                <w:spacing w:val="-1"/>
                <w:sz w:val="22"/>
              </w:rPr>
              <w:t>предоставление</w:t>
            </w:r>
          </w:p>
          <w:p>
            <w:pPr>
              <w:spacing w:after="0" w:line="240" w:lineRule="auto"/>
              <w:jc w:val="center"/>
              <w:rPr>
                <w:rFonts w:cs="Times New Roman"/>
              </w:rPr>
            </w:pPr>
            <w:r>
              <w:rPr>
                <w:rFonts w:cs="Times New Roman"/>
                <w:sz w:val="22"/>
              </w:rPr>
              <w:t>Услуги</w:t>
            </w:r>
          </w:p>
        </w:tc>
        <w:tc>
          <w:tcPr>
            <w:tcW w:w="2293" w:type="dxa"/>
            <w:vMerge w:val="restart"/>
          </w:tcPr>
          <w:p>
            <w:pPr>
              <w:pStyle w:val="11"/>
              <w:spacing w:before="0"/>
              <w:ind w:left="0" w:firstLine="0"/>
              <w:jc w:val="center"/>
            </w:pPr>
            <w:r>
              <w:rPr>
                <w:spacing w:val="-1"/>
              </w:rPr>
              <w:t>Организация / И</w:t>
            </w:r>
            <w:r>
              <w:t>С</w:t>
            </w:r>
          </w:p>
        </w:tc>
        <w:tc>
          <w:tcPr>
            <w:tcW w:w="1559" w:type="dxa"/>
          </w:tcPr>
          <w:p>
            <w:pPr>
              <w:pStyle w:val="11"/>
              <w:spacing w:before="0"/>
              <w:ind w:left="0" w:firstLine="709"/>
              <w:rPr>
                <w:sz w:val="28"/>
                <w:szCs w:val="28"/>
              </w:rPr>
            </w:pPr>
          </w:p>
        </w:tc>
        <w:tc>
          <w:tcPr>
            <w:tcW w:w="2486" w:type="dxa"/>
            <w:vMerge w:val="restart"/>
          </w:tcPr>
          <w:p>
            <w:pPr>
              <w:spacing w:after="0" w:line="240" w:lineRule="auto"/>
              <w:jc w:val="center"/>
              <w:rPr>
                <w:rFonts w:cs="Times New Roman"/>
                <w:sz w:val="22"/>
              </w:rPr>
            </w:pPr>
            <w:r>
              <w:rPr>
                <w:rFonts w:cs="Times New Roman"/>
                <w:sz w:val="22"/>
              </w:rPr>
              <w:t>Информирование заявителя</w:t>
            </w:r>
          </w:p>
          <w:p>
            <w:pPr>
              <w:spacing w:after="0" w:line="240" w:lineRule="auto"/>
              <w:jc w:val="center"/>
              <w:rPr>
                <w:rFonts w:cs="Times New Roman"/>
                <w:szCs w:val="28"/>
              </w:rPr>
            </w:pPr>
            <w:r>
              <w:rPr>
                <w:rFonts w:cs="Times New Roman"/>
                <w:sz w:val="22"/>
              </w:rPr>
              <w:t>о приеме заявления к рассмотрению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47" w:hRule="atLeast"/>
        </w:trPr>
        <w:tc>
          <w:tcPr>
            <w:tcW w:w="2111" w:type="dxa"/>
            <w:vMerge w:val="continue"/>
            <w:tcBorders>
              <w:top w:val="nil"/>
            </w:tcBorders>
          </w:tcPr>
          <w:p>
            <w:pPr>
              <w:pStyle w:val="11"/>
              <w:spacing w:before="0"/>
              <w:ind w:left="0" w:firstLine="709"/>
              <w:rPr>
                <w:sz w:val="28"/>
                <w:szCs w:val="28"/>
              </w:rPr>
            </w:pPr>
          </w:p>
        </w:tc>
        <w:tc>
          <w:tcPr>
            <w:tcW w:w="2392" w:type="dxa"/>
          </w:tcPr>
          <w:p>
            <w:pPr>
              <w:spacing w:after="0" w:line="240" w:lineRule="auto"/>
              <w:jc w:val="center"/>
              <w:rPr>
                <w:rFonts w:cs="Times New Roman"/>
                <w:sz w:val="22"/>
              </w:rPr>
            </w:pPr>
            <w:r>
              <w:rPr>
                <w:rFonts w:cs="Times New Roman"/>
                <w:sz w:val="22"/>
              </w:rPr>
              <w:t>Информирование заявителя о приеме заявления к рассмотрению</w:t>
            </w:r>
          </w:p>
        </w:tc>
        <w:tc>
          <w:tcPr>
            <w:tcW w:w="1832" w:type="dxa"/>
            <w:vMerge w:val="continue"/>
            <w:tcBorders>
              <w:top w:val="nil"/>
            </w:tcBorders>
          </w:tcPr>
          <w:p>
            <w:pPr>
              <w:pStyle w:val="11"/>
              <w:spacing w:before="0"/>
              <w:ind w:left="0" w:firstLine="0"/>
              <w:jc w:val="center"/>
              <w:rPr>
                <w:sz w:val="28"/>
                <w:szCs w:val="28"/>
              </w:rPr>
            </w:pPr>
          </w:p>
        </w:tc>
        <w:tc>
          <w:tcPr>
            <w:tcW w:w="2112" w:type="dxa"/>
            <w:vMerge w:val="continue"/>
          </w:tcPr>
          <w:p>
            <w:pPr>
              <w:spacing w:after="0" w:line="240" w:lineRule="auto"/>
              <w:ind w:firstLine="709"/>
              <w:jc w:val="center"/>
              <w:rPr>
                <w:rFonts w:cs="Times New Roman"/>
                <w:sz w:val="22"/>
              </w:rPr>
            </w:pPr>
          </w:p>
        </w:tc>
        <w:tc>
          <w:tcPr>
            <w:tcW w:w="2293" w:type="dxa"/>
            <w:vMerge w:val="continue"/>
          </w:tcPr>
          <w:p>
            <w:pPr>
              <w:pStyle w:val="11"/>
              <w:spacing w:before="0"/>
              <w:ind w:left="0" w:firstLine="0"/>
              <w:jc w:val="center"/>
            </w:pPr>
          </w:p>
        </w:tc>
        <w:tc>
          <w:tcPr>
            <w:tcW w:w="1559" w:type="dxa"/>
          </w:tcPr>
          <w:p>
            <w:pPr>
              <w:spacing w:after="0" w:line="240" w:lineRule="auto"/>
              <w:jc w:val="center"/>
              <w:rPr>
                <w:rFonts w:cs="Times New Roman"/>
                <w:spacing w:val="-1"/>
                <w:sz w:val="22"/>
              </w:rPr>
            </w:pPr>
            <w:r>
              <w:rPr>
                <w:rFonts w:cs="Times New Roman"/>
                <w:spacing w:val="-1"/>
                <w:sz w:val="22"/>
              </w:rPr>
              <w:t>Наличие/</w:t>
            </w:r>
          </w:p>
          <w:p>
            <w:pPr>
              <w:spacing w:after="0" w:line="240" w:lineRule="auto"/>
              <w:jc w:val="center"/>
              <w:rPr>
                <w:rFonts w:cs="Times New Roman"/>
                <w:sz w:val="22"/>
              </w:rPr>
            </w:pPr>
            <w:r>
              <w:rPr>
                <w:rFonts w:cs="Times New Roman"/>
                <w:spacing w:val="-1"/>
                <w:sz w:val="22"/>
              </w:rPr>
              <w:t>отсутстви</w:t>
            </w:r>
            <w:r>
              <w:rPr>
                <w:rFonts w:cs="Times New Roman"/>
                <w:sz w:val="22"/>
              </w:rPr>
              <w:t xml:space="preserve">е оснований  для отказа в предоставлении Услуги, предусмотренных подразделом 13 </w:t>
            </w:r>
            <w:r>
              <w:rPr>
                <w:rFonts w:cs="Times New Roman"/>
                <w:spacing w:val="-1"/>
                <w:sz w:val="22"/>
              </w:rPr>
              <w:t>Административног</w:t>
            </w:r>
            <w:r>
              <w:rPr>
                <w:rFonts w:cs="Times New Roman"/>
                <w:sz w:val="22"/>
              </w:rPr>
              <w:t>о регламента</w:t>
            </w:r>
          </w:p>
        </w:tc>
        <w:tc>
          <w:tcPr>
            <w:tcW w:w="2486" w:type="dxa"/>
            <w:vMerge w:val="continue"/>
          </w:tcPr>
          <w:p>
            <w:pPr>
              <w:spacing w:after="0" w:line="240" w:lineRule="auto"/>
              <w:jc w:val="center"/>
              <w:rPr>
                <w:rFonts w:cs="Times New Roman"/>
                <w:szCs w:val="28"/>
              </w:rPr>
            </w:pPr>
          </w:p>
        </w:tc>
      </w:tr>
    </w:tbl>
    <w:p>
      <w:pPr>
        <w:spacing w:after="0" w:line="240" w:lineRule="auto"/>
        <w:jc w:val="center"/>
        <w:rPr>
          <w:b/>
          <w:szCs w:val="28"/>
        </w:rPr>
      </w:pPr>
    </w:p>
    <w:p>
      <w:pPr>
        <w:spacing w:after="0" w:line="240" w:lineRule="auto"/>
        <w:jc w:val="center"/>
        <w:rPr>
          <w:b/>
          <w:szCs w:val="28"/>
        </w:rPr>
      </w:pPr>
      <w:r>
        <w:rPr>
          <w:b/>
          <w:szCs w:val="28"/>
        </w:rPr>
        <w:t>Получение сведений и проверка информации посредством государственных информационных систем</w:t>
      </w:r>
    </w:p>
    <w:p>
      <w:pPr>
        <w:pStyle w:val="11"/>
        <w:spacing w:before="0"/>
        <w:ind w:left="0" w:firstLine="709"/>
        <w:jc w:val="center"/>
        <w:rPr>
          <w:b/>
          <w:sz w:val="28"/>
          <w:szCs w:val="28"/>
        </w:rPr>
      </w:pPr>
      <w:r>
        <w:rPr>
          <w:b/>
          <w:sz w:val="28"/>
          <w:szCs w:val="28"/>
        </w:rPr>
        <w:t>(при наличии)</w:t>
      </w:r>
    </w:p>
    <w:tbl>
      <w:tblPr>
        <w:tblStyle w:val="10"/>
        <w:tblW w:w="14819" w:type="dxa"/>
        <w:tblInd w:w="-3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194"/>
        <w:gridCol w:w="2059"/>
        <w:gridCol w:w="2126"/>
        <w:gridCol w:w="2127"/>
        <w:gridCol w:w="2268"/>
        <w:gridCol w:w="1984"/>
        <w:gridCol w:w="206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70" w:hRule="atLeast"/>
        </w:trPr>
        <w:tc>
          <w:tcPr>
            <w:tcW w:w="2194" w:type="dxa"/>
          </w:tcPr>
          <w:p>
            <w:pPr>
              <w:spacing w:after="0" w:line="240" w:lineRule="auto"/>
              <w:jc w:val="center"/>
              <w:rPr>
                <w:rFonts w:cs="Times New Roman"/>
                <w:sz w:val="22"/>
              </w:rPr>
            </w:pPr>
            <w:r>
              <w:rPr>
                <w:rFonts w:cs="Times New Roman"/>
                <w:sz w:val="22"/>
              </w:rPr>
              <w:t>Пакет зарегистрированных документов, поступивших</w:t>
            </w:r>
          </w:p>
          <w:p>
            <w:pPr>
              <w:spacing w:after="0" w:line="240" w:lineRule="auto"/>
              <w:jc w:val="center"/>
              <w:rPr>
                <w:rFonts w:cs="Times New Roman"/>
                <w:szCs w:val="28"/>
              </w:rPr>
            </w:pPr>
            <w:r>
              <w:rPr>
                <w:rFonts w:cs="Times New Roman"/>
                <w:sz w:val="22"/>
              </w:rPr>
              <w:t xml:space="preserve">должностному лицу, ответственному  за </w:t>
            </w:r>
            <w:r>
              <w:rPr>
                <w:rFonts w:cs="Times New Roman"/>
                <w:spacing w:val="-1"/>
                <w:sz w:val="22"/>
              </w:rPr>
              <w:t xml:space="preserve">предоставление </w:t>
            </w:r>
            <w:r>
              <w:rPr>
                <w:rFonts w:cs="Times New Roman"/>
                <w:sz w:val="22"/>
              </w:rPr>
              <w:t>Услуги</w:t>
            </w:r>
          </w:p>
        </w:tc>
        <w:tc>
          <w:tcPr>
            <w:tcW w:w="2059" w:type="dxa"/>
          </w:tcPr>
          <w:p>
            <w:pPr>
              <w:pStyle w:val="11"/>
              <w:spacing w:before="0"/>
              <w:ind w:left="0" w:firstLine="0"/>
              <w:jc w:val="center"/>
            </w:pPr>
            <w:r>
              <w:t xml:space="preserve">Направление </w:t>
            </w:r>
            <w:r>
              <w:rPr>
                <w:spacing w:val="-1"/>
              </w:rPr>
              <w:t xml:space="preserve">межведомственных </w:t>
            </w:r>
            <w:r>
              <w:t>запросов в органы и организации, указанные в</w:t>
            </w:r>
            <w:r>
              <w:rPr>
                <w:spacing w:val="-1"/>
              </w:rPr>
              <w:t xml:space="preserve"> Административном Ре</w:t>
            </w:r>
            <w:r>
              <w:t>гламенте</w:t>
            </w:r>
          </w:p>
          <w:p>
            <w:pPr>
              <w:pStyle w:val="11"/>
              <w:spacing w:before="0"/>
              <w:ind w:left="0" w:firstLine="0"/>
              <w:jc w:val="center"/>
            </w:pPr>
          </w:p>
          <w:p>
            <w:pPr>
              <w:pStyle w:val="11"/>
              <w:spacing w:before="0"/>
              <w:ind w:left="0" w:firstLine="0"/>
              <w:jc w:val="center"/>
            </w:pPr>
          </w:p>
        </w:tc>
        <w:tc>
          <w:tcPr>
            <w:tcW w:w="2126" w:type="dxa"/>
          </w:tcPr>
          <w:p>
            <w:pPr>
              <w:pStyle w:val="11"/>
              <w:spacing w:before="0"/>
              <w:ind w:left="0" w:firstLine="0"/>
              <w:jc w:val="center"/>
            </w:pPr>
            <w:r>
              <w:t>В день регистрации заявления и документов</w:t>
            </w:r>
          </w:p>
          <w:p>
            <w:pPr>
              <w:pStyle w:val="11"/>
              <w:spacing w:before="0"/>
              <w:ind w:left="0" w:firstLine="0"/>
              <w:jc w:val="center"/>
            </w:pPr>
          </w:p>
          <w:p>
            <w:pPr>
              <w:pStyle w:val="11"/>
              <w:spacing w:before="0"/>
              <w:ind w:left="0" w:firstLine="0"/>
              <w:jc w:val="center"/>
            </w:pPr>
          </w:p>
          <w:p>
            <w:pPr>
              <w:pStyle w:val="11"/>
              <w:spacing w:before="0"/>
              <w:ind w:left="0" w:firstLine="0"/>
              <w:jc w:val="center"/>
            </w:pPr>
          </w:p>
          <w:p>
            <w:pPr>
              <w:pStyle w:val="11"/>
              <w:spacing w:before="0"/>
              <w:ind w:left="0" w:firstLine="0"/>
              <w:jc w:val="center"/>
            </w:pPr>
          </w:p>
        </w:tc>
        <w:tc>
          <w:tcPr>
            <w:tcW w:w="2127" w:type="dxa"/>
          </w:tcPr>
          <w:p>
            <w:pPr>
              <w:pStyle w:val="11"/>
              <w:spacing w:before="0"/>
              <w:ind w:left="0" w:firstLine="0"/>
              <w:jc w:val="center"/>
            </w:pPr>
            <w:r>
              <w:t>Должностное лицо Организации, ответственное за</w:t>
            </w:r>
            <w:r>
              <w:rPr>
                <w:spacing w:val="-1"/>
              </w:rPr>
              <w:t xml:space="preserve"> предоставление </w:t>
            </w:r>
            <w:r>
              <w:t>Услуги</w:t>
            </w:r>
          </w:p>
        </w:tc>
        <w:tc>
          <w:tcPr>
            <w:tcW w:w="2268" w:type="dxa"/>
          </w:tcPr>
          <w:p>
            <w:pPr>
              <w:pStyle w:val="11"/>
              <w:spacing w:before="0"/>
              <w:ind w:left="0" w:firstLine="0"/>
              <w:jc w:val="center"/>
            </w:pPr>
            <w:r>
              <w:rPr>
                <w:spacing w:val="-1"/>
              </w:rPr>
              <w:t>Организация / ГИ</w:t>
            </w:r>
            <w:r>
              <w:t>С</w:t>
            </w:r>
          </w:p>
        </w:tc>
        <w:tc>
          <w:tcPr>
            <w:tcW w:w="1984" w:type="dxa"/>
          </w:tcPr>
          <w:p>
            <w:pPr>
              <w:spacing w:after="0" w:line="240" w:lineRule="auto"/>
              <w:jc w:val="center"/>
              <w:rPr>
                <w:rFonts w:cs="Times New Roman"/>
                <w:sz w:val="22"/>
              </w:rPr>
            </w:pPr>
            <w:r>
              <w:rPr>
                <w:rFonts w:cs="Times New Roman"/>
                <w:sz w:val="22"/>
              </w:rPr>
              <w:t>Отсутствие документов,  необходимых</w:t>
            </w:r>
          </w:p>
          <w:p>
            <w:pPr>
              <w:spacing w:after="0" w:line="240" w:lineRule="auto"/>
              <w:jc w:val="center"/>
              <w:rPr>
                <w:rFonts w:cs="Times New Roman"/>
                <w:sz w:val="22"/>
              </w:rPr>
            </w:pPr>
            <w:r>
              <w:rPr>
                <w:rFonts w:cs="Times New Roman"/>
                <w:sz w:val="22"/>
              </w:rPr>
              <w:t xml:space="preserve">для предоставления государственной  </w:t>
            </w:r>
            <w:r>
              <w:rPr>
                <w:rFonts w:cs="Times New Roman"/>
                <w:spacing w:val="-1"/>
                <w:sz w:val="22"/>
              </w:rPr>
              <w:t xml:space="preserve">(муниципальной) </w:t>
            </w:r>
            <w:r>
              <w:rPr>
                <w:rFonts w:cs="Times New Roman"/>
                <w:sz w:val="22"/>
              </w:rPr>
              <w:t>услуги,   находящихся</w:t>
            </w:r>
          </w:p>
          <w:p>
            <w:pPr>
              <w:spacing w:after="0" w:line="240" w:lineRule="auto"/>
              <w:jc w:val="center"/>
              <w:rPr>
                <w:rFonts w:cs="Times New Roman"/>
                <w:sz w:val="22"/>
              </w:rPr>
            </w:pPr>
            <w:r>
              <w:rPr>
                <w:rFonts w:cs="Times New Roman"/>
                <w:sz w:val="22"/>
              </w:rPr>
              <w:t xml:space="preserve">в распоряжении  </w:t>
            </w:r>
            <w:r>
              <w:rPr>
                <w:rFonts w:cs="Times New Roman"/>
                <w:spacing w:val="-1"/>
                <w:sz w:val="22"/>
              </w:rPr>
              <w:t xml:space="preserve">государственных </w:t>
            </w:r>
            <w:r>
              <w:rPr>
                <w:rFonts w:cs="Times New Roman"/>
                <w:sz w:val="22"/>
              </w:rPr>
              <w:t>органов  (организаций)</w:t>
            </w:r>
          </w:p>
        </w:tc>
        <w:tc>
          <w:tcPr>
            <w:tcW w:w="2061" w:type="dxa"/>
            <w:tcBorders>
              <w:bottom w:val="single" w:color="000000" w:themeColor="text1" w:sz="4" w:space="0"/>
            </w:tcBorders>
          </w:tcPr>
          <w:p>
            <w:pPr>
              <w:spacing w:after="0" w:line="240" w:lineRule="auto"/>
              <w:jc w:val="center"/>
              <w:rPr>
                <w:rFonts w:cs="Times New Roman"/>
                <w:sz w:val="22"/>
              </w:rPr>
            </w:pPr>
            <w:r>
              <w:rPr>
                <w:rFonts w:cs="Times New Roman"/>
                <w:sz w:val="22"/>
              </w:rPr>
              <w:t xml:space="preserve">Направление </w:t>
            </w:r>
            <w:r>
              <w:rPr>
                <w:rFonts w:cs="Times New Roman"/>
                <w:spacing w:val="-1"/>
                <w:sz w:val="22"/>
              </w:rPr>
              <w:t>межведомственн</w:t>
            </w:r>
            <w:r>
              <w:rPr>
                <w:rFonts w:cs="Times New Roman"/>
                <w:sz w:val="22"/>
              </w:rPr>
              <w:t>ого запроса в Органы (организации), предоставляющие документы (сведения), предусмотренные подразделом 11 Административного регламента, в том числе</w:t>
            </w:r>
          </w:p>
          <w:p>
            <w:pPr>
              <w:spacing w:after="0" w:line="240" w:lineRule="auto"/>
              <w:jc w:val="center"/>
              <w:rPr>
                <w:rFonts w:cs="Times New Roman"/>
                <w:sz w:val="22"/>
              </w:rPr>
            </w:pPr>
            <w:r>
              <w:rPr>
                <w:rFonts w:cs="Times New Roman"/>
                <w:sz w:val="22"/>
              </w:rPr>
              <w:t xml:space="preserve">с </w:t>
            </w:r>
            <w:r>
              <w:rPr>
                <w:rFonts w:cs="Times New Roman"/>
                <w:spacing w:val="-1"/>
                <w:sz w:val="22"/>
              </w:rPr>
              <w:t xml:space="preserve">использованием </w:t>
            </w:r>
            <w:r>
              <w:rPr>
                <w:rFonts w:cs="Times New Roman"/>
                <w:sz w:val="22"/>
              </w:rPr>
              <w:t>ГИС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94" w:type="dxa"/>
          </w:tcPr>
          <w:p>
            <w:pPr>
              <w:spacing w:after="0" w:line="240" w:lineRule="auto"/>
              <w:jc w:val="center"/>
              <w:rPr>
                <w:rFonts w:cs="Times New Roman"/>
                <w:sz w:val="22"/>
              </w:rPr>
            </w:pPr>
          </w:p>
        </w:tc>
        <w:tc>
          <w:tcPr>
            <w:tcW w:w="2059" w:type="dxa"/>
          </w:tcPr>
          <w:p>
            <w:pPr>
              <w:pStyle w:val="11"/>
              <w:spacing w:before="0"/>
              <w:ind w:left="0" w:firstLine="0"/>
              <w:jc w:val="center"/>
              <w:rPr>
                <w:sz w:val="28"/>
                <w:szCs w:val="28"/>
              </w:rPr>
            </w:pPr>
            <w:r>
              <w:t xml:space="preserve">Получение ответов на </w:t>
            </w:r>
            <w:r>
              <w:rPr>
                <w:spacing w:val="-1"/>
              </w:rPr>
              <w:t xml:space="preserve">межведомственные </w:t>
            </w:r>
            <w:r>
              <w:t>запросы, формирование полного комплекта документов</w:t>
            </w:r>
          </w:p>
        </w:tc>
        <w:tc>
          <w:tcPr>
            <w:tcW w:w="2126" w:type="dxa"/>
          </w:tcPr>
          <w:p>
            <w:pPr>
              <w:pStyle w:val="11"/>
              <w:spacing w:before="0"/>
              <w:ind w:left="0" w:firstLine="0"/>
              <w:jc w:val="center"/>
              <w:rPr>
                <w:sz w:val="28"/>
                <w:szCs w:val="28"/>
              </w:rPr>
            </w:pPr>
            <w:r>
              <w:t xml:space="preserve">До 5 рабочих дней со дня направления </w:t>
            </w:r>
            <w:r>
              <w:rPr>
                <w:spacing w:val="-1"/>
              </w:rPr>
              <w:t xml:space="preserve">межведомственного </w:t>
            </w:r>
            <w:r>
              <w:t xml:space="preserve">запроса в орган или организацию, </w:t>
            </w:r>
            <w:r>
              <w:rPr>
                <w:spacing w:val="-1"/>
              </w:rPr>
              <w:t xml:space="preserve">предоставляющие </w:t>
            </w:r>
            <w:r>
              <w:t>документ и информацию, если иные сроки не предусмотрены федеральным законодательством и законодательством субъекта Российской Федерации</w:t>
            </w:r>
          </w:p>
        </w:tc>
        <w:tc>
          <w:tcPr>
            <w:tcW w:w="2127" w:type="dxa"/>
          </w:tcPr>
          <w:p>
            <w:pPr>
              <w:pStyle w:val="11"/>
              <w:spacing w:before="0"/>
              <w:ind w:left="0" w:firstLine="0"/>
              <w:jc w:val="center"/>
              <w:rPr>
                <w:sz w:val="28"/>
                <w:szCs w:val="28"/>
              </w:rPr>
            </w:pPr>
            <w:r>
              <w:t xml:space="preserve">Должностное лицо Организации, ответственное за </w:t>
            </w:r>
            <w:r>
              <w:rPr>
                <w:spacing w:val="-1"/>
              </w:rPr>
              <w:t xml:space="preserve">предоставление </w:t>
            </w:r>
            <w:r>
              <w:t>Услуги</w:t>
            </w:r>
          </w:p>
        </w:tc>
        <w:tc>
          <w:tcPr>
            <w:tcW w:w="2268" w:type="dxa"/>
          </w:tcPr>
          <w:p>
            <w:pPr>
              <w:pStyle w:val="11"/>
              <w:spacing w:before="0"/>
              <w:ind w:left="0" w:firstLine="0"/>
              <w:jc w:val="center"/>
              <w:rPr>
                <w:sz w:val="28"/>
                <w:szCs w:val="28"/>
              </w:rPr>
            </w:pPr>
            <w:r>
              <w:rPr>
                <w:spacing w:val="-1"/>
              </w:rPr>
              <w:t>Организация / ГИ</w:t>
            </w:r>
            <w:r>
              <w:t>С</w:t>
            </w:r>
          </w:p>
        </w:tc>
        <w:tc>
          <w:tcPr>
            <w:tcW w:w="1984" w:type="dxa"/>
          </w:tcPr>
          <w:p>
            <w:pPr>
              <w:pStyle w:val="11"/>
              <w:spacing w:before="0"/>
              <w:ind w:left="0" w:firstLine="0"/>
              <w:jc w:val="center"/>
              <w:rPr>
                <w:sz w:val="28"/>
                <w:szCs w:val="28"/>
              </w:rPr>
            </w:pPr>
            <w:r>
              <w:rPr>
                <w:sz w:val="28"/>
                <w:szCs w:val="28"/>
              </w:rPr>
              <w:t>-</w:t>
            </w:r>
          </w:p>
        </w:tc>
        <w:tc>
          <w:tcPr>
            <w:tcW w:w="2061" w:type="dxa"/>
            <w:tcBorders>
              <w:right w:val="single" w:color="auto" w:sz="4" w:space="0"/>
            </w:tcBorders>
          </w:tcPr>
          <w:p>
            <w:pPr>
              <w:spacing w:after="0" w:line="240" w:lineRule="auto"/>
              <w:jc w:val="center"/>
              <w:rPr>
                <w:rFonts w:cs="Times New Roman"/>
                <w:sz w:val="22"/>
              </w:rPr>
            </w:pPr>
            <w:r>
              <w:rPr>
                <w:rFonts w:cs="Times New Roman"/>
                <w:sz w:val="22"/>
              </w:rPr>
              <w:t>Получение документов (сведений), необходимых</w:t>
            </w:r>
          </w:p>
          <w:p>
            <w:pPr>
              <w:spacing w:after="0" w:line="240" w:lineRule="auto"/>
              <w:jc w:val="center"/>
              <w:rPr>
                <w:rFonts w:cs="Times New Roman"/>
                <w:szCs w:val="28"/>
              </w:rPr>
            </w:pPr>
            <w:r>
              <w:rPr>
                <w:rFonts w:cs="Times New Roman"/>
                <w:sz w:val="22"/>
              </w:rPr>
              <w:t xml:space="preserve">для </w:t>
            </w:r>
            <w:r>
              <w:rPr>
                <w:rFonts w:cs="Times New Roman"/>
                <w:spacing w:val="-1"/>
                <w:sz w:val="22"/>
              </w:rPr>
              <w:t xml:space="preserve">предоставления </w:t>
            </w:r>
            <w:r>
              <w:rPr>
                <w:rFonts w:cs="Times New Roman"/>
                <w:sz w:val="22"/>
              </w:rPr>
              <w:t>Услуги</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819" w:type="dxa"/>
            <w:gridSpan w:val="7"/>
            <w:tcBorders>
              <w:right w:val="single" w:color="auto" w:sz="4" w:space="0"/>
            </w:tcBorders>
          </w:tcPr>
          <w:p>
            <w:pPr>
              <w:spacing w:after="0" w:line="240" w:lineRule="auto"/>
              <w:jc w:val="center"/>
              <w:rPr>
                <w:rFonts w:cs="Times New Roman"/>
                <w:b/>
                <w:szCs w:val="28"/>
              </w:rPr>
            </w:pPr>
            <w:r>
              <w:rPr>
                <w:rFonts w:cs="Times New Roman"/>
                <w:b/>
                <w:szCs w:val="28"/>
              </w:rPr>
              <w:t>Рассмотрение документов и сведений</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94" w:type="dxa"/>
          </w:tcPr>
          <w:p>
            <w:pPr>
              <w:spacing w:after="0" w:line="240" w:lineRule="auto"/>
              <w:jc w:val="center"/>
              <w:rPr>
                <w:rFonts w:cs="Times New Roman"/>
                <w:sz w:val="22"/>
              </w:rPr>
            </w:pPr>
            <w:r>
              <w:rPr>
                <w:sz w:val="22"/>
              </w:rPr>
              <w:t xml:space="preserve">Пакет зарегистрированных документов, поступивших должностному лицу Организации, ответственному  за </w:t>
            </w:r>
            <w:r>
              <w:rPr>
                <w:spacing w:val="-1"/>
                <w:sz w:val="22"/>
              </w:rPr>
              <w:t xml:space="preserve">предоставление </w:t>
            </w:r>
            <w:r>
              <w:rPr>
                <w:sz w:val="22"/>
              </w:rPr>
              <w:t>Услуги</w:t>
            </w:r>
          </w:p>
        </w:tc>
        <w:tc>
          <w:tcPr>
            <w:tcW w:w="2059" w:type="dxa"/>
          </w:tcPr>
          <w:p>
            <w:pPr>
              <w:pStyle w:val="11"/>
              <w:spacing w:before="0"/>
              <w:ind w:left="0" w:firstLine="0"/>
              <w:jc w:val="center"/>
            </w:pPr>
            <w:r>
              <w:t xml:space="preserve">Проведение соответствия документов и   сведений требованиям </w:t>
            </w:r>
            <w:r>
              <w:rPr>
                <w:spacing w:val="-1"/>
              </w:rPr>
              <w:t xml:space="preserve">нормативных </w:t>
            </w:r>
            <w:r>
              <w:t xml:space="preserve">правовых  актов </w:t>
            </w:r>
            <w:r>
              <w:rPr>
                <w:spacing w:val="-1"/>
              </w:rPr>
              <w:t xml:space="preserve">предоставления </w:t>
            </w:r>
            <w:r>
              <w:t>Услуги</w:t>
            </w:r>
          </w:p>
        </w:tc>
        <w:tc>
          <w:tcPr>
            <w:tcW w:w="2126" w:type="dxa"/>
          </w:tcPr>
          <w:p>
            <w:pPr>
              <w:pStyle w:val="11"/>
              <w:spacing w:before="0"/>
              <w:ind w:left="0" w:firstLine="0"/>
              <w:jc w:val="center"/>
            </w:pPr>
            <w:r>
              <w:t>1 рабочий день</w:t>
            </w:r>
          </w:p>
        </w:tc>
        <w:tc>
          <w:tcPr>
            <w:tcW w:w="2127" w:type="dxa"/>
          </w:tcPr>
          <w:p>
            <w:pPr>
              <w:pStyle w:val="11"/>
              <w:spacing w:before="0"/>
              <w:ind w:left="0" w:firstLine="0"/>
              <w:jc w:val="center"/>
            </w:pPr>
            <w:r>
              <w:t xml:space="preserve">Должностное лицо Организации, ответственное за предоставление </w:t>
            </w:r>
            <w:r>
              <w:rPr>
                <w:spacing w:val="-1"/>
              </w:rPr>
              <w:t xml:space="preserve">государственной </w:t>
            </w:r>
            <w:r>
              <w:t>(муниципальной) услуги</w:t>
            </w:r>
          </w:p>
        </w:tc>
        <w:tc>
          <w:tcPr>
            <w:tcW w:w="2268" w:type="dxa"/>
          </w:tcPr>
          <w:p>
            <w:pPr>
              <w:pStyle w:val="11"/>
              <w:spacing w:before="0"/>
              <w:ind w:left="0" w:firstLine="0"/>
              <w:jc w:val="center"/>
            </w:pPr>
            <w:r>
              <w:t>Уполномоченный орган) / ГИС</w:t>
            </w:r>
          </w:p>
        </w:tc>
        <w:tc>
          <w:tcPr>
            <w:tcW w:w="1984" w:type="dxa"/>
          </w:tcPr>
          <w:p>
            <w:pPr>
              <w:pStyle w:val="11"/>
              <w:spacing w:before="0"/>
              <w:ind w:left="0" w:firstLine="0"/>
              <w:jc w:val="center"/>
            </w:pPr>
            <w:r>
              <w:t>Основания отказа в предоставлении Услуги, предусмотренные пунктом 12 Административного регламента</w:t>
            </w:r>
          </w:p>
        </w:tc>
        <w:tc>
          <w:tcPr>
            <w:tcW w:w="2061" w:type="dxa"/>
            <w:tcBorders>
              <w:right w:val="single" w:color="auto" w:sz="4" w:space="0"/>
            </w:tcBorders>
          </w:tcPr>
          <w:p>
            <w:pPr>
              <w:spacing w:after="0" w:line="240" w:lineRule="auto"/>
              <w:jc w:val="center"/>
              <w:rPr>
                <w:rFonts w:cs="Times New Roman"/>
                <w:sz w:val="22"/>
              </w:rPr>
            </w:pPr>
            <w:r>
              <w:rPr>
                <w:rFonts w:cs="Times New Roman"/>
                <w:sz w:val="22"/>
              </w:rPr>
              <w:t xml:space="preserve">Проект результата </w:t>
            </w:r>
            <w:r>
              <w:rPr>
                <w:rFonts w:cs="Times New Roman"/>
                <w:spacing w:val="-1"/>
                <w:sz w:val="22"/>
              </w:rPr>
              <w:t>предоставления</w:t>
            </w:r>
          </w:p>
          <w:p>
            <w:pPr>
              <w:spacing w:after="0" w:line="240" w:lineRule="auto"/>
              <w:jc w:val="center"/>
              <w:rPr>
                <w:rFonts w:cs="Times New Roman"/>
                <w:sz w:val="22"/>
              </w:rPr>
            </w:pPr>
            <w:r>
              <w:rPr>
                <w:rFonts w:cs="Times New Roman"/>
                <w:sz w:val="22"/>
              </w:rPr>
              <w:t>Услуги по форме, приведенной в  Приложении  №2 к  Административному регламенту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819" w:type="dxa"/>
            <w:gridSpan w:val="7"/>
            <w:tcBorders>
              <w:right w:val="single" w:color="auto" w:sz="4" w:space="0"/>
            </w:tcBorders>
          </w:tcPr>
          <w:p>
            <w:pPr>
              <w:spacing w:after="0" w:line="240" w:lineRule="auto"/>
              <w:jc w:val="center"/>
              <w:rPr>
                <w:rFonts w:cs="Times New Roman"/>
                <w:b/>
                <w:szCs w:val="28"/>
              </w:rPr>
            </w:pPr>
            <w:r>
              <w:rPr>
                <w:rFonts w:cs="Times New Roman"/>
                <w:b/>
                <w:szCs w:val="28"/>
              </w:rPr>
              <w:t>Принятие решения</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94" w:type="dxa"/>
          </w:tcPr>
          <w:p>
            <w:pPr>
              <w:spacing w:after="0" w:line="240" w:lineRule="auto"/>
              <w:rPr>
                <w:rFonts w:cs="Times New Roman"/>
              </w:rPr>
            </w:pPr>
            <w:r>
              <w:rPr>
                <w:rFonts w:cs="Times New Roman"/>
                <w:sz w:val="22"/>
              </w:rPr>
              <w:t xml:space="preserve">Проект результата </w:t>
            </w:r>
            <w:r>
              <w:rPr>
                <w:rFonts w:cs="Times New Roman"/>
                <w:spacing w:val="-1"/>
                <w:sz w:val="22"/>
              </w:rPr>
              <w:t>предоставления</w:t>
            </w:r>
            <w:r>
              <w:rPr>
                <w:rFonts w:cs="Times New Roman"/>
                <w:spacing w:val="-1"/>
              </w:rPr>
              <w:t xml:space="preserve"> </w:t>
            </w:r>
            <w:r>
              <w:rPr>
                <w:rFonts w:cs="Times New Roman"/>
                <w:sz w:val="22"/>
              </w:rPr>
              <w:t>Услуги по форме согласно Приложениям  №1 и № 2 к  Административному регламенту</w:t>
            </w:r>
          </w:p>
        </w:tc>
        <w:tc>
          <w:tcPr>
            <w:tcW w:w="2059" w:type="dxa"/>
          </w:tcPr>
          <w:p>
            <w:pPr>
              <w:pStyle w:val="11"/>
              <w:spacing w:before="0"/>
              <w:ind w:left="0" w:firstLine="0"/>
            </w:pPr>
            <w:r>
              <w:t>Принятие решения о предоставления Услуги или об отказе в предоставлении услуги Формирование  решения о предоставлении Услуги или об отказе в предоставлении Услуги</w:t>
            </w:r>
          </w:p>
        </w:tc>
        <w:tc>
          <w:tcPr>
            <w:tcW w:w="2126" w:type="dxa"/>
          </w:tcPr>
          <w:p>
            <w:pPr>
              <w:pStyle w:val="11"/>
              <w:spacing w:before="0"/>
              <w:ind w:left="0" w:firstLine="0"/>
            </w:pPr>
            <w:r>
              <w:t>3 рабочих дня</w:t>
            </w:r>
          </w:p>
        </w:tc>
        <w:tc>
          <w:tcPr>
            <w:tcW w:w="2127" w:type="dxa"/>
          </w:tcPr>
          <w:p>
            <w:pPr>
              <w:pStyle w:val="11"/>
              <w:spacing w:before="0"/>
              <w:ind w:left="0" w:firstLine="0"/>
            </w:pPr>
            <w:r>
              <w:t xml:space="preserve">Должностное лицо Организации, ответственное за </w:t>
            </w:r>
            <w:r>
              <w:rPr>
                <w:spacing w:val="-1"/>
              </w:rPr>
              <w:t xml:space="preserve">предоставление </w:t>
            </w:r>
            <w:r>
              <w:t>Услуги; Руководитель Организации или иное Уполномоченное им лицо</w:t>
            </w:r>
          </w:p>
        </w:tc>
        <w:tc>
          <w:tcPr>
            <w:tcW w:w="2268" w:type="dxa"/>
          </w:tcPr>
          <w:p>
            <w:pPr>
              <w:pStyle w:val="11"/>
              <w:spacing w:before="0"/>
              <w:ind w:left="0" w:firstLine="0"/>
            </w:pPr>
            <w:r>
              <w:t>Организация / ГИС</w:t>
            </w:r>
          </w:p>
        </w:tc>
        <w:tc>
          <w:tcPr>
            <w:tcW w:w="1984" w:type="dxa"/>
          </w:tcPr>
          <w:p>
            <w:pPr>
              <w:pStyle w:val="11"/>
              <w:spacing w:before="0"/>
              <w:ind w:left="0" w:firstLine="0"/>
              <w:jc w:val="center"/>
              <w:rPr>
                <w:sz w:val="28"/>
                <w:szCs w:val="28"/>
              </w:rPr>
            </w:pPr>
            <w:r>
              <w:rPr>
                <w:sz w:val="28"/>
                <w:szCs w:val="28"/>
              </w:rPr>
              <w:t>-</w:t>
            </w:r>
          </w:p>
        </w:tc>
        <w:tc>
          <w:tcPr>
            <w:tcW w:w="2061" w:type="dxa"/>
            <w:tcBorders>
              <w:right w:val="single" w:color="auto" w:sz="4" w:space="0"/>
            </w:tcBorders>
          </w:tcPr>
          <w:p>
            <w:pPr>
              <w:spacing w:after="0" w:line="240" w:lineRule="auto"/>
              <w:rPr>
                <w:rFonts w:cs="Times New Roman"/>
                <w:sz w:val="22"/>
              </w:rPr>
            </w:pPr>
            <w:r>
              <w:rPr>
                <w:rFonts w:cs="Times New Roman"/>
                <w:sz w:val="22"/>
              </w:rPr>
              <w:t xml:space="preserve">Результат предоставления Услуги по форме, </w:t>
            </w:r>
          </w:p>
          <w:p>
            <w:pPr>
              <w:spacing w:after="0" w:line="240" w:lineRule="auto"/>
              <w:rPr>
                <w:rFonts w:cs="Times New Roman"/>
                <w:sz w:val="22"/>
              </w:rPr>
            </w:pPr>
            <w:r>
              <w:rPr>
                <w:rFonts w:cs="Times New Roman"/>
                <w:sz w:val="22"/>
              </w:rPr>
              <w:t xml:space="preserve">приведенной </w:t>
            </w:r>
            <w:r>
              <w:rPr>
                <w:rFonts w:cs="Times New Roman"/>
                <w:spacing w:val="-1"/>
                <w:sz w:val="22"/>
              </w:rPr>
              <w:t xml:space="preserve">в Приложениях </w:t>
            </w:r>
          </w:p>
          <w:p>
            <w:pPr>
              <w:spacing w:after="0" w:line="240" w:lineRule="auto"/>
              <w:rPr>
                <w:rFonts w:cs="Times New Roman"/>
                <w:spacing w:val="-1"/>
              </w:rPr>
            </w:pPr>
            <w:r>
              <w:rPr>
                <w:rFonts w:cs="Times New Roman"/>
                <w:sz w:val="22"/>
              </w:rPr>
              <w:t xml:space="preserve">№ 1 и № 2 к  </w:t>
            </w:r>
            <w:r>
              <w:rPr>
                <w:rFonts w:cs="Times New Roman"/>
                <w:spacing w:val="-1"/>
                <w:sz w:val="22"/>
              </w:rPr>
              <w:t>Административн</w:t>
            </w:r>
            <w:r>
              <w:rPr>
                <w:rFonts w:cs="Times New Roman"/>
                <w:sz w:val="22"/>
              </w:rPr>
              <w:t xml:space="preserve">ому   регламенту, подписанный руководителем Организации или  иного </w:t>
            </w:r>
            <w:r>
              <w:rPr>
                <w:rFonts w:cs="Times New Roman"/>
                <w:spacing w:val="-1"/>
                <w:sz w:val="22"/>
              </w:rPr>
              <w:t>уполномоченног</w:t>
            </w:r>
            <w:r>
              <w:rPr>
                <w:rFonts w:cs="Times New Roman"/>
                <w:sz w:val="22"/>
              </w:rPr>
              <w:t>о им лица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819" w:type="dxa"/>
            <w:gridSpan w:val="7"/>
            <w:tcBorders>
              <w:right w:val="single" w:color="auto" w:sz="4" w:space="0"/>
            </w:tcBorders>
          </w:tcPr>
          <w:p>
            <w:pPr>
              <w:spacing w:after="0" w:line="240" w:lineRule="auto"/>
              <w:jc w:val="center"/>
              <w:rPr>
                <w:rFonts w:cs="Times New Roman"/>
                <w:b/>
                <w:sz w:val="22"/>
              </w:rPr>
            </w:pPr>
            <w:r>
              <w:rPr>
                <w:b/>
                <w:szCs w:val="28"/>
              </w:rPr>
              <w:t>Выдача результата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94" w:type="dxa"/>
            <w:vMerge w:val="restart"/>
          </w:tcPr>
          <w:p>
            <w:pPr>
              <w:spacing w:after="0" w:line="240" w:lineRule="auto"/>
              <w:jc w:val="center"/>
              <w:rPr>
                <w:rFonts w:cs="Times New Roman"/>
                <w:sz w:val="22"/>
              </w:rPr>
            </w:pPr>
            <w:r>
              <w:rPr>
                <w:rFonts w:cs="Times New Roman"/>
                <w:sz w:val="22"/>
              </w:rPr>
              <w:t>Формирование и регистрация результата Услуги, указанного в пунктах 6.1.2-6.2 А</w:t>
            </w:r>
            <w:r>
              <w:rPr>
                <w:rFonts w:cs="Times New Roman"/>
                <w:spacing w:val="-1"/>
                <w:sz w:val="22"/>
              </w:rPr>
              <w:t>дминистративн</w:t>
            </w:r>
            <w:r>
              <w:rPr>
                <w:rFonts w:cs="Times New Roman"/>
                <w:sz w:val="22"/>
              </w:rPr>
              <w:t>ого регламента</w:t>
            </w:r>
          </w:p>
        </w:tc>
        <w:tc>
          <w:tcPr>
            <w:tcW w:w="2059" w:type="dxa"/>
          </w:tcPr>
          <w:p>
            <w:pPr>
              <w:pStyle w:val="11"/>
              <w:spacing w:before="0"/>
              <w:ind w:left="0" w:firstLine="0"/>
              <w:jc w:val="center"/>
            </w:pPr>
            <w:r>
              <w:t xml:space="preserve">Регистрация результата </w:t>
            </w:r>
            <w:r>
              <w:rPr>
                <w:spacing w:val="-1"/>
              </w:rPr>
              <w:t xml:space="preserve">предоставления </w:t>
            </w:r>
            <w:r>
              <w:t>Услуги и  направления его заявителю  в зависимости от способа подачи заявления</w:t>
            </w:r>
          </w:p>
        </w:tc>
        <w:tc>
          <w:tcPr>
            <w:tcW w:w="2126" w:type="dxa"/>
          </w:tcPr>
          <w:p>
            <w:pPr>
              <w:pStyle w:val="11"/>
              <w:spacing w:before="0"/>
              <w:ind w:left="0" w:firstLine="0"/>
              <w:jc w:val="center"/>
            </w:pPr>
            <w:r>
              <w:t>После окончания процедуры принятия решения (в общий срок предоставления Услуги не включается)</w:t>
            </w:r>
          </w:p>
        </w:tc>
        <w:tc>
          <w:tcPr>
            <w:tcW w:w="2127" w:type="dxa"/>
          </w:tcPr>
          <w:p>
            <w:pPr>
              <w:pStyle w:val="11"/>
              <w:spacing w:before="0"/>
              <w:ind w:left="0" w:firstLine="0"/>
              <w:jc w:val="center"/>
            </w:pPr>
            <w:r>
              <w:t xml:space="preserve">Должностное лицо Организации, ответственное за предоставление </w:t>
            </w:r>
            <w:r>
              <w:rPr>
                <w:spacing w:val="-1"/>
              </w:rPr>
              <w:t xml:space="preserve">государственной </w:t>
            </w:r>
            <w:r>
              <w:t>(муниципальной) услуги</w:t>
            </w:r>
          </w:p>
        </w:tc>
        <w:tc>
          <w:tcPr>
            <w:tcW w:w="2268" w:type="dxa"/>
          </w:tcPr>
          <w:p>
            <w:pPr>
              <w:pStyle w:val="11"/>
              <w:spacing w:before="0"/>
              <w:ind w:left="0" w:firstLine="0"/>
              <w:jc w:val="center"/>
            </w:pPr>
            <w:r>
              <w:rPr>
                <w:spacing w:val="-1"/>
              </w:rPr>
              <w:t>Организация / ГИ</w:t>
            </w:r>
            <w:r>
              <w:t>С</w:t>
            </w:r>
          </w:p>
        </w:tc>
        <w:tc>
          <w:tcPr>
            <w:tcW w:w="1984" w:type="dxa"/>
          </w:tcPr>
          <w:p>
            <w:pPr>
              <w:pStyle w:val="11"/>
              <w:spacing w:before="0"/>
              <w:ind w:left="0" w:firstLine="0"/>
              <w:jc w:val="center"/>
              <w:rPr>
                <w:sz w:val="28"/>
                <w:szCs w:val="28"/>
              </w:rPr>
            </w:pPr>
            <w:r>
              <w:rPr>
                <w:sz w:val="28"/>
                <w:szCs w:val="28"/>
              </w:rPr>
              <w:t>-</w:t>
            </w:r>
          </w:p>
        </w:tc>
        <w:tc>
          <w:tcPr>
            <w:tcW w:w="2061" w:type="dxa"/>
            <w:tcBorders>
              <w:right w:val="single" w:color="auto" w:sz="4" w:space="0"/>
            </w:tcBorders>
          </w:tcPr>
          <w:p>
            <w:pPr>
              <w:spacing w:after="0" w:line="240" w:lineRule="auto"/>
              <w:jc w:val="center"/>
              <w:rPr>
                <w:rFonts w:cs="Times New Roman"/>
                <w:sz w:val="22"/>
              </w:rPr>
            </w:pPr>
            <w:r>
              <w:rPr>
                <w:rFonts w:cs="Times New Roman"/>
                <w:sz w:val="22"/>
              </w:rPr>
              <w:t>Внесение сведений о конечном результате</w:t>
            </w:r>
          </w:p>
          <w:p>
            <w:pPr>
              <w:spacing w:after="0" w:line="240" w:lineRule="auto"/>
              <w:jc w:val="center"/>
              <w:rPr>
                <w:rFonts w:cs="Times New Roman"/>
                <w:sz w:val="22"/>
              </w:rPr>
            </w:pPr>
            <w:r>
              <w:rPr>
                <w:rFonts w:cs="Times New Roman"/>
                <w:spacing w:val="-1"/>
                <w:sz w:val="22"/>
              </w:rPr>
              <w:t xml:space="preserve">предоставления </w:t>
            </w:r>
            <w:r>
              <w:rPr>
                <w:rFonts w:cs="Times New Roman"/>
                <w:sz w:val="22"/>
              </w:rPr>
              <w:t>Услуги</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94" w:type="dxa"/>
            <w:vMerge w:val="continue"/>
          </w:tcPr>
          <w:p>
            <w:pPr>
              <w:spacing w:after="0" w:line="240" w:lineRule="auto"/>
              <w:rPr>
                <w:rFonts w:cs="Times New Roman"/>
                <w:sz w:val="22"/>
              </w:rPr>
            </w:pPr>
          </w:p>
        </w:tc>
        <w:tc>
          <w:tcPr>
            <w:tcW w:w="2059" w:type="dxa"/>
          </w:tcPr>
          <w:p>
            <w:pPr>
              <w:spacing w:after="0" w:line="240" w:lineRule="auto"/>
              <w:jc w:val="center"/>
              <w:rPr>
                <w:rFonts w:cs="Times New Roman"/>
                <w:sz w:val="22"/>
              </w:rPr>
            </w:pPr>
            <w:r>
              <w:rPr>
                <w:rFonts w:cs="Times New Roman"/>
                <w:sz w:val="22"/>
              </w:rPr>
              <w:t xml:space="preserve">Направление в </w:t>
            </w:r>
            <w:r>
              <w:rPr>
                <w:rFonts w:cs="Times New Roman"/>
                <w:spacing w:val="-1"/>
                <w:sz w:val="22"/>
              </w:rPr>
              <w:t>многофункциональ</w:t>
            </w:r>
            <w:r>
              <w:rPr>
                <w:rFonts w:cs="Times New Roman"/>
                <w:sz w:val="22"/>
              </w:rPr>
              <w:t>ный  центр результата Услуги, указанного в подразделе  6</w:t>
            </w:r>
            <w:r>
              <w:rPr>
                <w:rFonts w:cs="Times New Roman"/>
                <w:spacing w:val="-1"/>
                <w:sz w:val="22"/>
              </w:rPr>
              <w:t>Административног</w:t>
            </w:r>
            <w:r>
              <w:rPr>
                <w:rFonts w:cs="Times New Roman"/>
                <w:sz w:val="22"/>
              </w:rPr>
              <w:t>орегламента,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126" w:type="dxa"/>
          </w:tcPr>
          <w:p>
            <w:pPr>
              <w:spacing w:after="0" w:line="240" w:lineRule="auto"/>
              <w:jc w:val="center"/>
              <w:rPr>
                <w:rFonts w:cs="Times New Roman"/>
                <w:sz w:val="22"/>
              </w:rPr>
            </w:pPr>
            <w:r>
              <w:rPr>
                <w:rFonts w:cs="Times New Roman"/>
                <w:sz w:val="22"/>
              </w:rPr>
              <w:t xml:space="preserve">В сроки, установленные соглашением о взаимодействии между Организацией и </w:t>
            </w:r>
            <w:r>
              <w:rPr>
                <w:rFonts w:cs="Times New Roman"/>
                <w:spacing w:val="-1"/>
                <w:sz w:val="22"/>
              </w:rPr>
              <w:t>многофункциональ</w:t>
            </w:r>
            <w:r>
              <w:rPr>
                <w:rFonts w:cs="Times New Roman"/>
                <w:sz w:val="22"/>
              </w:rPr>
              <w:t>ным центром</w:t>
            </w:r>
          </w:p>
        </w:tc>
        <w:tc>
          <w:tcPr>
            <w:tcW w:w="2127" w:type="dxa"/>
          </w:tcPr>
          <w:p>
            <w:pPr>
              <w:spacing w:after="0" w:line="240" w:lineRule="auto"/>
              <w:jc w:val="center"/>
              <w:rPr>
                <w:rFonts w:cs="Times New Roman"/>
                <w:sz w:val="22"/>
              </w:rPr>
            </w:pPr>
            <w:r>
              <w:rPr>
                <w:rFonts w:cs="Times New Roman"/>
                <w:sz w:val="22"/>
              </w:rPr>
              <w:t xml:space="preserve">Должностное лицо Организации, ответственное за Предоставление </w:t>
            </w:r>
            <w:r>
              <w:rPr>
                <w:rFonts w:cs="Times New Roman"/>
                <w:spacing w:val="-1"/>
                <w:sz w:val="22"/>
              </w:rPr>
              <w:t xml:space="preserve">государственной </w:t>
            </w:r>
            <w:r>
              <w:rPr>
                <w:rFonts w:cs="Times New Roman"/>
                <w:sz w:val="22"/>
              </w:rPr>
              <w:t>(муниципальной) услуги</w:t>
            </w:r>
          </w:p>
        </w:tc>
        <w:tc>
          <w:tcPr>
            <w:tcW w:w="2268" w:type="dxa"/>
          </w:tcPr>
          <w:p>
            <w:pPr>
              <w:spacing w:after="0" w:line="240" w:lineRule="auto"/>
              <w:jc w:val="center"/>
              <w:rPr>
                <w:rFonts w:cs="Times New Roman"/>
                <w:sz w:val="22"/>
              </w:rPr>
            </w:pPr>
            <w:r>
              <w:rPr>
                <w:rFonts w:cs="Times New Roman"/>
                <w:sz w:val="22"/>
              </w:rPr>
              <w:t>Уполномоченный  (орган) / АИС МФЦ</w:t>
            </w:r>
          </w:p>
        </w:tc>
        <w:tc>
          <w:tcPr>
            <w:tcW w:w="1984" w:type="dxa"/>
          </w:tcPr>
          <w:p>
            <w:pPr>
              <w:spacing w:after="0" w:line="240" w:lineRule="auto"/>
              <w:jc w:val="center"/>
              <w:rPr>
                <w:rFonts w:cs="Times New Roman"/>
                <w:sz w:val="22"/>
              </w:rPr>
            </w:pPr>
            <w:r>
              <w:rPr>
                <w:rFonts w:cs="Times New Roman"/>
                <w:sz w:val="22"/>
              </w:rPr>
              <w:t xml:space="preserve">Указание заявителем </w:t>
            </w:r>
            <w:r>
              <w:rPr>
                <w:rFonts w:cs="Times New Roman"/>
                <w:spacing w:val="-1"/>
                <w:sz w:val="22"/>
              </w:rPr>
              <w:t>в заявлении</w:t>
            </w:r>
          </w:p>
          <w:p>
            <w:pPr>
              <w:spacing w:after="0" w:line="240" w:lineRule="auto"/>
              <w:jc w:val="center"/>
              <w:rPr>
                <w:rFonts w:cs="Times New Roman"/>
                <w:sz w:val="22"/>
              </w:rPr>
            </w:pPr>
            <w:r>
              <w:rPr>
                <w:rFonts w:cs="Times New Roman"/>
                <w:sz w:val="22"/>
              </w:rPr>
              <w:t xml:space="preserve">способа выдачи результата Услуги в </w:t>
            </w:r>
            <w:r>
              <w:rPr>
                <w:rFonts w:cs="Times New Roman"/>
                <w:spacing w:val="-1"/>
                <w:sz w:val="22"/>
              </w:rPr>
              <w:t>многофункциональ</w:t>
            </w:r>
            <w:r>
              <w:rPr>
                <w:rFonts w:cs="Times New Roman"/>
                <w:sz w:val="22"/>
              </w:rPr>
              <w:t xml:space="preserve">ном центре, а также подача заявления через </w:t>
            </w:r>
            <w:r>
              <w:rPr>
                <w:rFonts w:cs="Times New Roman"/>
                <w:spacing w:val="-1"/>
                <w:sz w:val="22"/>
              </w:rPr>
              <w:t>многофункциональ</w:t>
            </w:r>
            <w:r>
              <w:rPr>
                <w:rFonts w:cs="Times New Roman"/>
                <w:sz w:val="22"/>
              </w:rPr>
              <w:t>ный центр</w:t>
            </w:r>
          </w:p>
        </w:tc>
        <w:tc>
          <w:tcPr>
            <w:tcW w:w="2061" w:type="dxa"/>
            <w:tcBorders>
              <w:right w:val="single" w:color="auto" w:sz="4" w:space="0"/>
            </w:tcBorders>
          </w:tcPr>
          <w:p>
            <w:pPr>
              <w:spacing w:after="0" w:line="240" w:lineRule="auto"/>
              <w:jc w:val="center"/>
              <w:rPr>
                <w:sz w:val="22"/>
              </w:rPr>
            </w:pPr>
            <w:r>
              <w:rPr>
                <w:rFonts w:cs="Times New Roman"/>
                <w:sz w:val="22"/>
              </w:rPr>
              <w:t>1.</w:t>
            </w:r>
            <w:r>
              <w:rPr>
                <w:sz w:val="22"/>
              </w:rPr>
              <w:t xml:space="preserve"> Выдача </w:t>
            </w:r>
            <w:r>
              <w:rPr>
                <w:spacing w:val="-1"/>
                <w:sz w:val="22"/>
              </w:rPr>
              <w:t xml:space="preserve">результата </w:t>
            </w:r>
            <w:r>
              <w:rPr>
                <w:sz w:val="22"/>
              </w:rPr>
              <w:t xml:space="preserve">Услуги </w:t>
            </w:r>
            <w:r>
              <w:rPr>
                <w:spacing w:val="-1"/>
                <w:sz w:val="22"/>
              </w:rPr>
              <w:t xml:space="preserve">заявителю </w:t>
            </w:r>
            <w:r>
              <w:rPr>
                <w:sz w:val="22"/>
              </w:rPr>
              <w:t>в форме,  в зависимости  от способа подачи заявления;</w:t>
            </w:r>
          </w:p>
          <w:p>
            <w:pPr>
              <w:spacing w:after="0" w:line="240" w:lineRule="auto"/>
              <w:jc w:val="center"/>
            </w:pPr>
            <w:r>
              <w:rPr>
                <w:sz w:val="22"/>
              </w:rPr>
              <w:t xml:space="preserve">2. Внесение сведений  в </w:t>
            </w:r>
            <w:r>
              <w:rPr>
                <w:spacing w:val="-1"/>
                <w:sz w:val="22"/>
              </w:rPr>
              <w:t xml:space="preserve">ГИС/журнал </w:t>
            </w:r>
            <w:r>
              <w:rPr>
                <w:sz w:val="22"/>
              </w:rPr>
              <w:t xml:space="preserve">регистрации и решений о выдаче </w:t>
            </w:r>
            <w:r>
              <w:rPr>
                <w:spacing w:val="-1"/>
                <w:sz w:val="22"/>
              </w:rPr>
              <w:t xml:space="preserve">результата </w:t>
            </w:r>
            <w:r>
              <w:rPr>
                <w:sz w:val="22"/>
              </w:rPr>
              <w:t>Услуги</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819" w:type="dxa"/>
            <w:gridSpan w:val="7"/>
            <w:tcBorders>
              <w:right w:val="single" w:color="auto" w:sz="4" w:space="0"/>
            </w:tcBorders>
          </w:tcPr>
          <w:p>
            <w:pPr>
              <w:spacing w:after="0" w:line="240" w:lineRule="auto"/>
              <w:ind w:firstLine="709"/>
              <w:jc w:val="center"/>
              <w:rPr>
                <w:rFonts w:cs="Times New Roman"/>
                <w:b/>
                <w:sz w:val="22"/>
              </w:rPr>
            </w:pPr>
            <w:r>
              <w:rPr>
                <w:b/>
                <w:szCs w:val="28"/>
              </w:rPr>
              <w:t>Внесение результата Услуги в реестр решений</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94" w:type="dxa"/>
          </w:tcPr>
          <w:p>
            <w:pPr>
              <w:spacing w:after="0" w:line="240" w:lineRule="auto"/>
              <w:jc w:val="center"/>
              <w:rPr>
                <w:rFonts w:cs="Times New Roman"/>
                <w:sz w:val="22"/>
              </w:rPr>
            </w:pPr>
            <w:r>
              <w:rPr>
                <w:rFonts w:cs="Times New Roman"/>
                <w:sz w:val="22"/>
              </w:rPr>
              <w:t xml:space="preserve">Формирование и  регистрация  результата Услуги, указанного в подразделе  6 </w:t>
            </w:r>
            <w:r>
              <w:rPr>
                <w:rFonts w:cs="Times New Roman"/>
                <w:spacing w:val="-1"/>
                <w:sz w:val="22"/>
              </w:rPr>
              <w:t>Административн</w:t>
            </w:r>
            <w:r>
              <w:rPr>
                <w:rFonts w:cs="Times New Roman"/>
                <w:sz w:val="22"/>
              </w:rPr>
              <w:t>ого регламента, в форме электронного документа в ГИС</w:t>
            </w:r>
          </w:p>
        </w:tc>
        <w:tc>
          <w:tcPr>
            <w:tcW w:w="2059" w:type="dxa"/>
          </w:tcPr>
          <w:p>
            <w:pPr>
              <w:spacing w:after="0" w:line="240" w:lineRule="auto"/>
              <w:jc w:val="center"/>
              <w:rPr>
                <w:rFonts w:cs="Times New Roman"/>
                <w:sz w:val="22"/>
              </w:rPr>
            </w:pPr>
            <w:r>
              <w:rPr>
                <w:rFonts w:cs="Times New Roman"/>
                <w:sz w:val="22"/>
              </w:rPr>
              <w:t xml:space="preserve">Внесение сведений о результате предоставления Услуги,  указанном в  подразделе  6 </w:t>
            </w:r>
            <w:r>
              <w:rPr>
                <w:rFonts w:cs="Times New Roman"/>
                <w:spacing w:val="-1"/>
                <w:sz w:val="22"/>
              </w:rPr>
              <w:t>Административног</w:t>
            </w:r>
            <w:r>
              <w:rPr>
                <w:rFonts w:cs="Times New Roman"/>
                <w:sz w:val="22"/>
              </w:rPr>
              <w:t>о регламента, в реестр решений</w:t>
            </w:r>
          </w:p>
        </w:tc>
        <w:tc>
          <w:tcPr>
            <w:tcW w:w="2126" w:type="dxa"/>
          </w:tcPr>
          <w:p>
            <w:pPr>
              <w:spacing w:after="0" w:line="240" w:lineRule="auto"/>
              <w:jc w:val="center"/>
              <w:rPr>
                <w:rFonts w:cs="Times New Roman"/>
                <w:sz w:val="22"/>
              </w:rPr>
            </w:pPr>
            <w:r>
              <w:rPr>
                <w:rFonts w:cs="Times New Roman"/>
                <w:sz w:val="22"/>
              </w:rPr>
              <w:t>1 рабочий день</w:t>
            </w:r>
          </w:p>
        </w:tc>
        <w:tc>
          <w:tcPr>
            <w:tcW w:w="2127" w:type="dxa"/>
          </w:tcPr>
          <w:p>
            <w:pPr>
              <w:spacing w:after="0" w:line="240" w:lineRule="auto"/>
              <w:jc w:val="center"/>
              <w:rPr>
                <w:rFonts w:cs="Times New Roman"/>
                <w:sz w:val="22"/>
              </w:rPr>
            </w:pPr>
            <w:r>
              <w:rPr>
                <w:rFonts w:cs="Times New Roman"/>
                <w:sz w:val="22"/>
              </w:rPr>
              <w:t xml:space="preserve">Должностное лицо Организации, </w:t>
            </w:r>
            <w:r>
              <w:rPr>
                <w:rFonts w:cs="Times New Roman"/>
                <w:spacing w:val="-1"/>
                <w:sz w:val="22"/>
              </w:rPr>
              <w:t xml:space="preserve">ответственное </w:t>
            </w:r>
            <w:r>
              <w:rPr>
                <w:rFonts w:cs="Times New Roman"/>
                <w:sz w:val="22"/>
              </w:rPr>
              <w:t xml:space="preserve">за предоставление </w:t>
            </w:r>
            <w:r>
              <w:rPr>
                <w:rFonts w:cs="Times New Roman"/>
                <w:spacing w:val="-1"/>
                <w:sz w:val="22"/>
              </w:rPr>
              <w:t xml:space="preserve">государственной </w:t>
            </w:r>
            <w:r>
              <w:rPr>
                <w:rFonts w:cs="Times New Roman"/>
                <w:sz w:val="22"/>
              </w:rPr>
              <w:t>(муниципальной) услуги</w:t>
            </w:r>
          </w:p>
        </w:tc>
        <w:tc>
          <w:tcPr>
            <w:tcW w:w="2268" w:type="dxa"/>
          </w:tcPr>
          <w:p>
            <w:pPr>
              <w:spacing w:after="0" w:line="240" w:lineRule="auto"/>
              <w:ind w:firstLine="709"/>
              <w:jc w:val="center"/>
              <w:rPr>
                <w:rFonts w:cs="Times New Roman"/>
                <w:sz w:val="22"/>
              </w:rPr>
            </w:pPr>
            <w:r>
              <w:rPr>
                <w:rFonts w:cs="Times New Roman"/>
                <w:sz w:val="22"/>
              </w:rPr>
              <w:t>ГИС</w:t>
            </w:r>
          </w:p>
        </w:tc>
        <w:tc>
          <w:tcPr>
            <w:tcW w:w="1984" w:type="dxa"/>
          </w:tcPr>
          <w:p>
            <w:pPr>
              <w:spacing w:after="0" w:line="240" w:lineRule="auto"/>
              <w:jc w:val="center"/>
              <w:rPr>
                <w:rFonts w:cs="Times New Roman"/>
                <w:sz w:val="22"/>
              </w:rPr>
            </w:pPr>
            <w:r>
              <w:rPr>
                <w:rFonts w:cs="Times New Roman"/>
                <w:sz w:val="22"/>
              </w:rPr>
              <w:t>-</w:t>
            </w:r>
          </w:p>
        </w:tc>
        <w:tc>
          <w:tcPr>
            <w:tcW w:w="2061" w:type="dxa"/>
            <w:tcBorders>
              <w:right w:val="single" w:color="auto" w:sz="4" w:space="0"/>
            </w:tcBorders>
          </w:tcPr>
          <w:p>
            <w:pPr>
              <w:spacing w:after="0" w:line="240" w:lineRule="auto"/>
              <w:jc w:val="center"/>
              <w:rPr>
                <w:rFonts w:cs="Times New Roman"/>
                <w:sz w:val="22"/>
              </w:rPr>
            </w:pPr>
            <w:r>
              <w:rPr>
                <w:rFonts w:cs="Times New Roman"/>
                <w:sz w:val="22"/>
              </w:rPr>
              <w:t>Результат предоставления  (государственной) муниципальной услуги, указанный</w:t>
            </w:r>
          </w:p>
          <w:p>
            <w:pPr>
              <w:spacing w:after="0" w:line="240" w:lineRule="auto"/>
              <w:jc w:val="center"/>
              <w:rPr>
                <w:rFonts w:cs="Times New Roman"/>
                <w:sz w:val="22"/>
              </w:rPr>
            </w:pPr>
            <w:r>
              <w:rPr>
                <w:rFonts w:cs="Times New Roman"/>
                <w:sz w:val="22"/>
              </w:rPr>
              <w:t xml:space="preserve">в подразделе  6 </w:t>
            </w:r>
            <w:r>
              <w:rPr>
                <w:rFonts w:cs="Times New Roman"/>
                <w:spacing w:val="-1"/>
                <w:sz w:val="22"/>
              </w:rPr>
              <w:t>Административн</w:t>
            </w:r>
            <w:r>
              <w:rPr>
                <w:rFonts w:cs="Times New Roman"/>
                <w:sz w:val="22"/>
              </w:rPr>
              <w:t>ого регламента, внесен в реестр</w:t>
            </w:r>
          </w:p>
        </w:tc>
      </w:tr>
    </w:tbl>
    <w:p>
      <w:pPr>
        <w:pStyle w:val="11"/>
        <w:spacing w:before="0"/>
        <w:ind w:left="0" w:firstLine="0"/>
        <w:jc w:val="center"/>
        <w:rPr>
          <w:b/>
          <w:sz w:val="28"/>
          <w:szCs w:val="28"/>
        </w:rPr>
      </w:pPr>
    </w:p>
    <w:p>
      <w:pPr>
        <w:pStyle w:val="11"/>
        <w:spacing w:before="0"/>
        <w:ind w:left="0" w:firstLine="0"/>
        <w:jc w:val="center"/>
        <w:rPr>
          <w:b/>
          <w:sz w:val="28"/>
          <w:szCs w:val="28"/>
        </w:rPr>
      </w:pPr>
      <w:r>
        <w:rPr>
          <w:b/>
          <w:sz w:val="28"/>
          <w:szCs w:val="28"/>
        </w:rPr>
        <w:t>Состав, последовательность и сроки выполнения административных процедур (действий) при предоставлении Услуги через Портал</w:t>
      </w:r>
    </w:p>
    <w:tbl>
      <w:tblPr>
        <w:tblStyle w:val="13"/>
        <w:tblW w:w="14822"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70"/>
        <w:gridCol w:w="47"/>
        <w:gridCol w:w="2223"/>
        <w:gridCol w:w="28"/>
        <w:gridCol w:w="281"/>
        <w:gridCol w:w="1623"/>
        <w:gridCol w:w="38"/>
        <w:gridCol w:w="2014"/>
        <w:gridCol w:w="1986"/>
        <w:gridCol w:w="25"/>
        <w:gridCol w:w="1962"/>
        <w:gridCol w:w="52"/>
        <w:gridCol w:w="22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9" w:hRule="atLeast"/>
        </w:trPr>
        <w:tc>
          <w:tcPr>
            <w:tcW w:w="2270" w:type="dxa"/>
          </w:tcPr>
          <w:p>
            <w:pPr>
              <w:widowControl w:val="0"/>
              <w:autoSpaceDE w:val="0"/>
              <w:autoSpaceDN w:val="0"/>
              <w:spacing w:after="0" w:line="240" w:lineRule="auto"/>
              <w:jc w:val="center"/>
              <w:rPr>
                <w:rFonts w:cs="Times New Roman"/>
                <w:sz w:val="22"/>
                <w:lang w:val="ru-RU"/>
              </w:rPr>
            </w:pPr>
            <w:r>
              <w:rPr>
                <w:rFonts w:cs="Times New Roman"/>
                <w:sz w:val="22"/>
                <w:lang w:val="ru-RU"/>
              </w:rPr>
              <w:t xml:space="preserve">Основание для начала </w:t>
            </w:r>
            <w:r>
              <w:rPr>
                <w:rFonts w:cs="Times New Roman"/>
                <w:spacing w:val="-1"/>
                <w:sz w:val="22"/>
                <w:lang w:val="ru-RU"/>
              </w:rPr>
              <w:t xml:space="preserve">Административной </w:t>
            </w:r>
            <w:r>
              <w:rPr>
                <w:rFonts w:cs="Times New Roman"/>
                <w:sz w:val="22"/>
                <w:lang w:val="ru-RU"/>
              </w:rPr>
              <w:t>процедуры</w:t>
            </w:r>
          </w:p>
        </w:tc>
        <w:tc>
          <w:tcPr>
            <w:tcW w:w="2270" w:type="dxa"/>
            <w:gridSpan w:val="2"/>
          </w:tcPr>
          <w:p>
            <w:pPr>
              <w:widowControl w:val="0"/>
              <w:autoSpaceDE w:val="0"/>
              <w:autoSpaceDN w:val="0"/>
              <w:spacing w:after="0" w:line="240" w:lineRule="auto"/>
              <w:jc w:val="center"/>
              <w:rPr>
                <w:rFonts w:cs="Times New Roman"/>
                <w:sz w:val="22"/>
                <w:lang w:val="en-US"/>
              </w:rPr>
            </w:pPr>
            <w:r>
              <w:rPr>
                <w:rFonts w:cs="Times New Roman"/>
                <w:sz w:val="22"/>
                <w:lang w:val="en-US"/>
              </w:rPr>
              <w:t xml:space="preserve">Содержание </w:t>
            </w:r>
            <w:r>
              <w:rPr>
                <w:rFonts w:cs="Times New Roman"/>
                <w:spacing w:val="-1"/>
                <w:sz w:val="22"/>
                <w:lang w:val="en-US"/>
              </w:rPr>
              <w:t xml:space="preserve">административных </w:t>
            </w:r>
            <w:r>
              <w:rPr>
                <w:rFonts w:cs="Times New Roman"/>
                <w:sz w:val="22"/>
                <w:lang w:val="en-US"/>
              </w:rPr>
              <w:t>действий</w:t>
            </w:r>
          </w:p>
        </w:tc>
        <w:tc>
          <w:tcPr>
            <w:tcW w:w="1970" w:type="dxa"/>
            <w:gridSpan w:val="4"/>
          </w:tcPr>
          <w:p>
            <w:pPr>
              <w:widowControl w:val="0"/>
              <w:autoSpaceDE w:val="0"/>
              <w:autoSpaceDN w:val="0"/>
              <w:spacing w:after="0" w:line="240" w:lineRule="auto"/>
              <w:jc w:val="center"/>
              <w:rPr>
                <w:rFonts w:cs="Times New Roman"/>
                <w:sz w:val="22"/>
                <w:lang w:val="en-US"/>
              </w:rPr>
            </w:pPr>
            <w:r>
              <w:rPr>
                <w:rFonts w:cs="Times New Roman"/>
                <w:sz w:val="22"/>
                <w:lang w:val="en-US"/>
              </w:rPr>
              <w:t>Срок выполнения Административных  действий</w:t>
            </w:r>
          </w:p>
        </w:tc>
        <w:tc>
          <w:tcPr>
            <w:tcW w:w="2014" w:type="dxa"/>
          </w:tcPr>
          <w:p>
            <w:pPr>
              <w:widowControl w:val="0"/>
              <w:autoSpaceDE w:val="0"/>
              <w:autoSpaceDN w:val="0"/>
              <w:spacing w:after="0" w:line="240" w:lineRule="auto"/>
              <w:jc w:val="center"/>
              <w:rPr>
                <w:rFonts w:cs="Times New Roman"/>
                <w:sz w:val="22"/>
                <w:lang w:val="ru-RU"/>
              </w:rPr>
            </w:pPr>
            <w:r>
              <w:rPr>
                <w:rFonts w:cs="Times New Roman"/>
                <w:sz w:val="22"/>
                <w:lang w:val="ru-RU"/>
              </w:rPr>
              <w:t>Должностное лицо, ответственное  за выполнение Административного  действия</w:t>
            </w:r>
          </w:p>
        </w:tc>
        <w:tc>
          <w:tcPr>
            <w:tcW w:w="2011" w:type="dxa"/>
            <w:gridSpan w:val="2"/>
          </w:tcPr>
          <w:p>
            <w:pPr>
              <w:widowControl w:val="0"/>
              <w:autoSpaceDE w:val="0"/>
              <w:autoSpaceDN w:val="0"/>
              <w:spacing w:after="0" w:line="240" w:lineRule="auto"/>
              <w:jc w:val="center"/>
              <w:rPr>
                <w:rFonts w:cs="Times New Roman"/>
                <w:sz w:val="22"/>
                <w:lang w:val="ru-RU"/>
              </w:rPr>
            </w:pPr>
            <w:r>
              <w:rPr>
                <w:rFonts w:cs="Times New Roman"/>
                <w:sz w:val="22"/>
                <w:lang w:val="ru-RU"/>
              </w:rPr>
              <w:t>Место выполнения Административного действия/используемая информационная система</w:t>
            </w:r>
          </w:p>
        </w:tc>
        <w:tc>
          <w:tcPr>
            <w:tcW w:w="2014" w:type="dxa"/>
            <w:gridSpan w:val="2"/>
          </w:tcPr>
          <w:p>
            <w:pPr>
              <w:widowControl w:val="0"/>
              <w:autoSpaceDE w:val="0"/>
              <w:autoSpaceDN w:val="0"/>
              <w:spacing w:after="0" w:line="240" w:lineRule="auto"/>
              <w:jc w:val="center"/>
              <w:rPr>
                <w:rFonts w:cs="Times New Roman"/>
                <w:sz w:val="22"/>
                <w:lang w:val="en-US"/>
              </w:rPr>
            </w:pPr>
            <w:r>
              <w:rPr>
                <w:rFonts w:cs="Times New Roman"/>
                <w:sz w:val="22"/>
                <w:lang w:val="en-US"/>
              </w:rPr>
              <w:t>Критерии</w:t>
            </w:r>
            <w:r>
              <w:rPr>
                <w:rFonts w:cs="Times New Roman"/>
                <w:sz w:val="22"/>
                <w:lang w:val="ru-RU"/>
              </w:rPr>
              <w:t xml:space="preserve"> </w:t>
            </w:r>
            <w:r>
              <w:rPr>
                <w:rFonts w:cs="Times New Roman"/>
                <w:sz w:val="22"/>
                <w:lang w:val="en-US"/>
              </w:rPr>
              <w:t>принятия</w:t>
            </w:r>
            <w:r>
              <w:rPr>
                <w:rFonts w:cs="Times New Roman"/>
                <w:sz w:val="22"/>
                <w:lang w:val="ru-RU"/>
              </w:rPr>
              <w:t xml:space="preserve"> </w:t>
            </w:r>
            <w:r>
              <w:rPr>
                <w:rFonts w:cs="Times New Roman"/>
                <w:sz w:val="22"/>
                <w:lang w:val="en-US"/>
              </w:rPr>
              <w:t xml:space="preserve"> решения</w:t>
            </w:r>
          </w:p>
        </w:tc>
        <w:tc>
          <w:tcPr>
            <w:tcW w:w="2273" w:type="dxa"/>
          </w:tcPr>
          <w:p>
            <w:pPr>
              <w:widowControl w:val="0"/>
              <w:autoSpaceDE w:val="0"/>
              <w:autoSpaceDN w:val="0"/>
              <w:spacing w:after="0" w:line="240" w:lineRule="auto"/>
              <w:jc w:val="center"/>
              <w:rPr>
                <w:rFonts w:cs="Times New Roman"/>
                <w:sz w:val="22"/>
                <w:lang w:val="ru-RU"/>
              </w:rPr>
            </w:pPr>
            <w:r>
              <w:rPr>
                <w:rFonts w:cs="Times New Roman"/>
                <w:sz w:val="22"/>
                <w:lang w:val="ru-RU"/>
              </w:rPr>
              <w:t>Результат</w:t>
            </w:r>
          </w:p>
          <w:p>
            <w:pPr>
              <w:widowControl w:val="0"/>
              <w:autoSpaceDE w:val="0"/>
              <w:autoSpaceDN w:val="0"/>
              <w:spacing w:after="0" w:line="240" w:lineRule="auto"/>
              <w:jc w:val="center"/>
              <w:rPr>
                <w:rFonts w:cs="Times New Roman"/>
                <w:sz w:val="22"/>
                <w:lang w:val="ru-RU"/>
              </w:rPr>
            </w:pPr>
            <w:r>
              <w:rPr>
                <w:rFonts w:cs="Times New Roman"/>
                <w:sz w:val="22"/>
                <w:lang w:val="ru-RU"/>
              </w:rPr>
              <w:t>Административного действия, способ фиксации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270" w:type="dxa"/>
          </w:tcPr>
          <w:p>
            <w:pPr>
              <w:pStyle w:val="11"/>
              <w:spacing w:before="0"/>
              <w:ind w:left="0" w:firstLine="709"/>
              <w:rPr>
                <w:lang w:val="en-US"/>
              </w:rPr>
            </w:pPr>
            <w:r>
              <w:rPr>
                <w:lang w:val="en-US"/>
              </w:rPr>
              <w:t>1</w:t>
            </w:r>
          </w:p>
        </w:tc>
        <w:tc>
          <w:tcPr>
            <w:tcW w:w="2270" w:type="dxa"/>
            <w:gridSpan w:val="2"/>
          </w:tcPr>
          <w:p>
            <w:pPr>
              <w:pStyle w:val="11"/>
              <w:spacing w:before="0"/>
              <w:ind w:left="0" w:firstLine="709"/>
              <w:rPr>
                <w:lang w:val="en-US"/>
              </w:rPr>
            </w:pPr>
            <w:r>
              <w:rPr>
                <w:lang w:val="en-US"/>
              </w:rPr>
              <w:t>2</w:t>
            </w:r>
          </w:p>
        </w:tc>
        <w:tc>
          <w:tcPr>
            <w:tcW w:w="1970" w:type="dxa"/>
            <w:gridSpan w:val="4"/>
          </w:tcPr>
          <w:p>
            <w:pPr>
              <w:pStyle w:val="11"/>
              <w:spacing w:before="0"/>
              <w:ind w:left="0" w:firstLine="709"/>
              <w:rPr>
                <w:lang w:val="en-US"/>
              </w:rPr>
            </w:pPr>
            <w:r>
              <w:rPr>
                <w:lang w:val="en-US"/>
              </w:rPr>
              <w:t>3</w:t>
            </w:r>
          </w:p>
        </w:tc>
        <w:tc>
          <w:tcPr>
            <w:tcW w:w="2014" w:type="dxa"/>
          </w:tcPr>
          <w:p>
            <w:pPr>
              <w:pStyle w:val="11"/>
              <w:spacing w:before="0"/>
              <w:ind w:left="0" w:firstLine="709"/>
              <w:rPr>
                <w:lang w:val="en-US"/>
              </w:rPr>
            </w:pPr>
            <w:r>
              <w:rPr>
                <w:lang w:val="en-US"/>
              </w:rPr>
              <w:t>4</w:t>
            </w:r>
          </w:p>
        </w:tc>
        <w:tc>
          <w:tcPr>
            <w:tcW w:w="2011" w:type="dxa"/>
            <w:gridSpan w:val="2"/>
          </w:tcPr>
          <w:p>
            <w:pPr>
              <w:pStyle w:val="11"/>
              <w:spacing w:before="0"/>
              <w:ind w:left="0" w:firstLine="709"/>
              <w:rPr>
                <w:lang w:val="en-US"/>
              </w:rPr>
            </w:pPr>
            <w:r>
              <w:rPr>
                <w:lang w:val="en-US"/>
              </w:rPr>
              <w:t>5</w:t>
            </w:r>
          </w:p>
        </w:tc>
        <w:tc>
          <w:tcPr>
            <w:tcW w:w="2014" w:type="dxa"/>
            <w:gridSpan w:val="2"/>
          </w:tcPr>
          <w:p>
            <w:pPr>
              <w:pStyle w:val="11"/>
              <w:spacing w:before="0"/>
              <w:ind w:left="0" w:firstLine="709"/>
              <w:rPr>
                <w:lang w:val="en-US"/>
              </w:rPr>
            </w:pPr>
            <w:r>
              <w:rPr>
                <w:lang w:val="en-US"/>
              </w:rPr>
              <w:t>6</w:t>
            </w:r>
          </w:p>
        </w:tc>
        <w:tc>
          <w:tcPr>
            <w:tcW w:w="2273" w:type="dxa"/>
          </w:tcPr>
          <w:p>
            <w:pPr>
              <w:pStyle w:val="11"/>
              <w:spacing w:before="0"/>
              <w:ind w:left="0" w:firstLine="709"/>
              <w:rPr>
                <w:lang w:val="en-US"/>
              </w:rPr>
            </w:pPr>
            <w:r>
              <w:rPr>
                <w:lang w:val="en-US"/>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2" w:type="dxa"/>
            <w:gridSpan w:val="13"/>
          </w:tcPr>
          <w:p>
            <w:pPr>
              <w:widowControl w:val="0"/>
              <w:autoSpaceDE w:val="0"/>
              <w:autoSpaceDN w:val="0"/>
              <w:spacing w:after="0" w:line="240" w:lineRule="auto"/>
              <w:jc w:val="center"/>
              <w:rPr>
                <w:b/>
                <w:szCs w:val="28"/>
                <w:lang w:val="en-US"/>
              </w:rPr>
            </w:pPr>
            <w:r>
              <w:rPr>
                <w:b/>
                <w:szCs w:val="28"/>
                <w:lang w:val="en-US"/>
              </w:rPr>
              <w:t>Прием и регистрация заявления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0" w:hRule="atLeast"/>
        </w:trPr>
        <w:tc>
          <w:tcPr>
            <w:tcW w:w="2270" w:type="dxa"/>
            <w:vMerge w:val="restart"/>
          </w:tcPr>
          <w:p>
            <w:pPr>
              <w:widowControl w:val="0"/>
              <w:autoSpaceDE w:val="0"/>
              <w:autoSpaceDN w:val="0"/>
              <w:spacing w:after="0" w:line="240" w:lineRule="auto"/>
              <w:jc w:val="center"/>
              <w:rPr>
                <w:rFonts w:cs="Times New Roman"/>
                <w:sz w:val="22"/>
                <w:lang w:val="ru-RU"/>
              </w:rPr>
            </w:pPr>
            <w:r>
              <w:rPr>
                <w:rFonts w:cs="Times New Roman"/>
                <w:spacing w:val="-1"/>
                <w:sz w:val="22"/>
                <w:lang w:val="ru-RU"/>
              </w:rPr>
              <w:t xml:space="preserve">Поступление </w:t>
            </w:r>
            <w:r>
              <w:rPr>
                <w:rFonts w:cs="Times New Roman"/>
                <w:sz w:val="22"/>
                <w:lang w:val="ru-RU"/>
              </w:rPr>
              <w:t xml:space="preserve">заявления в </w:t>
            </w:r>
            <w:r>
              <w:rPr>
                <w:rFonts w:cs="Times New Roman"/>
                <w:spacing w:val="-1"/>
                <w:sz w:val="22"/>
                <w:lang w:val="ru-RU"/>
              </w:rPr>
              <w:t xml:space="preserve">Уполномоченный </w:t>
            </w:r>
            <w:r>
              <w:rPr>
                <w:rFonts w:cs="Times New Roman"/>
                <w:sz w:val="22"/>
                <w:lang w:val="ru-RU"/>
              </w:rPr>
              <w:t>орган</w:t>
            </w:r>
          </w:p>
        </w:tc>
        <w:tc>
          <w:tcPr>
            <w:tcW w:w="2579" w:type="dxa"/>
            <w:gridSpan w:val="4"/>
          </w:tcPr>
          <w:p>
            <w:pPr>
              <w:widowControl w:val="0"/>
              <w:autoSpaceDE w:val="0"/>
              <w:autoSpaceDN w:val="0"/>
              <w:spacing w:after="0" w:line="240" w:lineRule="auto"/>
              <w:jc w:val="center"/>
              <w:rPr>
                <w:rFonts w:cs="Times New Roman"/>
                <w:sz w:val="22"/>
                <w:lang w:val="ru-RU"/>
              </w:rPr>
            </w:pPr>
            <w:r>
              <w:rPr>
                <w:rFonts w:cs="Times New Roman"/>
                <w:sz w:val="22"/>
                <w:lang w:val="ru-RU"/>
              </w:rPr>
              <w:t>Прием заявления  в Уполномоченном органе  (присвоение номера и датирование) При направлении заявления</w:t>
            </w:r>
          </w:p>
          <w:p>
            <w:pPr>
              <w:widowControl w:val="0"/>
              <w:autoSpaceDE w:val="0"/>
              <w:autoSpaceDN w:val="0"/>
              <w:spacing w:after="0" w:line="240" w:lineRule="auto"/>
              <w:jc w:val="center"/>
              <w:rPr>
                <w:rFonts w:cs="Times New Roman"/>
                <w:sz w:val="22"/>
                <w:lang w:val="ru-RU"/>
              </w:rPr>
            </w:pPr>
            <w:r>
              <w:rPr>
                <w:rFonts w:cs="Times New Roman"/>
                <w:sz w:val="22"/>
                <w:lang w:val="ru-RU"/>
              </w:rPr>
              <w:t>посредством Портала копии документов  не прикрепляются</w:t>
            </w:r>
          </w:p>
        </w:tc>
        <w:tc>
          <w:tcPr>
            <w:tcW w:w="1661" w:type="dxa"/>
            <w:gridSpan w:val="2"/>
            <w:vMerge w:val="restart"/>
          </w:tcPr>
          <w:p>
            <w:pPr>
              <w:widowControl w:val="0"/>
              <w:autoSpaceDE w:val="0"/>
              <w:autoSpaceDN w:val="0"/>
              <w:spacing w:after="0" w:line="240" w:lineRule="auto"/>
              <w:jc w:val="center"/>
              <w:rPr>
                <w:rFonts w:cs="Times New Roman"/>
                <w:sz w:val="22"/>
                <w:lang w:val="en-US"/>
              </w:rPr>
            </w:pPr>
            <w:r>
              <w:rPr>
                <w:rFonts w:cs="Times New Roman"/>
                <w:sz w:val="22"/>
                <w:lang w:val="en-US"/>
              </w:rPr>
              <w:t>1рабочий день</w:t>
            </w:r>
          </w:p>
        </w:tc>
        <w:tc>
          <w:tcPr>
            <w:tcW w:w="2014" w:type="dxa"/>
            <w:vMerge w:val="restart"/>
          </w:tcPr>
          <w:p>
            <w:pPr>
              <w:widowControl w:val="0"/>
              <w:autoSpaceDE w:val="0"/>
              <w:autoSpaceDN w:val="0"/>
              <w:spacing w:after="0" w:line="240" w:lineRule="auto"/>
              <w:jc w:val="center"/>
              <w:rPr>
                <w:rFonts w:cs="Times New Roman"/>
                <w:sz w:val="22"/>
                <w:lang w:val="ru-RU"/>
              </w:rPr>
            </w:pPr>
            <w:r>
              <w:rPr>
                <w:rFonts w:cs="Times New Roman"/>
                <w:sz w:val="22"/>
                <w:lang w:val="ru-RU"/>
              </w:rPr>
              <w:t>Должностное лицо уполномоченного органа, ответственное за прием и регистрацию заявления</w:t>
            </w:r>
          </w:p>
        </w:tc>
        <w:tc>
          <w:tcPr>
            <w:tcW w:w="2011" w:type="dxa"/>
            <w:gridSpan w:val="2"/>
            <w:vMerge w:val="restart"/>
          </w:tcPr>
          <w:p>
            <w:pPr>
              <w:widowControl w:val="0"/>
              <w:autoSpaceDE w:val="0"/>
              <w:autoSpaceDN w:val="0"/>
              <w:spacing w:after="0" w:line="240" w:lineRule="auto"/>
              <w:jc w:val="center"/>
              <w:rPr>
                <w:rFonts w:cs="Times New Roman"/>
                <w:sz w:val="22"/>
                <w:lang w:val="en-US"/>
              </w:rPr>
            </w:pPr>
            <w:r>
              <w:rPr>
                <w:rFonts w:cs="Times New Roman"/>
                <w:sz w:val="22"/>
                <w:lang w:val="en-US"/>
              </w:rPr>
              <w:t>Уполномоченный орган / ГИС</w:t>
            </w:r>
          </w:p>
        </w:tc>
        <w:tc>
          <w:tcPr>
            <w:tcW w:w="2014" w:type="dxa"/>
            <w:gridSpan w:val="2"/>
            <w:vMerge w:val="restart"/>
          </w:tcPr>
          <w:p>
            <w:pPr>
              <w:pStyle w:val="11"/>
              <w:spacing w:before="0"/>
              <w:ind w:left="0" w:firstLine="0"/>
              <w:jc w:val="center"/>
              <w:rPr>
                <w:lang w:val="en-US"/>
              </w:rPr>
            </w:pPr>
            <w:r>
              <w:rPr>
                <w:lang w:val="en-US"/>
              </w:rPr>
              <w:t>–</w:t>
            </w:r>
          </w:p>
        </w:tc>
        <w:tc>
          <w:tcPr>
            <w:tcW w:w="2273" w:type="dxa"/>
          </w:tcPr>
          <w:p>
            <w:pPr>
              <w:widowControl w:val="0"/>
              <w:autoSpaceDE w:val="0"/>
              <w:autoSpaceDN w:val="0"/>
              <w:spacing w:after="0" w:line="240" w:lineRule="auto"/>
              <w:jc w:val="center"/>
              <w:rPr>
                <w:rFonts w:cs="Times New Roman"/>
                <w:spacing w:val="-1"/>
                <w:sz w:val="22"/>
                <w:lang w:val="en-US"/>
              </w:rPr>
            </w:pPr>
            <w:r>
              <w:rPr>
                <w:rFonts w:cs="Times New Roman"/>
                <w:spacing w:val="-1"/>
                <w:sz w:val="22"/>
                <w:lang w:val="en-US"/>
              </w:rPr>
              <w:t>Зарегистрированно</w:t>
            </w:r>
            <w:r>
              <w:rPr>
                <w:rFonts w:cs="Times New Roman"/>
                <w:sz w:val="22"/>
                <w:lang w:val="en-US"/>
              </w:rPr>
              <w:t>е  заявление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9" w:hRule="atLeast"/>
        </w:trPr>
        <w:tc>
          <w:tcPr>
            <w:tcW w:w="2270" w:type="dxa"/>
            <w:vMerge w:val="continue"/>
            <w:tcBorders>
              <w:top w:val="nil"/>
              <w:bottom w:val="single" w:color="auto" w:sz="4" w:space="0"/>
            </w:tcBorders>
          </w:tcPr>
          <w:p>
            <w:pPr>
              <w:pStyle w:val="11"/>
              <w:spacing w:before="0"/>
              <w:ind w:left="0" w:firstLine="709"/>
              <w:rPr>
                <w:lang w:val="en-US"/>
              </w:rPr>
            </w:pPr>
          </w:p>
        </w:tc>
        <w:tc>
          <w:tcPr>
            <w:tcW w:w="2579" w:type="dxa"/>
            <w:gridSpan w:val="4"/>
            <w:tcBorders>
              <w:bottom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Уведомление Заявителя о приеме и регистрации заявления</w:t>
            </w:r>
          </w:p>
        </w:tc>
        <w:tc>
          <w:tcPr>
            <w:tcW w:w="1661" w:type="dxa"/>
            <w:gridSpan w:val="2"/>
            <w:vMerge w:val="continue"/>
            <w:tcBorders>
              <w:top w:val="nil"/>
              <w:bottom w:val="single" w:color="auto" w:sz="4" w:space="0"/>
            </w:tcBorders>
          </w:tcPr>
          <w:p>
            <w:pPr>
              <w:pStyle w:val="11"/>
              <w:spacing w:before="0"/>
              <w:ind w:left="0" w:firstLine="0"/>
              <w:jc w:val="center"/>
              <w:rPr>
                <w:lang w:val="ru-RU"/>
              </w:rPr>
            </w:pPr>
          </w:p>
        </w:tc>
        <w:tc>
          <w:tcPr>
            <w:tcW w:w="2014" w:type="dxa"/>
            <w:vMerge w:val="continue"/>
            <w:tcBorders>
              <w:top w:val="nil"/>
              <w:bottom w:val="single" w:color="auto" w:sz="4" w:space="0"/>
            </w:tcBorders>
          </w:tcPr>
          <w:p>
            <w:pPr>
              <w:pStyle w:val="11"/>
              <w:spacing w:before="0"/>
              <w:ind w:left="0" w:firstLine="0"/>
              <w:jc w:val="center"/>
              <w:rPr>
                <w:lang w:val="ru-RU"/>
              </w:rPr>
            </w:pPr>
          </w:p>
        </w:tc>
        <w:tc>
          <w:tcPr>
            <w:tcW w:w="2011" w:type="dxa"/>
            <w:gridSpan w:val="2"/>
            <w:vMerge w:val="continue"/>
            <w:tcBorders>
              <w:top w:val="nil"/>
              <w:bottom w:val="single" w:color="auto" w:sz="4" w:space="0"/>
            </w:tcBorders>
          </w:tcPr>
          <w:p>
            <w:pPr>
              <w:pStyle w:val="11"/>
              <w:spacing w:before="0"/>
              <w:ind w:left="0" w:firstLine="0"/>
              <w:jc w:val="center"/>
              <w:rPr>
                <w:lang w:val="ru-RU"/>
              </w:rPr>
            </w:pPr>
          </w:p>
        </w:tc>
        <w:tc>
          <w:tcPr>
            <w:tcW w:w="2014" w:type="dxa"/>
            <w:gridSpan w:val="2"/>
            <w:vMerge w:val="continue"/>
            <w:tcBorders>
              <w:top w:val="nil"/>
              <w:bottom w:val="single" w:color="auto" w:sz="4" w:space="0"/>
            </w:tcBorders>
          </w:tcPr>
          <w:p>
            <w:pPr>
              <w:pStyle w:val="11"/>
              <w:spacing w:before="0"/>
              <w:ind w:left="0" w:firstLine="0"/>
              <w:jc w:val="center"/>
              <w:rPr>
                <w:lang w:val="ru-RU"/>
              </w:rPr>
            </w:pPr>
          </w:p>
        </w:tc>
        <w:tc>
          <w:tcPr>
            <w:tcW w:w="2273" w:type="dxa"/>
            <w:tcBorders>
              <w:bottom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Направленное заявителю уведомление о приеме и регистрации</w:t>
            </w:r>
          </w:p>
          <w:p>
            <w:pPr>
              <w:widowControl w:val="0"/>
              <w:autoSpaceDE w:val="0"/>
              <w:autoSpaceDN w:val="0"/>
              <w:spacing w:after="0" w:line="240" w:lineRule="auto"/>
              <w:jc w:val="center"/>
              <w:rPr>
                <w:rFonts w:cs="Times New Roman"/>
                <w:sz w:val="22"/>
                <w:lang w:val="ru-RU"/>
              </w:rPr>
            </w:pPr>
            <w:r>
              <w:rPr>
                <w:rFonts w:cs="Times New Roman"/>
                <w:sz w:val="22"/>
                <w:lang w:val="ru-RU"/>
              </w:rPr>
              <w:t>заявления в личный кабинет на Портале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270" w:type="dxa"/>
            <w:vMerge w:val="continue"/>
            <w:tcBorders>
              <w:top w:val="single" w:color="auto" w:sz="4" w:space="0"/>
              <w:left w:val="single" w:color="auto" w:sz="4" w:space="0"/>
              <w:bottom w:val="single" w:color="auto" w:sz="4" w:space="0"/>
              <w:right w:val="single" w:color="auto" w:sz="4" w:space="0"/>
            </w:tcBorders>
          </w:tcPr>
          <w:p>
            <w:pPr>
              <w:pStyle w:val="11"/>
              <w:spacing w:before="0"/>
              <w:ind w:left="0" w:firstLine="709"/>
              <w:rPr>
                <w:lang w:val="ru-RU"/>
              </w:rPr>
            </w:pPr>
          </w:p>
        </w:tc>
        <w:tc>
          <w:tcPr>
            <w:tcW w:w="2579" w:type="dxa"/>
            <w:gridSpan w:val="4"/>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Передача заявления  в общеобразовательную  организацию</w:t>
            </w:r>
          </w:p>
        </w:tc>
        <w:tc>
          <w:tcPr>
            <w:tcW w:w="1661" w:type="dxa"/>
            <w:gridSpan w:val="2"/>
            <w:vMerge w:val="continue"/>
            <w:tcBorders>
              <w:top w:val="single" w:color="auto" w:sz="4" w:space="0"/>
              <w:left w:val="single" w:color="auto" w:sz="4" w:space="0"/>
              <w:bottom w:val="single" w:color="auto" w:sz="4" w:space="0"/>
              <w:right w:val="single" w:color="auto" w:sz="4" w:space="0"/>
            </w:tcBorders>
          </w:tcPr>
          <w:p>
            <w:pPr>
              <w:pStyle w:val="11"/>
              <w:spacing w:before="0"/>
              <w:ind w:left="0" w:firstLine="0"/>
              <w:jc w:val="center"/>
              <w:rPr>
                <w:lang w:val="ru-RU"/>
              </w:rPr>
            </w:pPr>
          </w:p>
        </w:tc>
        <w:tc>
          <w:tcPr>
            <w:tcW w:w="2014" w:type="dxa"/>
            <w:vMerge w:val="continue"/>
            <w:tcBorders>
              <w:top w:val="single" w:color="auto" w:sz="4" w:space="0"/>
              <w:left w:val="single" w:color="auto" w:sz="4" w:space="0"/>
              <w:bottom w:val="single" w:color="auto" w:sz="4" w:space="0"/>
              <w:right w:val="single" w:color="auto" w:sz="4" w:space="0"/>
            </w:tcBorders>
          </w:tcPr>
          <w:p>
            <w:pPr>
              <w:pStyle w:val="11"/>
              <w:spacing w:before="0"/>
              <w:ind w:left="0" w:firstLine="0"/>
              <w:jc w:val="center"/>
              <w:rPr>
                <w:lang w:val="ru-RU"/>
              </w:rPr>
            </w:pPr>
          </w:p>
        </w:tc>
        <w:tc>
          <w:tcPr>
            <w:tcW w:w="2011" w:type="dxa"/>
            <w:gridSpan w:val="2"/>
            <w:vMerge w:val="continue"/>
            <w:tcBorders>
              <w:top w:val="single" w:color="auto" w:sz="4" w:space="0"/>
              <w:left w:val="single" w:color="auto" w:sz="4" w:space="0"/>
              <w:bottom w:val="single" w:color="auto" w:sz="4" w:space="0"/>
              <w:right w:val="single" w:color="auto" w:sz="4" w:space="0"/>
            </w:tcBorders>
          </w:tcPr>
          <w:p>
            <w:pPr>
              <w:pStyle w:val="11"/>
              <w:spacing w:before="0"/>
              <w:ind w:left="0" w:firstLine="0"/>
              <w:jc w:val="center"/>
              <w:rPr>
                <w:lang w:val="ru-RU"/>
              </w:rPr>
            </w:pPr>
          </w:p>
        </w:tc>
        <w:tc>
          <w:tcPr>
            <w:tcW w:w="2014" w:type="dxa"/>
            <w:gridSpan w:val="2"/>
            <w:vMerge w:val="continue"/>
            <w:tcBorders>
              <w:top w:val="single" w:color="auto" w:sz="4" w:space="0"/>
              <w:left w:val="single" w:color="auto" w:sz="4" w:space="0"/>
              <w:bottom w:val="single" w:color="auto" w:sz="4" w:space="0"/>
              <w:right w:val="single" w:color="auto" w:sz="4" w:space="0"/>
            </w:tcBorders>
          </w:tcPr>
          <w:p>
            <w:pPr>
              <w:pStyle w:val="11"/>
              <w:spacing w:before="0"/>
              <w:ind w:left="0" w:firstLine="0"/>
              <w:jc w:val="center"/>
              <w:rPr>
                <w:lang w:val="ru-RU"/>
              </w:rPr>
            </w:pPr>
          </w:p>
        </w:tc>
        <w:tc>
          <w:tcPr>
            <w:tcW w:w="2273" w:type="dxa"/>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pacing w:val="-1"/>
                <w:sz w:val="22"/>
                <w:lang w:val="ru-RU"/>
              </w:rPr>
            </w:pPr>
            <w:r>
              <w:rPr>
                <w:rFonts w:cs="Times New Roman"/>
                <w:sz w:val="22"/>
                <w:lang w:val="ru-RU"/>
              </w:rPr>
              <w:t xml:space="preserve">Направленное  в  </w:t>
            </w:r>
            <w:r>
              <w:rPr>
                <w:rFonts w:cs="Times New Roman"/>
                <w:spacing w:val="-1"/>
                <w:sz w:val="22"/>
                <w:lang w:val="ru-RU"/>
              </w:rPr>
              <w:t>общеобразовательн</w:t>
            </w:r>
            <w:r>
              <w:rPr>
                <w:rFonts w:cs="Times New Roman"/>
                <w:sz w:val="22"/>
                <w:lang w:val="ru-RU"/>
              </w:rPr>
              <w:t>ую организацию</w:t>
            </w:r>
          </w:p>
          <w:p>
            <w:pPr>
              <w:widowControl w:val="0"/>
              <w:autoSpaceDE w:val="0"/>
              <w:autoSpaceDN w:val="0"/>
              <w:spacing w:after="0" w:line="240" w:lineRule="auto"/>
              <w:jc w:val="center"/>
              <w:rPr>
                <w:rFonts w:cs="Times New Roman"/>
                <w:sz w:val="22"/>
                <w:lang w:val="ru-RU"/>
              </w:rPr>
            </w:pPr>
            <w:r>
              <w:rPr>
                <w:rFonts w:cs="Times New Roman"/>
                <w:sz w:val="22"/>
                <w:lang w:val="ru-RU"/>
              </w:rPr>
              <w:t>заявление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2" w:type="dxa"/>
            <w:gridSpan w:val="13"/>
            <w:tcBorders>
              <w:top w:val="single" w:color="auto" w:sz="4" w:space="0"/>
              <w:bottom w:val="single" w:color="auto" w:sz="4" w:space="0"/>
            </w:tcBorders>
          </w:tcPr>
          <w:p>
            <w:pPr>
              <w:widowControl w:val="0"/>
              <w:autoSpaceDE w:val="0"/>
              <w:autoSpaceDN w:val="0"/>
              <w:spacing w:after="0" w:line="240" w:lineRule="auto"/>
              <w:jc w:val="center"/>
              <w:rPr>
                <w:b/>
                <w:szCs w:val="28"/>
                <w:lang w:val="ru-RU"/>
              </w:rPr>
            </w:pPr>
            <w:r>
              <w:rPr>
                <w:b/>
                <w:szCs w:val="28"/>
                <w:lang w:val="ru-RU"/>
              </w:rPr>
              <w:t>Рассмотрение заявления и дополнительных документов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317"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pacing w:val="-1"/>
                <w:sz w:val="22"/>
                <w:lang w:val="ru-RU"/>
              </w:rPr>
              <w:t xml:space="preserve">Поступление </w:t>
            </w:r>
            <w:r>
              <w:rPr>
                <w:rFonts w:cs="Times New Roman"/>
                <w:sz w:val="22"/>
                <w:lang w:val="ru-RU"/>
              </w:rPr>
              <w:t>заявления в о</w:t>
            </w:r>
            <w:r>
              <w:rPr>
                <w:rFonts w:cs="Times New Roman"/>
                <w:spacing w:val="-1"/>
                <w:sz w:val="22"/>
                <w:lang w:val="ru-RU"/>
              </w:rPr>
              <w:t>бщеобразовательн</w:t>
            </w:r>
            <w:r>
              <w:rPr>
                <w:rFonts w:cs="Times New Roman"/>
                <w:sz w:val="22"/>
                <w:lang w:val="ru-RU"/>
              </w:rPr>
              <w:t>ую  организацию</w:t>
            </w:r>
          </w:p>
        </w:tc>
        <w:tc>
          <w:tcPr>
            <w:tcW w:w="2251"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en-US"/>
              </w:rPr>
            </w:pPr>
            <w:r>
              <w:rPr>
                <w:rFonts w:cs="Times New Roman"/>
                <w:sz w:val="22"/>
                <w:lang w:val="en-US"/>
              </w:rPr>
              <w:t>Рассмотрение</w:t>
            </w:r>
          </w:p>
          <w:p>
            <w:pPr>
              <w:widowControl w:val="0"/>
              <w:autoSpaceDE w:val="0"/>
              <w:autoSpaceDN w:val="0"/>
              <w:spacing w:after="0" w:line="240" w:lineRule="auto"/>
              <w:jc w:val="center"/>
              <w:rPr>
                <w:rFonts w:cs="Times New Roman"/>
                <w:sz w:val="22"/>
                <w:lang w:val="en-US"/>
              </w:rPr>
            </w:pPr>
            <w:r>
              <w:rPr>
                <w:rFonts w:cs="Times New Roman"/>
                <w:sz w:val="22"/>
                <w:lang w:val="en-US"/>
              </w:rPr>
              <w:t>заявления</w:t>
            </w:r>
          </w:p>
        </w:tc>
        <w:tc>
          <w:tcPr>
            <w:tcW w:w="1904" w:type="dxa"/>
            <w:gridSpan w:val="2"/>
            <w:vMerge w:val="restart"/>
            <w:tcBorders>
              <w:top w:val="single" w:color="auto" w:sz="4" w:space="0"/>
              <w:left w:val="single" w:color="auto" w:sz="4" w:space="0"/>
              <w:right w:val="single" w:color="auto" w:sz="4" w:space="0"/>
            </w:tcBorders>
          </w:tcPr>
          <w:p>
            <w:pPr>
              <w:pStyle w:val="11"/>
              <w:spacing w:before="0"/>
              <w:ind w:left="0" w:firstLine="709"/>
              <w:jc w:val="center"/>
              <w:rPr>
                <w:sz w:val="28"/>
                <w:szCs w:val="28"/>
                <w:lang w:val="en-US"/>
              </w:rPr>
            </w:pPr>
          </w:p>
        </w:tc>
        <w:tc>
          <w:tcPr>
            <w:tcW w:w="2052" w:type="dxa"/>
            <w:gridSpan w:val="2"/>
            <w:vMerge w:val="restart"/>
            <w:tcBorders>
              <w:top w:val="single" w:color="auto" w:sz="4" w:space="0"/>
              <w:left w:val="single" w:color="auto" w:sz="4" w:space="0"/>
              <w:right w:val="single" w:color="auto" w:sz="4" w:space="0"/>
            </w:tcBorders>
          </w:tcPr>
          <w:p>
            <w:pPr>
              <w:pStyle w:val="11"/>
              <w:spacing w:before="0"/>
              <w:ind w:left="0" w:firstLine="0"/>
              <w:rPr>
                <w:sz w:val="28"/>
                <w:szCs w:val="28"/>
                <w:lang w:val="en-US"/>
              </w:rPr>
            </w:pPr>
            <w:r>
              <w:rPr>
                <w:spacing w:val="-1"/>
                <w:lang w:val="en-US"/>
              </w:rPr>
              <w:t xml:space="preserve">Ответственное </w:t>
            </w:r>
            <w:r>
              <w:rPr>
                <w:lang w:val="en-US"/>
              </w:rPr>
              <w:t>лицо</w:t>
            </w:r>
          </w:p>
        </w:tc>
        <w:tc>
          <w:tcPr>
            <w:tcW w:w="1986" w:type="dxa"/>
            <w:vMerge w:val="restart"/>
            <w:tcBorders>
              <w:top w:val="single" w:color="auto" w:sz="4" w:space="0"/>
              <w:left w:val="single" w:color="auto" w:sz="4" w:space="0"/>
              <w:right w:val="single" w:color="auto" w:sz="4" w:space="0"/>
            </w:tcBorders>
          </w:tcPr>
          <w:p>
            <w:pPr>
              <w:pStyle w:val="11"/>
              <w:spacing w:before="0"/>
              <w:ind w:left="0" w:firstLine="0"/>
              <w:jc w:val="center"/>
              <w:rPr>
                <w:sz w:val="28"/>
                <w:szCs w:val="28"/>
                <w:lang w:val="en-US"/>
              </w:rPr>
            </w:pPr>
            <w:r>
              <w:rPr>
                <w:spacing w:val="-1"/>
                <w:lang w:val="en-US"/>
              </w:rPr>
              <w:t xml:space="preserve">Образовательная </w:t>
            </w:r>
            <w:r>
              <w:rPr>
                <w:lang w:val="en-US"/>
              </w:rPr>
              <w:t>организация</w:t>
            </w:r>
          </w:p>
        </w:tc>
        <w:tc>
          <w:tcPr>
            <w:tcW w:w="1987" w:type="dxa"/>
            <w:gridSpan w:val="2"/>
            <w:tcBorders>
              <w:top w:val="single" w:color="auto" w:sz="4" w:space="0"/>
              <w:left w:val="single" w:color="auto" w:sz="4" w:space="0"/>
              <w:bottom w:val="single" w:color="auto" w:sz="4" w:space="0"/>
              <w:right w:val="single" w:color="auto" w:sz="4" w:space="0"/>
            </w:tcBorders>
          </w:tcPr>
          <w:p>
            <w:pPr>
              <w:pStyle w:val="11"/>
              <w:spacing w:before="0"/>
              <w:ind w:left="0" w:firstLine="709"/>
              <w:rPr>
                <w:sz w:val="28"/>
                <w:szCs w:val="28"/>
                <w:lang w:val="en-US"/>
              </w:rPr>
            </w:pPr>
            <w:r>
              <w:rPr>
                <w:lang w:val="en-US"/>
              </w:rPr>
              <w:t>ГИС</w:t>
            </w:r>
          </w:p>
        </w:tc>
        <w:tc>
          <w:tcPr>
            <w:tcW w:w="2325" w:type="dxa"/>
            <w:gridSpan w:val="2"/>
            <w:tcBorders>
              <w:top w:val="single" w:color="auto" w:sz="4" w:space="0"/>
              <w:left w:val="single" w:color="auto" w:sz="4" w:space="0"/>
              <w:bottom w:val="single" w:color="auto" w:sz="4" w:space="0"/>
              <w:right w:val="single" w:color="auto" w:sz="4" w:space="0"/>
            </w:tcBorders>
          </w:tcPr>
          <w:p>
            <w:pPr>
              <w:pStyle w:val="11"/>
              <w:spacing w:before="0"/>
              <w:ind w:left="0" w:firstLine="709"/>
              <w:jc w:val="center"/>
              <w:rPr>
                <w:sz w:val="28"/>
                <w:szCs w:val="28"/>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317" w:type="dxa"/>
            <w:gridSpan w:val="2"/>
            <w:tcBorders>
              <w:top w:val="single" w:color="auto" w:sz="4" w:space="0"/>
              <w:left w:val="single" w:color="auto" w:sz="4" w:space="0"/>
              <w:bottom w:val="single" w:color="auto" w:sz="4" w:space="0"/>
              <w:right w:val="single" w:color="auto" w:sz="4" w:space="0"/>
            </w:tcBorders>
          </w:tcPr>
          <w:p>
            <w:pPr>
              <w:pStyle w:val="11"/>
              <w:spacing w:before="0"/>
              <w:ind w:left="0" w:firstLine="709"/>
              <w:jc w:val="center"/>
              <w:rPr>
                <w:sz w:val="28"/>
                <w:szCs w:val="28"/>
                <w:lang w:val="en-US"/>
              </w:rPr>
            </w:pPr>
          </w:p>
        </w:tc>
        <w:tc>
          <w:tcPr>
            <w:tcW w:w="2251"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Осуществление проверки заявления на соответствие требованиям оказания Услуги и оснований для ее предоставления</w:t>
            </w:r>
          </w:p>
        </w:tc>
        <w:tc>
          <w:tcPr>
            <w:tcW w:w="1904" w:type="dxa"/>
            <w:gridSpan w:val="2"/>
            <w:vMerge w:val="continue"/>
            <w:tcBorders>
              <w:left w:val="single" w:color="auto" w:sz="4" w:space="0"/>
              <w:right w:val="single" w:color="auto" w:sz="4" w:space="0"/>
            </w:tcBorders>
          </w:tcPr>
          <w:p>
            <w:pPr>
              <w:pStyle w:val="11"/>
              <w:spacing w:before="0"/>
              <w:ind w:left="0" w:firstLine="709"/>
              <w:jc w:val="center"/>
              <w:rPr>
                <w:sz w:val="28"/>
                <w:szCs w:val="28"/>
                <w:lang w:val="ru-RU"/>
              </w:rPr>
            </w:pPr>
          </w:p>
        </w:tc>
        <w:tc>
          <w:tcPr>
            <w:tcW w:w="2052" w:type="dxa"/>
            <w:gridSpan w:val="2"/>
            <w:vMerge w:val="continue"/>
            <w:tcBorders>
              <w:left w:val="single" w:color="auto" w:sz="4" w:space="0"/>
              <w:right w:val="single" w:color="auto" w:sz="4" w:space="0"/>
            </w:tcBorders>
          </w:tcPr>
          <w:p>
            <w:pPr>
              <w:pStyle w:val="11"/>
              <w:spacing w:before="0"/>
              <w:ind w:left="0" w:firstLine="709"/>
              <w:jc w:val="center"/>
              <w:rPr>
                <w:sz w:val="28"/>
                <w:szCs w:val="28"/>
                <w:lang w:val="ru-RU"/>
              </w:rPr>
            </w:pPr>
          </w:p>
        </w:tc>
        <w:tc>
          <w:tcPr>
            <w:tcW w:w="1986" w:type="dxa"/>
            <w:vMerge w:val="continue"/>
            <w:tcBorders>
              <w:left w:val="single" w:color="auto" w:sz="4" w:space="0"/>
              <w:right w:val="single" w:color="auto" w:sz="4" w:space="0"/>
            </w:tcBorders>
          </w:tcPr>
          <w:p>
            <w:pPr>
              <w:pStyle w:val="11"/>
              <w:spacing w:before="0"/>
              <w:ind w:left="0" w:firstLine="709"/>
              <w:jc w:val="center"/>
              <w:rPr>
                <w:sz w:val="28"/>
                <w:szCs w:val="28"/>
                <w:lang w:val="ru-RU"/>
              </w:rPr>
            </w:pPr>
          </w:p>
        </w:tc>
        <w:tc>
          <w:tcPr>
            <w:tcW w:w="1987" w:type="dxa"/>
            <w:gridSpan w:val="2"/>
            <w:tcBorders>
              <w:top w:val="single" w:color="auto" w:sz="4" w:space="0"/>
              <w:left w:val="single" w:color="auto" w:sz="4" w:space="0"/>
              <w:bottom w:val="single" w:color="auto" w:sz="4" w:space="0"/>
              <w:right w:val="single" w:color="auto" w:sz="4" w:space="0"/>
            </w:tcBorders>
          </w:tcPr>
          <w:p>
            <w:pPr>
              <w:pStyle w:val="11"/>
              <w:spacing w:before="0"/>
              <w:ind w:left="0" w:firstLine="709"/>
              <w:rPr>
                <w:sz w:val="28"/>
                <w:szCs w:val="28"/>
                <w:lang w:val="ru-RU"/>
              </w:rPr>
            </w:pPr>
            <w:r>
              <w:rPr>
                <w:lang w:val="en-US"/>
              </w:rPr>
              <w:t>ГИС</w:t>
            </w:r>
          </w:p>
        </w:tc>
        <w:tc>
          <w:tcPr>
            <w:tcW w:w="2325"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Направленное заявителю уведомление  о необходимости предоставить оригиналы</w:t>
            </w:r>
          </w:p>
          <w:p>
            <w:pPr>
              <w:widowControl w:val="0"/>
              <w:autoSpaceDE w:val="0"/>
              <w:autoSpaceDN w:val="0"/>
              <w:spacing w:after="0" w:line="240" w:lineRule="auto"/>
              <w:jc w:val="center"/>
              <w:rPr>
                <w:rFonts w:cs="Times New Roman"/>
                <w:sz w:val="22"/>
                <w:lang w:val="ru-RU"/>
              </w:rPr>
            </w:pPr>
            <w:r>
              <w:rPr>
                <w:rFonts w:cs="Times New Roman"/>
                <w:sz w:val="22"/>
                <w:lang w:val="ru-RU"/>
              </w:rPr>
              <w:t>документов, информация  о которых</w:t>
            </w:r>
          </w:p>
          <w:p>
            <w:pPr>
              <w:widowControl w:val="0"/>
              <w:autoSpaceDE w:val="0"/>
              <w:autoSpaceDN w:val="0"/>
              <w:spacing w:after="0" w:line="240" w:lineRule="auto"/>
              <w:jc w:val="center"/>
              <w:rPr>
                <w:rFonts w:cs="Times New Roman"/>
                <w:sz w:val="22"/>
                <w:lang w:val="ru-RU"/>
              </w:rPr>
            </w:pPr>
            <w:r>
              <w:rPr>
                <w:rFonts w:cs="Times New Roman"/>
                <w:spacing w:val="-1"/>
                <w:sz w:val="22"/>
                <w:lang w:val="ru-RU"/>
              </w:rPr>
              <w:t xml:space="preserve">представлена </w:t>
            </w:r>
            <w:r>
              <w:rPr>
                <w:rFonts w:cs="Times New Roman"/>
                <w:sz w:val="22"/>
                <w:lang w:val="ru-RU"/>
              </w:rPr>
              <w:t>в заявлении на</w:t>
            </w:r>
          </w:p>
          <w:p>
            <w:pPr>
              <w:widowControl w:val="0"/>
              <w:autoSpaceDE w:val="0"/>
              <w:autoSpaceDN w:val="0"/>
              <w:spacing w:after="0" w:line="240" w:lineRule="auto"/>
              <w:jc w:val="center"/>
              <w:rPr>
                <w:rFonts w:cs="Times New Roman"/>
                <w:sz w:val="22"/>
                <w:lang w:val="ru-RU"/>
              </w:rPr>
            </w:pPr>
            <w:r>
              <w:rPr>
                <w:rFonts w:cs="Times New Roman"/>
                <w:sz w:val="22"/>
                <w:lang w:val="ru-RU"/>
              </w:rPr>
              <w:t>оказание Услуги, а также  указание сроков</w:t>
            </w:r>
          </w:p>
          <w:p>
            <w:pPr>
              <w:pStyle w:val="11"/>
              <w:spacing w:before="0"/>
              <w:ind w:left="0" w:firstLine="0"/>
              <w:jc w:val="center"/>
              <w:rPr>
                <w:sz w:val="28"/>
                <w:szCs w:val="28"/>
                <w:lang w:val="ru-RU"/>
              </w:rPr>
            </w:pPr>
            <w:r>
              <w:rPr>
                <w:spacing w:val="-1"/>
                <w:lang w:val="en-US"/>
              </w:rPr>
              <w:t xml:space="preserve">предоставления </w:t>
            </w:r>
            <w:r>
              <w:rPr>
                <w:lang w:val="en-US"/>
              </w:rPr>
              <w:t>оригиналов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317" w:type="dxa"/>
            <w:gridSpan w:val="2"/>
            <w:tcBorders>
              <w:top w:val="single" w:color="auto" w:sz="4" w:space="0"/>
              <w:left w:val="single" w:color="auto" w:sz="4" w:space="0"/>
              <w:bottom w:val="single" w:color="auto" w:sz="4" w:space="0"/>
              <w:right w:val="single" w:color="auto" w:sz="4" w:space="0"/>
            </w:tcBorders>
          </w:tcPr>
          <w:p>
            <w:pPr>
              <w:pStyle w:val="11"/>
              <w:spacing w:before="0"/>
              <w:ind w:left="0" w:firstLine="709"/>
              <w:jc w:val="center"/>
              <w:rPr>
                <w:sz w:val="28"/>
                <w:szCs w:val="28"/>
                <w:lang w:val="ru-RU"/>
              </w:rPr>
            </w:pPr>
          </w:p>
        </w:tc>
        <w:tc>
          <w:tcPr>
            <w:tcW w:w="2251"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При наличии оснований – отказ в предоставлении государственной услуги</w:t>
            </w:r>
          </w:p>
        </w:tc>
        <w:tc>
          <w:tcPr>
            <w:tcW w:w="1904" w:type="dxa"/>
            <w:gridSpan w:val="2"/>
            <w:vMerge w:val="continue"/>
            <w:tcBorders>
              <w:left w:val="single" w:color="auto" w:sz="4" w:space="0"/>
              <w:bottom w:val="single" w:color="auto" w:sz="4" w:space="0"/>
              <w:right w:val="single" w:color="auto" w:sz="4" w:space="0"/>
            </w:tcBorders>
          </w:tcPr>
          <w:p>
            <w:pPr>
              <w:pStyle w:val="11"/>
              <w:spacing w:before="0"/>
              <w:ind w:left="0" w:firstLine="709"/>
              <w:jc w:val="center"/>
              <w:rPr>
                <w:sz w:val="28"/>
                <w:szCs w:val="28"/>
                <w:lang w:val="ru-RU"/>
              </w:rPr>
            </w:pPr>
          </w:p>
        </w:tc>
        <w:tc>
          <w:tcPr>
            <w:tcW w:w="2052" w:type="dxa"/>
            <w:gridSpan w:val="2"/>
            <w:vMerge w:val="continue"/>
            <w:tcBorders>
              <w:left w:val="single" w:color="auto" w:sz="4" w:space="0"/>
              <w:right w:val="single" w:color="auto" w:sz="4" w:space="0"/>
            </w:tcBorders>
          </w:tcPr>
          <w:p>
            <w:pPr>
              <w:pStyle w:val="11"/>
              <w:spacing w:before="0"/>
              <w:ind w:left="0" w:firstLine="709"/>
              <w:jc w:val="center"/>
              <w:rPr>
                <w:sz w:val="28"/>
                <w:szCs w:val="28"/>
                <w:lang w:val="ru-RU"/>
              </w:rPr>
            </w:pPr>
          </w:p>
        </w:tc>
        <w:tc>
          <w:tcPr>
            <w:tcW w:w="1986" w:type="dxa"/>
            <w:vMerge w:val="continue"/>
            <w:tcBorders>
              <w:left w:val="single" w:color="auto" w:sz="4" w:space="0"/>
              <w:bottom w:val="single" w:color="auto" w:sz="4" w:space="0"/>
              <w:right w:val="single" w:color="auto" w:sz="4" w:space="0"/>
            </w:tcBorders>
          </w:tcPr>
          <w:p>
            <w:pPr>
              <w:pStyle w:val="11"/>
              <w:spacing w:before="0"/>
              <w:ind w:left="0" w:firstLine="709"/>
              <w:jc w:val="center"/>
              <w:rPr>
                <w:sz w:val="28"/>
                <w:szCs w:val="28"/>
                <w:lang w:val="ru-RU"/>
              </w:rPr>
            </w:pPr>
          </w:p>
        </w:tc>
        <w:tc>
          <w:tcPr>
            <w:tcW w:w="1987"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Основания для отказа, предусмотренные пунктом 13.2  административного  регламента</w:t>
            </w:r>
          </w:p>
        </w:tc>
        <w:tc>
          <w:tcPr>
            <w:tcW w:w="2325"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pacing w:val="-1"/>
                <w:sz w:val="22"/>
                <w:lang w:val="ru-RU"/>
              </w:rPr>
              <w:t xml:space="preserve">Направленное </w:t>
            </w:r>
            <w:r>
              <w:rPr>
                <w:rFonts w:cs="Times New Roman"/>
                <w:sz w:val="22"/>
                <w:lang w:val="ru-RU"/>
              </w:rPr>
              <w:t>заявителю</w:t>
            </w:r>
          </w:p>
          <w:p>
            <w:pPr>
              <w:widowControl w:val="0"/>
              <w:autoSpaceDE w:val="0"/>
              <w:autoSpaceDN w:val="0"/>
              <w:spacing w:after="0" w:line="240" w:lineRule="auto"/>
              <w:jc w:val="center"/>
              <w:rPr>
                <w:rFonts w:cs="Times New Roman"/>
                <w:sz w:val="22"/>
                <w:lang w:val="ru-RU"/>
              </w:rPr>
            </w:pPr>
            <w:r>
              <w:rPr>
                <w:rFonts w:cs="Times New Roman"/>
                <w:sz w:val="22"/>
                <w:lang w:val="ru-RU"/>
              </w:rPr>
              <w:t>уведомление об отказе в</w:t>
            </w:r>
          </w:p>
          <w:p>
            <w:pPr>
              <w:widowControl w:val="0"/>
              <w:autoSpaceDE w:val="0"/>
              <w:autoSpaceDN w:val="0"/>
              <w:spacing w:after="0" w:line="240" w:lineRule="auto"/>
              <w:jc w:val="center"/>
              <w:rPr>
                <w:rFonts w:cs="Times New Roman"/>
                <w:sz w:val="22"/>
                <w:lang w:val="ru-RU"/>
              </w:rPr>
            </w:pPr>
            <w:r>
              <w:rPr>
                <w:rFonts w:cs="Times New Roman"/>
                <w:sz w:val="22"/>
                <w:lang w:val="ru-RU"/>
              </w:rPr>
              <w:t>предоставлении Услуги  в личный кабинет на Портале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atLeast"/>
        </w:trPr>
        <w:tc>
          <w:tcPr>
            <w:tcW w:w="2317" w:type="dxa"/>
            <w:gridSpan w:val="2"/>
            <w:vMerge w:val="restart"/>
            <w:tcBorders>
              <w:top w:val="single" w:color="auto" w:sz="4" w:space="0"/>
              <w:left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pacing w:val="-1"/>
                <w:sz w:val="22"/>
                <w:lang w:val="ru-RU"/>
              </w:rPr>
              <w:t xml:space="preserve">Предоставление </w:t>
            </w:r>
            <w:r>
              <w:rPr>
                <w:rFonts w:cs="Times New Roman"/>
                <w:sz w:val="22"/>
                <w:lang w:val="ru-RU"/>
              </w:rPr>
              <w:t>оригиналов документов заявителем после направления приглашения образовательной организацией</w:t>
            </w:r>
          </w:p>
        </w:tc>
        <w:tc>
          <w:tcPr>
            <w:tcW w:w="2251" w:type="dxa"/>
            <w:gridSpan w:val="2"/>
            <w:vMerge w:val="restart"/>
            <w:tcBorders>
              <w:top w:val="single" w:color="auto" w:sz="4" w:space="0"/>
              <w:left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 xml:space="preserve">Прием и проверка </w:t>
            </w:r>
            <w:r>
              <w:rPr>
                <w:rFonts w:cs="Times New Roman"/>
                <w:spacing w:val="-1"/>
                <w:sz w:val="22"/>
                <w:lang w:val="ru-RU"/>
              </w:rPr>
              <w:t xml:space="preserve">комплектности </w:t>
            </w:r>
            <w:r>
              <w:rPr>
                <w:rFonts w:cs="Times New Roman"/>
                <w:sz w:val="22"/>
                <w:lang w:val="ru-RU"/>
              </w:rPr>
              <w:t xml:space="preserve">документов на </w:t>
            </w:r>
            <w:r>
              <w:rPr>
                <w:rFonts w:cs="Times New Roman"/>
                <w:spacing w:val="-1"/>
                <w:sz w:val="22"/>
                <w:lang w:val="ru-RU"/>
              </w:rPr>
              <w:t xml:space="preserve"> наличие /отсутствие </w:t>
            </w:r>
            <w:r>
              <w:rPr>
                <w:rFonts w:cs="Times New Roman"/>
                <w:sz w:val="22"/>
                <w:lang w:val="ru-RU"/>
              </w:rPr>
              <w:t xml:space="preserve">оснований для отказа в предоставлении Услуги, предусмотренных подразделом 12 </w:t>
            </w:r>
            <w:r>
              <w:rPr>
                <w:rFonts w:cs="Times New Roman"/>
                <w:spacing w:val="-1"/>
                <w:sz w:val="22"/>
                <w:lang w:val="ru-RU"/>
              </w:rPr>
              <w:t>Административног</w:t>
            </w:r>
            <w:r>
              <w:rPr>
                <w:rFonts w:cs="Times New Roman"/>
                <w:sz w:val="22"/>
                <w:lang w:val="ru-RU"/>
              </w:rPr>
              <w:t>о  регламента</w:t>
            </w:r>
          </w:p>
        </w:tc>
        <w:tc>
          <w:tcPr>
            <w:tcW w:w="1904" w:type="dxa"/>
            <w:gridSpan w:val="2"/>
            <w:vMerge w:val="restart"/>
            <w:tcBorders>
              <w:top w:val="single" w:color="auto" w:sz="4" w:space="0"/>
              <w:left w:val="single" w:color="auto" w:sz="4" w:space="0"/>
              <w:right w:val="single" w:color="auto" w:sz="4" w:space="0"/>
            </w:tcBorders>
          </w:tcPr>
          <w:p>
            <w:pPr>
              <w:widowControl w:val="0"/>
              <w:autoSpaceDE w:val="0"/>
              <w:autoSpaceDN w:val="0"/>
              <w:spacing w:after="0" w:line="240" w:lineRule="auto"/>
              <w:jc w:val="center"/>
              <w:rPr>
                <w:rFonts w:cs="Times New Roman"/>
                <w:sz w:val="22"/>
                <w:lang w:val="en-US"/>
              </w:rPr>
            </w:pPr>
            <w:r>
              <w:rPr>
                <w:rFonts w:cs="Times New Roman"/>
                <w:sz w:val="22"/>
                <w:lang w:val="en-US"/>
              </w:rPr>
              <w:t>1 рабочий день</w:t>
            </w:r>
          </w:p>
        </w:tc>
        <w:tc>
          <w:tcPr>
            <w:tcW w:w="2052" w:type="dxa"/>
            <w:gridSpan w:val="2"/>
            <w:vMerge w:val="continue"/>
            <w:tcBorders>
              <w:left w:val="single" w:color="auto" w:sz="4" w:space="0"/>
              <w:right w:val="single" w:color="auto" w:sz="4" w:space="0"/>
            </w:tcBorders>
          </w:tcPr>
          <w:p>
            <w:pPr>
              <w:pStyle w:val="11"/>
              <w:spacing w:before="0"/>
              <w:ind w:left="0" w:firstLine="0"/>
              <w:jc w:val="center"/>
              <w:rPr>
                <w:lang w:val="en-US"/>
              </w:rPr>
            </w:pPr>
          </w:p>
        </w:tc>
        <w:tc>
          <w:tcPr>
            <w:tcW w:w="1986" w:type="dxa"/>
            <w:vMerge w:val="restart"/>
            <w:tcBorders>
              <w:top w:val="single" w:color="auto" w:sz="4" w:space="0"/>
              <w:left w:val="single" w:color="auto" w:sz="4" w:space="0"/>
              <w:right w:val="single" w:color="auto" w:sz="4" w:space="0"/>
            </w:tcBorders>
          </w:tcPr>
          <w:p>
            <w:pPr>
              <w:widowControl w:val="0"/>
              <w:autoSpaceDE w:val="0"/>
              <w:autoSpaceDN w:val="0"/>
              <w:spacing w:after="0" w:line="240" w:lineRule="auto"/>
              <w:jc w:val="center"/>
              <w:rPr>
                <w:rFonts w:cs="Times New Roman"/>
                <w:sz w:val="22"/>
                <w:lang w:val="en-US"/>
              </w:rPr>
            </w:pPr>
            <w:r>
              <w:rPr>
                <w:rFonts w:cs="Times New Roman"/>
                <w:spacing w:val="-1"/>
                <w:sz w:val="22"/>
                <w:lang w:val="en-US"/>
              </w:rPr>
              <w:t xml:space="preserve">Образовательная </w:t>
            </w:r>
            <w:r>
              <w:rPr>
                <w:rFonts w:cs="Times New Roman"/>
                <w:sz w:val="22"/>
                <w:lang w:val="en-US"/>
              </w:rPr>
              <w:t>организация /ГИС</w:t>
            </w:r>
          </w:p>
        </w:tc>
        <w:tc>
          <w:tcPr>
            <w:tcW w:w="1987" w:type="dxa"/>
            <w:gridSpan w:val="2"/>
            <w:vMerge w:val="restart"/>
            <w:tcBorders>
              <w:top w:val="single" w:color="auto" w:sz="4" w:space="0"/>
              <w:left w:val="single" w:color="auto" w:sz="4" w:space="0"/>
              <w:right w:val="single" w:color="auto" w:sz="4" w:space="0"/>
            </w:tcBorders>
          </w:tcPr>
          <w:p>
            <w:pPr>
              <w:pStyle w:val="11"/>
              <w:spacing w:before="0"/>
              <w:ind w:left="0" w:firstLine="0"/>
              <w:jc w:val="center"/>
              <w:rPr>
                <w:lang w:val="en-US"/>
              </w:rPr>
            </w:pPr>
            <w:r>
              <w:rPr>
                <w:lang w:val="en-US"/>
              </w:rPr>
              <w:t>–</w:t>
            </w:r>
          </w:p>
        </w:tc>
        <w:tc>
          <w:tcPr>
            <w:tcW w:w="2325"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Направленное Заявителю  уведомление о</w:t>
            </w:r>
          </w:p>
          <w:p>
            <w:pPr>
              <w:widowControl w:val="0"/>
              <w:autoSpaceDE w:val="0"/>
              <w:autoSpaceDN w:val="0"/>
              <w:spacing w:after="0" w:line="240" w:lineRule="auto"/>
              <w:jc w:val="center"/>
              <w:rPr>
                <w:rFonts w:cs="Times New Roman"/>
                <w:sz w:val="22"/>
                <w:lang w:val="ru-RU"/>
              </w:rPr>
            </w:pPr>
            <w:r>
              <w:rPr>
                <w:rFonts w:cs="Times New Roman"/>
                <w:sz w:val="22"/>
                <w:lang w:val="ru-RU"/>
              </w:rPr>
              <w:t>приеме документов в личный  кабинет на Портале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5" w:hRule="atLeast"/>
        </w:trPr>
        <w:tc>
          <w:tcPr>
            <w:tcW w:w="2317" w:type="dxa"/>
            <w:gridSpan w:val="2"/>
            <w:vMerge w:val="continue"/>
            <w:tcBorders>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pacing w:val="-1"/>
                <w:sz w:val="22"/>
                <w:lang w:val="ru-RU"/>
              </w:rPr>
            </w:pPr>
          </w:p>
        </w:tc>
        <w:tc>
          <w:tcPr>
            <w:tcW w:w="2251" w:type="dxa"/>
            <w:gridSpan w:val="2"/>
            <w:vMerge w:val="continue"/>
            <w:tcBorders>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p>
        </w:tc>
        <w:tc>
          <w:tcPr>
            <w:tcW w:w="1904" w:type="dxa"/>
            <w:gridSpan w:val="2"/>
            <w:vMerge w:val="continue"/>
            <w:tcBorders>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p>
        </w:tc>
        <w:tc>
          <w:tcPr>
            <w:tcW w:w="2052" w:type="dxa"/>
            <w:gridSpan w:val="2"/>
            <w:vMerge w:val="continue"/>
            <w:tcBorders>
              <w:left w:val="single" w:color="auto" w:sz="4" w:space="0"/>
              <w:bottom w:val="single" w:color="auto" w:sz="4" w:space="0"/>
              <w:right w:val="single" w:color="auto" w:sz="4" w:space="0"/>
            </w:tcBorders>
          </w:tcPr>
          <w:p>
            <w:pPr>
              <w:pStyle w:val="11"/>
              <w:spacing w:before="0"/>
              <w:ind w:left="0" w:firstLine="0"/>
              <w:jc w:val="center"/>
              <w:rPr>
                <w:lang w:val="ru-RU"/>
              </w:rPr>
            </w:pPr>
          </w:p>
        </w:tc>
        <w:tc>
          <w:tcPr>
            <w:tcW w:w="1986" w:type="dxa"/>
            <w:vMerge w:val="continue"/>
            <w:tcBorders>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pacing w:val="-1"/>
                <w:sz w:val="22"/>
                <w:lang w:val="ru-RU"/>
              </w:rPr>
            </w:pPr>
          </w:p>
        </w:tc>
        <w:tc>
          <w:tcPr>
            <w:tcW w:w="1987" w:type="dxa"/>
            <w:gridSpan w:val="2"/>
            <w:vMerge w:val="continue"/>
            <w:tcBorders>
              <w:left w:val="single" w:color="auto" w:sz="4" w:space="0"/>
              <w:bottom w:val="single" w:color="auto" w:sz="4" w:space="0"/>
              <w:right w:val="single" w:color="auto" w:sz="4" w:space="0"/>
            </w:tcBorders>
          </w:tcPr>
          <w:p>
            <w:pPr>
              <w:pStyle w:val="11"/>
              <w:spacing w:before="0"/>
              <w:ind w:left="0" w:firstLine="0"/>
              <w:jc w:val="center"/>
              <w:rPr>
                <w:lang w:val="ru-RU"/>
              </w:rPr>
            </w:pPr>
          </w:p>
        </w:tc>
        <w:tc>
          <w:tcPr>
            <w:tcW w:w="2325"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rPr>
                <w:rFonts w:cs="Times New Roman"/>
                <w:sz w:val="22"/>
                <w:lang w:val="ru-RU"/>
              </w:rPr>
            </w:pPr>
            <w:r>
              <w:rPr>
                <w:rFonts w:cs="Times New Roman"/>
                <w:sz w:val="22"/>
                <w:lang w:val="ru-RU"/>
              </w:rPr>
              <w:t>В случае наличия</w:t>
            </w:r>
          </w:p>
          <w:p>
            <w:pPr>
              <w:widowControl w:val="0"/>
              <w:autoSpaceDE w:val="0"/>
              <w:autoSpaceDN w:val="0"/>
              <w:spacing w:after="0" w:line="240" w:lineRule="auto"/>
              <w:rPr>
                <w:rFonts w:cs="Times New Roman"/>
                <w:sz w:val="22"/>
                <w:lang w:val="ru-RU"/>
              </w:rPr>
            </w:pPr>
            <w:r>
              <w:rPr>
                <w:rFonts w:cs="Times New Roman"/>
                <w:sz w:val="22"/>
                <w:lang w:val="ru-RU"/>
              </w:rPr>
              <w:t xml:space="preserve">Оснований в отказе в предоставлении Услуги или неявки заявителя в установленный образовательной организацией срок, направление </w:t>
            </w:r>
          </w:p>
          <w:p>
            <w:pPr>
              <w:widowControl w:val="0"/>
              <w:autoSpaceDE w:val="0"/>
              <w:autoSpaceDN w:val="0"/>
              <w:spacing w:after="0" w:line="240" w:lineRule="auto"/>
              <w:rPr>
                <w:rFonts w:cs="Times New Roman"/>
                <w:sz w:val="22"/>
                <w:lang w:val="ru-RU"/>
              </w:rPr>
            </w:pPr>
            <w:r>
              <w:rPr>
                <w:rFonts w:cs="Times New Roman"/>
                <w:sz w:val="22"/>
                <w:lang w:val="ru-RU"/>
              </w:rPr>
              <w:t>уведомления  в личный кабинет на Портале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2" w:type="dxa"/>
            <w:gridSpan w:val="13"/>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b/>
                <w:sz w:val="22"/>
                <w:lang w:val="en-US"/>
              </w:rPr>
            </w:pPr>
            <w:r>
              <w:rPr>
                <w:b/>
                <w:szCs w:val="28"/>
                <w:lang w:val="en-US"/>
              </w:rPr>
              <w:t>Принятие решения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317"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 xml:space="preserve">Принятие решения о приеме на обучение по заявлению или мотивированный отказ в соответствии с пунктом 13.2 настоящего </w:t>
            </w:r>
            <w:r>
              <w:rPr>
                <w:rFonts w:cs="Times New Roman"/>
                <w:spacing w:val="-1"/>
                <w:sz w:val="22"/>
                <w:lang w:val="ru-RU"/>
              </w:rPr>
              <w:t>Административног</w:t>
            </w:r>
            <w:r>
              <w:rPr>
                <w:rFonts w:cs="Times New Roman"/>
                <w:sz w:val="22"/>
                <w:lang w:val="ru-RU"/>
              </w:rPr>
              <w:t>о регламента</w:t>
            </w:r>
          </w:p>
        </w:tc>
        <w:tc>
          <w:tcPr>
            <w:tcW w:w="2251"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Формирование проекта распорядительного акта о приеме на обучение</w:t>
            </w:r>
          </w:p>
        </w:tc>
        <w:tc>
          <w:tcPr>
            <w:tcW w:w="1904"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Не позднее дня окончания приема</w:t>
            </w:r>
          </w:p>
          <w:p>
            <w:pPr>
              <w:pStyle w:val="11"/>
              <w:spacing w:before="0"/>
              <w:ind w:left="0" w:firstLine="0"/>
              <w:jc w:val="center"/>
              <w:rPr>
                <w:lang w:val="ru-RU"/>
              </w:rPr>
            </w:pPr>
            <w:r>
              <w:rPr>
                <w:lang w:val="ru-RU"/>
              </w:rPr>
              <w:t>заявлений</w:t>
            </w:r>
          </w:p>
        </w:tc>
        <w:tc>
          <w:tcPr>
            <w:tcW w:w="2052"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en-US"/>
              </w:rPr>
            </w:pPr>
            <w:r>
              <w:rPr>
                <w:rFonts w:cs="Times New Roman"/>
                <w:spacing w:val="-1"/>
                <w:sz w:val="22"/>
                <w:lang w:val="en-US"/>
              </w:rPr>
              <w:t xml:space="preserve">Образовательная </w:t>
            </w:r>
            <w:r>
              <w:rPr>
                <w:rFonts w:cs="Times New Roman"/>
                <w:sz w:val="22"/>
                <w:lang w:val="en-US"/>
              </w:rPr>
              <w:t>организация</w:t>
            </w:r>
          </w:p>
        </w:tc>
        <w:tc>
          <w:tcPr>
            <w:tcW w:w="1986" w:type="dxa"/>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en-US"/>
              </w:rPr>
            </w:pPr>
            <w:r>
              <w:rPr>
                <w:rFonts w:cs="Times New Roman"/>
                <w:sz w:val="22"/>
                <w:lang w:val="en-US"/>
              </w:rPr>
              <w:t>ГИС</w:t>
            </w:r>
          </w:p>
        </w:tc>
        <w:tc>
          <w:tcPr>
            <w:tcW w:w="1987"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en-US"/>
              </w:rPr>
            </w:pPr>
            <w:r>
              <w:rPr>
                <w:rFonts w:cs="Times New Roman"/>
                <w:sz w:val="22"/>
                <w:lang w:val="en-US"/>
              </w:rPr>
              <w:t>В соответствии с подразделом  6</w:t>
            </w:r>
          </w:p>
        </w:tc>
        <w:tc>
          <w:tcPr>
            <w:tcW w:w="2325"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Проект распорядительного  акта о приеме на обучение  или мотивированный отказ в соответствии  с пунктом  13.2 настоящего</w:t>
            </w:r>
          </w:p>
          <w:p>
            <w:pPr>
              <w:widowControl w:val="0"/>
              <w:autoSpaceDE w:val="0"/>
              <w:autoSpaceDN w:val="0"/>
              <w:spacing w:after="0" w:line="240" w:lineRule="auto"/>
              <w:jc w:val="center"/>
              <w:rPr>
                <w:rFonts w:cs="Times New Roman"/>
                <w:sz w:val="22"/>
                <w:lang w:val="en-US"/>
              </w:rPr>
            </w:pPr>
            <w:r>
              <w:rPr>
                <w:rFonts w:cs="Times New Roman"/>
                <w:sz w:val="22"/>
                <w:lang w:val="en-US"/>
              </w:rPr>
              <w:t>Административно</w:t>
            </w:r>
            <w:r>
              <w:rPr>
                <w:sz w:val="22"/>
                <w:lang w:val="en-US"/>
              </w:rPr>
              <w:t>го</w:t>
            </w:r>
            <w:r>
              <w:rPr>
                <w:lang w:val="en-US"/>
              </w:rPr>
              <w:t xml:space="preserve"> </w:t>
            </w:r>
            <w:r>
              <w:rPr>
                <w:sz w:val="22"/>
                <w:lang w:val="en-US"/>
              </w:rPr>
              <w:t>регламента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2" w:type="dxa"/>
            <w:gridSpan w:val="13"/>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b/>
                <w:sz w:val="22"/>
                <w:lang w:val="en-US"/>
              </w:rPr>
            </w:pPr>
            <w:r>
              <w:rPr>
                <w:b/>
                <w:szCs w:val="28"/>
                <w:lang w:val="en-US"/>
              </w:rPr>
              <w:t>Предоставление результата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317"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Издание распорядительного акта о приеме на обучение</w:t>
            </w:r>
          </w:p>
        </w:tc>
        <w:tc>
          <w:tcPr>
            <w:tcW w:w="2251"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Направление уведомления о принятом  решении в личный  кабинет заявителя на Портале</w:t>
            </w:r>
          </w:p>
        </w:tc>
        <w:tc>
          <w:tcPr>
            <w:tcW w:w="1904"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Не более 3 рабочих дней с момента издания распорядительного акта</w:t>
            </w:r>
          </w:p>
        </w:tc>
        <w:tc>
          <w:tcPr>
            <w:tcW w:w="2052"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en-US"/>
              </w:rPr>
            </w:pPr>
            <w:r>
              <w:rPr>
                <w:rFonts w:cs="Times New Roman"/>
                <w:spacing w:val="-1"/>
                <w:sz w:val="22"/>
                <w:lang w:val="en-US"/>
              </w:rPr>
              <w:t xml:space="preserve">Образовательная  </w:t>
            </w:r>
            <w:r>
              <w:rPr>
                <w:rFonts w:cs="Times New Roman"/>
                <w:sz w:val="22"/>
                <w:lang w:val="en-US"/>
              </w:rPr>
              <w:t>организация</w:t>
            </w:r>
          </w:p>
        </w:tc>
        <w:tc>
          <w:tcPr>
            <w:tcW w:w="1986" w:type="dxa"/>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en-US"/>
              </w:rPr>
            </w:pPr>
            <w:r>
              <w:rPr>
                <w:rFonts w:cs="Times New Roman"/>
                <w:spacing w:val="-1"/>
                <w:sz w:val="22"/>
                <w:lang w:val="en-US"/>
              </w:rPr>
              <w:t xml:space="preserve">Образовательная </w:t>
            </w:r>
            <w:r>
              <w:rPr>
                <w:rFonts w:cs="Times New Roman"/>
                <w:sz w:val="22"/>
                <w:lang w:val="en-US"/>
              </w:rPr>
              <w:t>организация /ГИС</w:t>
            </w:r>
          </w:p>
        </w:tc>
        <w:tc>
          <w:tcPr>
            <w:tcW w:w="1987" w:type="dxa"/>
            <w:gridSpan w:val="2"/>
            <w:tcBorders>
              <w:top w:val="single" w:color="auto" w:sz="4" w:space="0"/>
              <w:left w:val="single" w:color="auto" w:sz="4" w:space="0"/>
              <w:bottom w:val="single" w:color="auto" w:sz="4" w:space="0"/>
              <w:right w:val="single" w:color="auto" w:sz="4" w:space="0"/>
            </w:tcBorders>
          </w:tcPr>
          <w:p>
            <w:pPr>
              <w:pStyle w:val="11"/>
              <w:spacing w:before="0"/>
              <w:ind w:left="0" w:firstLine="0"/>
              <w:jc w:val="center"/>
              <w:rPr>
                <w:lang w:val="en-US"/>
              </w:rPr>
            </w:pPr>
            <w:r>
              <w:rPr>
                <w:lang w:val="en-US"/>
              </w:rPr>
              <w:t>–</w:t>
            </w:r>
          </w:p>
        </w:tc>
        <w:tc>
          <w:tcPr>
            <w:tcW w:w="2325" w:type="dxa"/>
            <w:gridSpan w:val="2"/>
            <w:tcBorders>
              <w:top w:val="single" w:color="auto" w:sz="4" w:space="0"/>
              <w:left w:val="single" w:color="auto" w:sz="4" w:space="0"/>
              <w:bottom w:val="single" w:color="auto" w:sz="4" w:space="0"/>
              <w:right w:val="single" w:color="auto" w:sz="4" w:space="0"/>
            </w:tcBorders>
          </w:tcPr>
          <w:p>
            <w:pPr>
              <w:widowControl w:val="0"/>
              <w:autoSpaceDE w:val="0"/>
              <w:autoSpaceDN w:val="0"/>
              <w:spacing w:after="0" w:line="240" w:lineRule="auto"/>
              <w:jc w:val="center"/>
              <w:rPr>
                <w:rFonts w:cs="Times New Roman"/>
                <w:sz w:val="22"/>
                <w:lang w:val="ru-RU"/>
              </w:rPr>
            </w:pPr>
            <w:r>
              <w:rPr>
                <w:rFonts w:cs="Times New Roman"/>
                <w:sz w:val="22"/>
                <w:lang w:val="ru-RU"/>
              </w:rPr>
              <w:t xml:space="preserve">Направление уведомления  в </w:t>
            </w:r>
            <w:r>
              <w:rPr>
                <w:rFonts w:cs="Times New Roman"/>
                <w:spacing w:val="-1"/>
                <w:sz w:val="22"/>
                <w:lang w:val="ru-RU"/>
              </w:rPr>
              <w:t xml:space="preserve">личный </w:t>
            </w:r>
            <w:r>
              <w:rPr>
                <w:rFonts w:cs="Times New Roman"/>
                <w:sz w:val="22"/>
                <w:lang w:val="ru-RU"/>
              </w:rPr>
              <w:t>кабинет</w:t>
            </w:r>
          </w:p>
          <w:p>
            <w:pPr>
              <w:widowControl w:val="0"/>
              <w:autoSpaceDE w:val="0"/>
              <w:autoSpaceDN w:val="0"/>
              <w:spacing w:after="0" w:line="240" w:lineRule="auto"/>
              <w:jc w:val="center"/>
              <w:rPr>
                <w:rFonts w:cs="Times New Roman"/>
                <w:sz w:val="22"/>
                <w:lang w:val="ru-RU"/>
              </w:rPr>
            </w:pPr>
            <w:r>
              <w:rPr>
                <w:rFonts w:cs="Times New Roman"/>
                <w:sz w:val="22"/>
                <w:lang w:val="ru-RU"/>
              </w:rPr>
              <w:t>заявителя результат предоставления услуги: решение о приеме на обучение и реквизиты распорядительного акта или мотивированный отказ в приеме на</w:t>
            </w:r>
          </w:p>
          <w:p>
            <w:pPr>
              <w:widowControl w:val="0"/>
              <w:autoSpaceDE w:val="0"/>
              <w:autoSpaceDN w:val="0"/>
              <w:spacing w:after="0" w:line="240" w:lineRule="auto"/>
              <w:jc w:val="center"/>
              <w:rPr>
                <w:rFonts w:cs="Times New Roman"/>
                <w:sz w:val="22"/>
                <w:lang w:val="en-US"/>
              </w:rPr>
            </w:pPr>
            <w:r>
              <w:rPr>
                <w:rFonts w:cs="Times New Roman"/>
                <w:sz w:val="22"/>
                <w:lang w:val="en-US"/>
              </w:rPr>
              <w:t>обучение</w:t>
            </w:r>
          </w:p>
        </w:tc>
      </w:tr>
    </w:tbl>
    <w:p>
      <w:pPr>
        <w:rPr>
          <w:szCs w:val="28"/>
        </w:rPr>
      </w:pPr>
    </w:p>
    <w:sectPr>
      <w:pgSz w:w="16838" w:h="11906" w:orient="landscape"/>
      <w:pgMar w:top="851" w:right="851" w:bottom="851" w:left="1418" w:header="708" w:footer="708" w:gutter="0"/>
      <w:cols w:space="708"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before="0" w:line="14" w:lineRule="auto"/>
      <w:ind w:left="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D76060"/>
    <w:multiLevelType w:val="multilevel"/>
    <w:tmpl w:val="29D76060"/>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1">
    <w:nsid w:val="5E244587"/>
    <w:multiLevelType w:val="multilevel"/>
    <w:tmpl w:val="5E244587"/>
    <w:lvl w:ilvl="0" w:tentative="0">
      <w:start w:val="1"/>
      <w:numFmt w:val="upperRoman"/>
      <w:lvlText w:val="%1."/>
      <w:lvlJc w:val="left"/>
      <w:pPr>
        <w:ind w:left="1503" w:hanging="720"/>
      </w:pPr>
      <w:rPr>
        <w:rFonts w:hint="default"/>
      </w:rPr>
    </w:lvl>
    <w:lvl w:ilvl="1" w:tentative="0">
      <w:start w:val="1"/>
      <w:numFmt w:val="lowerLetter"/>
      <w:lvlText w:val="%2."/>
      <w:lvlJc w:val="left"/>
      <w:pPr>
        <w:ind w:left="1863" w:hanging="360"/>
      </w:pPr>
    </w:lvl>
    <w:lvl w:ilvl="2" w:tentative="0">
      <w:start w:val="1"/>
      <w:numFmt w:val="lowerRoman"/>
      <w:lvlText w:val="%3."/>
      <w:lvlJc w:val="right"/>
      <w:pPr>
        <w:ind w:left="2583" w:hanging="180"/>
      </w:pPr>
    </w:lvl>
    <w:lvl w:ilvl="3" w:tentative="0">
      <w:start w:val="1"/>
      <w:numFmt w:val="decimal"/>
      <w:lvlText w:val="%4."/>
      <w:lvlJc w:val="left"/>
      <w:pPr>
        <w:ind w:left="3303" w:hanging="360"/>
      </w:pPr>
    </w:lvl>
    <w:lvl w:ilvl="4" w:tentative="0">
      <w:start w:val="1"/>
      <w:numFmt w:val="lowerLetter"/>
      <w:lvlText w:val="%5."/>
      <w:lvlJc w:val="left"/>
      <w:pPr>
        <w:ind w:left="4023" w:hanging="360"/>
      </w:pPr>
    </w:lvl>
    <w:lvl w:ilvl="5" w:tentative="0">
      <w:start w:val="1"/>
      <w:numFmt w:val="lowerRoman"/>
      <w:lvlText w:val="%6."/>
      <w:lvlJc w:val="right"/>
      <w:pPr>
        <w:ind w:left="4743" w:hanging="180"/>
      </w:pPr>
    </w:lvl>
    <w:lvl w:ilvl="6" w:tentative="0">
      <w:start w:val="1"/>
      <w:numFmt w:val="decimal"/>
      <w:lvlText w:val="%7."/>
      <w:lvlJc w:val="left"/>
      <w:pPr>
        <w:ind w:left="5463" w:hanging="360"/>
      </w:pPr>
    </w:lvl>
    <w:lvl w:ilvl="7" w:tentative="0">
      <w:start w:val="1"/>
      <w:numFmt w:val="lowerLetter"/>
      <w:lvlText w:val="%8."/>
      <w:lvlJc w:val="left"/>
      <w:pPr>
        <w:ind w:left="6183" w:hanging="360"/>
      </w:pPr>
    </w:lvl>
    <w:lvl w:ilvl="8" w:tentative="0">
      <w:start w:val="1"/>
      <w:numFmt w:val="lowerRoman"/>
      <w:lvlText w:val="%9."/>
      <w:lvlJc w:val="right"/>
      <w:pPr>
        <w:ind w:left="6903" w:hanging="180"/>
      </w:pPr>
    </w:lvl>
  </w:abstractNum>
  <w:abstractNum w:abstractNumId="2">
    <w:nsid w:val="7B165D52"/>
    <w:multiLevelType w:val="multilevel"/>
    <w:tmpl w:val="7B165D52"/>
    <w:lvl w:ilvl="0" w:tentative="0">
      <w:start w:val="1"/>
      <w:numFmt w:val="decimal"/>
      <w:lvlText w:val="%1."/>
      <w:lvlJc w:val="left"/>
      <w:pPr>
        <w:ind w:left="1068" w:hanging="360"/>
      </w:pPr>
      <w:rPr>
        <w:rFonts w:hint="default"/>
      </w:rPr>
    </w:lvl>
    <w:lvl w:ilvl="1" w:tentative="0">
      <w:start w:val="1"/>
      <w:numFmt w:val="decimal"/>
      <w:isLgl/>
      <w:lvlText w:val="%1.%2."/>
      <w:lvlJc w:val="left"/>
      <w:pPr>
        <w:ind w:left="1429" w:hanging="720"/>
      </w:pPr>
      <w:rPr>
        <w:rFonts w:hint="default"/>
      </w:rPr>
    </w:lvl>
    <w:lvl w:ilvl="2" w:tentative="0">
      <w:start w:val="1"/>
      <w:numFmt w:val="decimal"/>
      <w:isLgl/>
      <w:lvlText w:val="%1.%2.%3."/>
      <w:lvlJc w:val="left"/>
      <w:pPr>
        <w:ind w:left="1578" w:hanging="720"/>
      </w:pPr>
      <w:rPr>
        <w:rFonts w:hint="default"/>
      </w:rPr>
    </w:lvl>
    <w:lvl w:ilvl="3" w:tentative="0">
      <w:start w:val="1"/>
      <w:numFmt w:val="decimal"/>
      <w:isLgl/>
      <w:lvlText w:val="%1.%2.%3.%4."/>
      <w:lvlJc w:val="left"/>
      <w:pPr>
        <w:ind w:left="2013" w:hanging="1080"/>
      </w:pPr>
      <w:rPr>
        <w:rFonts w:hint="default"/>
      </w:rPr>
    </w:lvl>
    <w:lvl w:ilvl="4" w:tentative="0">
      <w:start w:val="1"/>
      <w:numFmt w:val="decimal"/>
      <w:isLgl/>
      <w:lvlText w:val="%1.%2.%3.%4.%5."/>
      <w:lvlJc w:val="left"/>
      <w:pPr>
        <w:ind w:left="2088" w:hanging="1080"/>
      </w:pPr>
      <w:rPr>
        <w:rFonts w:hint="default"/>
      </w:rPr>
    </w:lvl>
    <w:lvl w:ilvl="5" w:tentative="0">
      <w:start w:val="1"/>
      <w:numFmt w:val="decimal"/>
      <w:isLgl/>
      <w:lvlText w:val="%1.%2.%3.%4.%5.%6."/>
      <w:lvlJc w:val="left"/>
      <w:pPr>
        <w:ind w:left="2523" w:hanging="1440"/>
      </w:pPr>
      <w:rPr>
        <w:rFonts w:hint="default"/>
      </w:rPr>
    </w:lvl>
    <w:lvl w:ilvl="6" w:tentative="0">
      <w:start w:val="1"/>
      <w:numFmt w:val="decimal"/>
      <w:isLgl/>
      <w:lvlText w:val="%1.%2.%3.%4.%5.%6.%7."/>
      <w:lvlJc w:val="left"/>
      <w:pPr>
        <w:ind w:left="2958" w:hanging="1800"/>
      </w:pPr>
      <w:rPr>
        <w:rFonts w:hint="default"/>
      </w:rPr>
    </w:lvl>
    <w:lvl w:ilvl="7" w:tentative="0">
      <w:start w:val="1"/>
      <w:numFmt w:val="decimal"/>
      <w:isLgl/>
      <w:lvlText w:val="%1.%2.%3.%4.%5.%6.%7.%8."/>
      <w:lvlJc w:val="left"/>
      <w:pPr>
        <w:ind w:left="3033" w:hanging="1800"/>
      </w:pPr>
      <w:rPr>
        <w:rFonts w:hint="default"/>
      </w:rPr>
    </w:lvl>
    <w:lvl w:ilvl="8" w:tentative="0">
      <w:start w:val="1"/>
      <w:numFmt w:val="decimal"/>
      <w:isLgl/>
      <w:lvlText w:val="%1.%2.%3.%4.%5.%6.%7.%8.%9."/>
      <w:lvlJc w:val="left"/>
      <w:pPr>
        <w:ind w:left="3468"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113"/>
  <w:drawingGridHorizontalSpacing w:val="14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4CF"/>
    <w:rsid w:val="0000763F"/>
    <w:rsid w:val="00037467"/>
    <w:rsid w:val="00043DE0"/>
    <w:rsid w:val="00046704"/>
    <w:rsid w:val="000526E9"/>
    <w:rsid w:val="000608C6"/>
    <w:rsid w:val="00061038"/>
    <w:rsid w:val="00066B69"/>
    <w:rsid w:val="00070A5B"/>
    <w:rsid w:val="00073002"/>
    <w:rsid w:val="00085713"/>
    <w:rsid w:val="0009234D"/>
    <w:rsid w:val="000A381C"/>
    <w:rsid w:val="000A3ACE"/>
    <w:rsid w:val="000B42E0"/>
    <w:rsid w:val="000C2C37"/>
    <w:rsid w:val="000E1513"/>
    <w:rsid w:val="000E26C1"/>
    <w:rsid w:val="00100841"/>
    <w:rsid w:val="00114DD7"/>
    <w:rsid w:val="00132374"/>
    <w:rsid w:val="001374ED"/>
    <w:rsid w:val="00140A93"/>
    <w:rsid w:val="0014397A"/>
    <w:rsid w:val="00152B93"/>
    <w:rsid w:val="001559A9"/>
    <w:rsid w:val="00164844"/>
    <w:rsid w:val="00170D8F"/>
    <w:rsid w:val="00172939"/>
    <w:rsid w:val="0017352B"/>
    <w:rsid w:val="0017514C"/>
    <w:rsid w:val="00191665"/>
    <w:rsid w:val="00192562"/>
    <w:rsid w:val="00192D05"/>
    <w:rsid w:val="00193D67"/>
    <w:rsid w:val="001A476A"/>
    <w:rsid w:val="001C17E1"/>
    <w:rsid w:val="001F4438"/>
    <w:rsid w:val="001F6822"/>
    <w:rsid w:val="001F76D6"/>
    <w:rsid w:val="00200465"/>
    <w:rsid w:val="0021206D"/>
    <w:rsid w:val="00212A37"/>
    <w:rsid w:val="00215D02"/>
    <w:rsid w:val="00216546"/>
    <w:rsid w:val="00216B09"/>
    <w:rsid w:val="002236BB"/>
    <w:rsid w:val="00225E15"/>
    <w:rsid w:val="00236754"/>
    <w:rsid w:val="00237176"/>
    <w:rsid w:val="00240450"/>
    <w:rsid w:val="0025063C"/>
    <w:rsid w:val="00253928"/>
    <w:rsid w:val="002553B3"/>
    <w:rsid w:val="00255F5C"/>
    <w:rsid w:val="00271C33"/>
    <w:rsid w:val="00274154"/>
    <w:rsid w:val="00276388"/>
    <w:rsid w:val="00280889"/>
    <w:rsid w:val="002817EF"/>
    <w:rsid w:val="00281DFF"/>
    <w:rsid w:val="002869A2"/>
    <w:rsid w:val="00287080"/>
    <w:rsid w:val="0029600E"/>
    <w:rsid w:val="002B3002"/>
    <w:rsid w:val="002C48FC"/>
    <w:rsid w:val="002C6C69"/>
    <w:rsid w:val="002D0C0D"/>
    <w:rsid w:val="002D5962"/>
    <w:rsid w:val="002E59C4"/>
    <w:rsid w:val="002E7073"/>
    <w:rsid w:val="002F4AC5"/>
    <w:rsid w:val="00302355"/>
    <w:rsid w:val="00310A4B"/>
    <w:rsid w:val="00313FD7"/>
    <w:rsid w:val="0031534A"/>
    <w:rsid w:val="003163CF"/>
    <w:rsid w:val="00316B48"/>
    <w:rsid w:val="00317686"/>
    <w:rsid w:val="00322E8B"/>
    <w:rsid w:val="0033434B"/>
    <w:rsid w:val="00335B0B"/>
    <w:rsid w:val="00336F3E"/>
    <w:rsid w:val="00363EE5"/>
    <w:rsid w:val="00370348"/>
    <w:rsid w:val="00370C91"/>
    <w:rsid w:val="00372B9C"/>
    <w:rsid w:val="00395E66"/>
    <w:rsid w:val="003A0C05"/>
    <w:rsid w:val="003B029F"/>
    <w:rsid w:val="003B5F5B"/>
    <w:rsid w:val="003C1EA8"/>
    <w:rsid w:val="003C2FED"/>
    <w:rsid w:val="003C76C7"/>
    <w:rsid w:val="003D5785"/>
    <w:rsid w:val="00405818"/>
    <w:rsid w:val="00410402"/>
    <w:rsid w:val="00412E7F"/>
    <w:rsid w:val="00415FF8"/>
    <w:rsid w:val="00416C58"/>
    <w:rsid w:val="00417EBA"/>
    <w:rsid w:val="004269C0"/>
    <w:rsid w:val="00426C4C"/>
    <w:rsid w:val="00430708"/>
    <w:rsid w:val="00437268"/>
    <w:rsid w:val="00443628"/>
    <w:rsid w:val="00444467"/>
    <w:rsid w:val="0045222B"/>
    <w:rsid w:val="00452253"/>
    <w:rsid w:val="004575A3"/>
    <w:rsid w:val="00484FDE"/>
    <w:rsid w:val="00487806"/>
    <w:rsid w:val="004B1844"/>
    <w:rsid w:val="004B6C44"/>
    <w:rsid w:val="004C759A"/>
    <w:rsid w:val="004D197F"/>
    <w:rsid w:val="004E3E25"/>
    <w:rsid w:val="004F12BA"/>
    <w:rsid w:val="005126B8"/>
    <w:rsid w:val="00520204"/>
    <w:rsid w:val="0052458B"/>
    <w:rsid w:val="00530B2B"/>
    <w:rsid w:val="00536073"/>
    <w:rsid w:val="00565806"/>
    <w:rsid w:val="00574D98"/>
    <w:rsid w:val="00577937"/>
    <w:rsid w:val="00577C9D"/>
    <w:rsid w:val="00583C39"/>
    <w:rsid w:val="00587D47"/>
    <w:rsid w:val="005A1A28"/>
    <w:rsid w:val="005B1645"/>
    <w:rsid w:val="005C1BD1"/>
    <w:rsid w:val="005C54A4"/>
    <w:rsid w:val="005D1329"/>
    <w:rsid w:val="005D1B9D"/>
    <w:rsid w:val="005D3462"/>
    <w:rsid w:val="005E3039"/>
    <w:rsid w:val="005E3811"/>
    <w:rsid w:val="005E5994"/>
    <w:rsid w:val="005E707D"/>
    <w:rsid w:val="005E7623"/>
    <w:rsid w:val="005F008E"/>
    <w:rsid w:val="005F32C1"/>
    <w:rsid w:val="006075BC"/>
    <w:rsid w:val="006127B4"/>
    <w:rsid w:val="00637D20"/>
    <w:rsid w:val="00646E75"/>
    <w:rsid w:val="006574A6"/>
    <w:rsid w:val="00672858"/>
    <w:rsid w:val="00682385"/>
    <w:rsid w:val="00683ADF"/>
    <w:rsid w:val="006A2B1A"/>
    <w:rsid w:val="006B4B73"/>
    <w:rsid w:val="006B769F"/>
    <w:rsid w:val="006C0A33"/>
    <w:rsid w:val="006E2313"/>
    <w:rsid w:val="006F0280"/>
    <w:rsid w:val="0070647F"/>
    <w:rsid w:val="00706910"/>
    <w:rsid w:val="00713039"/>
    <w:rsid w:val="00714687"/>
    <w:rsid w:val="0071621A"/>
    <w:rsid w:val="00731115"/>
    <w:rsid w:val="00734F8F"/>
    <w:rsid w:val="00737C2C"/>
    <w:rsid w:val="00742B6D"/>
    <w:rsid w:val="007475C5"/>
    <w:rsid w:val="00747B51"/>
    <w:rsid w:val="0076702E"/>
    <w:rsid w:val="00784D12"/>
    <w:rsid w:val="00785A60"/>
    <w:rsid w:val="007B59D8"/>
    <w:rsid w:val="007C1260"/>
    <w:rsid w:val="007D05B8"/>
    <w:rsid w:val="007D54B0"/>
    <w:rsid w:val="007E05C9"/>
    <w:rsid w:val="007E14A2"/>
    <w:rsid w:val="007F0F44"/>
    <w:rsid w:val="008028A7"/>
    <w:rsid w:val="0080474B"/>
    <w:rsid w:val="0080519B"/>
    <w:rsid w:val="00823D95"/>
    <w:rsid w:val="00826A11"/>
    <w:rsid w:val="00835424"/>
    <w:rsid w:val="008624CF"/>
    <w:rsid w:val="00865AC6"/>
    <w:rsid w:val="00875F47"/>
    <w:rsid w:val="00887E4E"/>
    <w:rsid w:val="008948A4"/>
    <w:rsid w:val="008973C4"/>
    <w:rsid w:val="008A0959"/>
    <w:rsid w:val="008A5805"/>
    <w:rsid w:val="008A78AA"/>
    <w:rsid w:val="008C033B"/>
    <w:rsid w:val="008C7397"/>
    <w:rsid w:val="008D3CD3"/>
    <w:rsid w:val="008D4402"/>
    <w:rsid w:val="008D5AE4"/>
    <w:rsid w:val="008D75F0"/>
    <w:rsid w:val="008D7C40"/>
    <w:rsid w:val="008E1B04"/>
    <w:rsid w:val="008E31D1"/>
    <w:rsid w:val="008F0082"/>
    <w:rsid w:val="008F175E"/>
    <w:rsid w:val="008F2796"/>
    <w:rsid w:val="008F4782"/>
    <w:rsid w:val="00902CBD"/>
    <w:rsid w:val="00905E1C"/>
    <w:rsid w:val="0090634C"/>
    <w:rsid w:val="00913C3D"/>
    <w:rsid w:val="009202E1"/>
    <w:rsid w:val="00925A21"/>
    <w:rsid w:val="00932DB3"/>
    <w:rsid w:val="009433D6"/>
    <w:rsid w:val="00944D63"/>
    <w:rsid w:val="0095136F"/>
    <w:rsid w:val="0096360F"/>
    <w:rsid w:val="00965D42"/>
    <w:rsid w:val="009746E5"/>
    <w:rsid w:val="009865E0"/>
    <w:rsid w:val="009B7851"/>
    <w:rsid w:val="009C42C9"/>
    <w:rsid w:val="009E4F06"/>
    <w:rsid w:val="00A06DD2"/>
    <w:rsid w:val="00A23CD3"/>
    <w:rsid w:val="00A23D9E"/>
    <w:rsid w:val="00A32CC4"/>
    <w:rsid w:val="00A53EEE"/>
    <w:rsid w:val="00A8381A"/>
    <w:rsid w:val="00A93FDC"/>
    <w:rsid w:val="00AB3D1F"/>
    <w:rsid w:val="00AB4951"/>
    <w:rsid w:val="00AC04D8"/>
    <w:rsid w:val="00AC6929"/>
    <w:rsid w:val="00AD1719"/>
    <w:rsid w:val="00AD55C6"/>
    <w:rsid w:val="00AE4196"/>
    <w:rsid w:val="00AF0408"/>
    <w:rsid w:val="00AF1162"/>
    <w:rsid w:val="00B1180C"/>
    <w:rsid w:val="00B55D01"/>
    <w:rsid w:val="00B6278B"/>
    <w:rsid w:val="00B72529"/>
    <w:rsid w:val="00B77B50"/>
    <w:rsid w:val="00B80F79"/>
    <w:rsid w:val="00B92718"/>
    <w:rsid w:val="00B962F7"/>
    <w:rsid w:val="00BA1D28"/>
    <w:rsid w:val="00BA47CD"/>
    <w:rsid w:val="00BC7D89"/>
    <w:rsid w:val="00BD2F2D"/>
    <w:rsid w:val="00BF0C63"/>
    <w:rsid w:val="00BF5084"/>
    <w:rsid w:val="00BF69CA"/>
    <w:rsid w:val="00BF7B0F"/>
    <w:rsid w:val="00C03487"/>
    <w:rsid w:val="00C0506B"/>
    <w:rsid w:val="00C07558"/>
    <w:rsid w:val="00C13F96"/>
    <w:rsid w:val="00C1625F"/>
    <w:rsid w:val="00C25A79"/>
    <w:rsid w:val="00C34E0D"/>
    <w:rsid w:val="00C40093"/>
    <w:rsid w:val="00C5589C"/>
    <w:rsid w:val="00C61007"/>
    <w:rsid w:val="00C640E0"/>
    <w:rsid w:val="00C6458D"/>
    <w:rsid w:val="00C70247"/>
    <w:rsid w:val="00C7660D"/>
    <w:rsid w:val="00C770DC"/>
    <w:rsid w:val="00C80DE9"/>
    <w:rsid w:val="00C823E4"/>
    <w:rsid w:val="00C82825"/>
    <w:rsid w:val="00C87FF0"/>
    <w:rsid w:val="00C9008F"/>
    <w:rsid w:val="00C91227"/>
    <w:rsid w:val="00C9527A"/>
    <w:rsid w:val="00C955A4"/>
    <w:rsid w:val="00CA49D7"/>
    <w:rsid w:val="00CA52F6"/>
    <w:rsid w:val="00CA68B2"/>
    <w:rsid w:val="00CB0B04"/>
    <w:rsid w:val="00CB33AF"/>
    <w:rsid w:val="00CB3987"/>
    <w:rsid w:val="00CD130C"/>
    <w:rsid w:val="00CF258A"/>
    <w:rsid w:val="00CF5CAB"/>
    <w:rsid w:val="00CF684C"/>
    <w:rsid w:val="00D01547"/>
    <w:rsid w:val="00D06245"/>
    <w:rsid w:val="00D2070D"/>
    <w:rsid w:val="00D21945"/>
    <w:rsid w:val="00D23099"/>
    <w:rsid w:val="00D332F9"/>
    <w:rsid w:val="00D42DCF"/>
    <w:rsid w:val="00D43BFC"/>
    <w:rsid w:val="00D85748"/>
    <w:rsid w:val="00D87F11"/>
    <w:rsid w:val="00DA1E88"/>
    <w:rsid w:val="00DA791C"/>
    <w:rsid w:val="00DA7DC4"/>
    <w:rsid w:val="00DC39FC"/>
    <w:rsid w:val="00DD2A69"/>
    <w:rsid w:val="00DD4287"/>
    <w:rsid w:val="00DD582B"/>
    <w:rsid w:val="00DE5660"/>
    <w:rsid w:val="00DF2DA4"/>
    <w:rsid w:val="00DF567B"/>
    <w:rsid w:val="00E01D2F"/>
    <w:rsid w:val="00E2205E"/>
    <w:rsid w:val="00E2380D"/>
    <w:rsid w:val="00E24AFF"/>
    <w:rsid w:val="00E24EC4"/>
    <w:rsid w:val="00E33DAD"/>
    <w:rsid w:val="00E513BE"/>
    <w:rsid w:val="00E51B9C"/>
    <w:rsid w:val="00E53958"/>
    <w:rsid w:val="00E5658A"/>
    <w:rsid w:val="00E62BC8"/>
    <w:rsid w:val="00E71098"/>
    <w:rsid w:val="00E72CB9"/>
    <w:rsid w:val="00EA0180"/>
    <w:rsid w:val="00EA6415"/>
    <w:rsid w:val="00EB3E5E"/>
    <w:rsid w:val="00ED24EA"/>
    <w:rsid w:val="00EE47E2"/>
    <w:rsid w:val="00EF7460"/>
    <w:rsid w:val="00EF7F50"/>
    <w:rsid w:val="00F00157"/>
    <w:rsid w:val="00F04A1E"/>
    <w:rsid w:val="00F06891"/>
    <w:rsid w:val="00F16F83"/>
    <w:rsid w:val="00F20075"/>
    <w:rsid w:val="00F25867"/>
    <w:rsid w:val="00F47478"/>
    <w:rsid w:val="00F52A11"/>
    <w:rsid w:val="00F56967"/>
    <w:rsid w:val="00F57B4E"/>
    <w:rsid w:val="00F60323"/>
    <w:rsid w:val="00F603D2"/>
    <w:rsid w:val="00F64C8A"/>
    <w:rsid w:val="00F824CA"/>
    <w:rsid w:val="00F82BA5"/>
    <w:rsid w:val="00FB16A4"/>
    <w:rsid w:val="00FB3B56"/>
    <w:rsid w:val="00FC2AF5"/>
    <w:rsid w:val="00FD0FA6"/>
    <w:rsid w:val="00FD1F8B"/>
    <w:rsid w:val="00FD2E77"/>
    <w:rsid w:val="00FD75B9"/>
    <w:rsid w:val="00FE5853"/>
    <w:rsid w:val="00FE6B39"/>
    <w:rsid w:val="00FE74EB"/>
    <w:rsid w:val="00FF1D5A"/>
    <w:rsid w:val="00FF6296"/>
    <w:rsid w:val="1ACD4D4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ru-RU" w:eastAsia="en-US" w:bidi="ar-SA"/>
    </w:rPr>
  </w:style>
  <w:style w:type="paragraph" w:styleId="2">
    <w:name w:val="heading 1"/>
    <w:basedOn w:val="1"/>
    <w:next w:val="1"/>
    <w:link w:val="12"/>
    <w:qFormat/>
    <w:uiPriority w:val="1"/>
    <w:pPr>
      <w:widowControl w:val="0"/>
      <w:autoSpaceDE w:val="0"/>
      <w:autoSpaceDN w:val="0"/>
      <w:spacing w:after="0" w:line="240" w:lineRule="auto"/>
      <w:ind w:left="2386"/>
      <w:outlineLvl w:val="0"/>
    </w:pPr>
    <w:rPr>
      <w:rFonts w:eastAsia="Times New Roman" w:cs="Times New Roman"/>
      <w:b/>
      <w:bCs/>
      <w:szCs w:val="28"/>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themeColor="hyperlink"/>
      <w:u w:val="single"/>
    </w:rPr>
  </w:style>
  <w:style w:type="paragraph" w:styleId="6">
    <w:name w:val="Balloon Text"/>
    <w:basedOn w:val="1"/>
    <w:link w:val="18"/>
    <w:semiHidden/>
    <w:unhideWhenUsed/>
    <w:qFormat/>
    <w:uiPriority w:val="99"/>
    <w:pPr>
      <w:spacing w:after="0" w:line="240" w:lineRule="auto"/>
    </w:pPr>
    <w:rPr>
      <w:rFonts w:ascii="Tahoma" w:hAnsi="Tahoma" w:cs="Tahoma"/>
      <w:sz w:val="16"/>
      <w:szCs w:val="16"/>
    </w:rPr>
  </w:style>
  <w:style w:type="paragraph" w:styleId="7">
    <w:name w:val="header"/>
    <w:basedOn w:val="1"/>
    <w:link w:val="15"/>
    <w:semiHidden/>
    <w:unhideWhenUsed/>
    <w:qFormat/>
    <w:uiPriority w:val="99"/>
    <w:pPr>
      <w:tabs>
        <w:tab w:val="center" w:pos="4677"/>
        <w:tab w:val="right" w:pos="9355"/>
      </w:tabs>
      <w:spacing w:after="0" w:line="240" w:lineRule="auto"/>
    </w:pPr>
  </w:style>
  <w:style w:type="paragraph" w:styleId="8">
    <w:name w:val="Body Text"/>
    <w:basedOn w:val="1"/>
    <w:link w:val="14"/>
    <w:qFormat/>
    <w:uiPriority w:val="1"/>
    <w:pPr>
      <w:widowControl w:val="0"/>
      <w:autoSpaceDE w:val="0"/>
      <w:autoSpaceDN w:val="0"/>
      <w:spacing w:before="120" w:after="0" w:line="240" w:lineRule="auto"/>
      <w:ind w:left="1012"/>
      <w:jc w:val="both"/>
    </w:pPr>
    <w:rPr>
      <w:rFonts w:eastAsia="Times New Roman" w:cs="Times New Roman"/>
      <w:sz w:val="24"/>
      <w:szCs w:val="24"/>
    </w:rPr>
  </w:style>
  <w:style w:type="paragraph" w:styleId="9">
    <w:name w:val="footer"/>
    <w:basedOn w:val="1"/>
    <w:link w:val="16"/>
    <w:semiHidden/>
    <w:unhideWhenUsed/>
    <w:qFormat/>
    <w:uiPriority w:val="99"/>
    <w:pPr>
      <w:tabs>
        <w:tab w:val="center" w:pos="4677"/>
        <w:tab w:val="right" w:pos="9355"/>
      </w:tabs>
      <w:spacing w:after="0" w:line="240" w:lineRule="auto"/>
    </w:pPr>
  </w:style>
  <w:style w:type="table" w:styleId="10">
    <w:name w:val="Table Grid"/>
    <w:basedOn w:val="4"/>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11">
    <w:name w:val="List Paragraph"/>
    <w:basedOn w:val="1"/>
    <w:qFormat/>
    <w:uiPriority w:val="1"/>
    <w:pPr>
      <w:widowControl w:val="0"/>
      <w:autoSpaceDE w:val="0"/>
      <w:autoSpaceDN w:val="0"/>
      <w:spacing w:before="120" w:after="0" w:line="240" w:lineRule="auto"/>
      <w:ind w:left="1012" w:firstLine="708"/>
      <w:jc w:val="both"/>
    </w:pPr>
    <w:rPr>
      <w:rFonts w:eastAsia="Times New Roman" w:cs="Times New Roman"/>
      <w:sz w:val="22"/>
    </w:rPr>
  </w:style>
  <w:style w:type="character" w:customStyle="1" w:styleId="12">
    <w:name w:val="Заголовок 1 Знак"/>
    <w:basedOn w:val="3"/>
    <w:link w:val="2"/>
    <w:qFormat/>
    <w:uiPriority w:val="1"/>
    <w:rPr>
      <w:rFonts w:ascii="Times New Roman" w:hAnsi="Times New Roman" w:eastAsia="Times New Roman" w:cs="Times New Roman"/>
      <w:b/>
      <w:bCs/>
      <w:sz w:val="28"/>
      <w:szCs w:val="28"/>
    </w:rPr>
  </w:style>
  <w:style w:type="table" w:customStyle="1" w:styleId="13">
    <w:name w:val="Table Normal"/>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14">
    <w:name w:val="Основной текст Знак"/>
    <w:basedOn w:val="3"/>
    <w:link w:val="8"/>
    <w:qFormat/>
    <w:uiPriority w:val="1"/>
    <w:rPr>
      <w:rFonts w:ascii="Times New Roman" w:hAnsi="Times New Roman" w:eastAsia="Times New Roman" w:cs="Times New Roman"/>
      <w:sz w:val="24"/>
      <w:szCs w:val="24"/>
    </w:rPr>
  </w:style>
  <w:style w:type="character" w:customStyle="1" w:styleId="15">
    <w:name w:val="Верхний колонтитул Знак"/>
    <w:basedOn w:val="3"/>
    <w:link w:val="7"/>
    <w:semiHidden/>
    <w:qFormat/>
    <w:uiPriority w:val="99"/>
    <w:rPr>
      <w:rFonts w:ascii="Times New Roman" w:hAnsi="Times New Roman"/>
      <w:sz w:val="28"/>
    </w:rPr>
  </w:style>
  <w:style w:type="character" w:customStyle="1" w:styleId="16">
    <w:name w:val="Нижний колонтитул Знак"/>
    <w:basedOn w:val="3"/>
    <w:link w:val="9"/>
    <w:semiHidden/>
    <w:qFormat/>
    <w:uiPriority w:val="99"/>
    <w:rPr>
      <w:rFonts w:ascii="Times New Roman" w:hAnsi="Times New Roman"/>
      <w:sz w:val="28"/>
    </w:rPr>
  </w:style>
  <w:style w:type="paragraph" w:styleId="17">
    <w:name w:val="No Spacing"/>
    <w:qFormat/>
    <w:uiPriority w:val="1"/>
    <w:pPr>
      <w:spacing w:after="0" w:line="240" w:lineRule="auto"/>
    </w:pPr>
    <w:rPr>
      <w:rFonts w:ascii="Times New Roman" w:hAnsi="Times New Roman" w:eastAsia="Times New Roman" w:cs="Times New Roman"/>
      <w:sz w:val="24"/>
      <w:szCs w:val="24"/>
      <w:lang w:val="ru-RU" w:eastAsia="ru-RU" w:bidi="ar-SA"/>
    </w:rPr>
  </w:style>
  <w:style w:type="character" w:customStyle="1" w:styleId="18">
    <w:name w:val="Текст выноски Знак"/>
    <w:basedOn w:val="3"/>
    <w:link w:val="6"/>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CCED0A-1EF9-433E-9B3D-E9609DAC630E}">
  <ds:schemaRefs/>
</ds:datastoreItem>
</file>

<file path=docProps/app.xml><?xml version="1.0" encoding="utf-8"?>
<Properties xmlns="http://schemas.openxmlformats.org/officeDocument/2006/extended-properties" xmlns:vt="http://schemas.openxmlformats.org/officeDocument/2006/docPropsVTypes">
  <Template>Normal</Template>
  <Pages>1</Pages>
  <Words>16270</Words>
  <Characters>92741</Characters>
  <Lines>772</Lines>
  <Paragraphs>217</Paragraphs>
  <TotalTime>1959</TotalTime>
  <ScaleCrop>false</ScaleCrop>
  <LinksUpToDate>false</LinksUpToDate>
  <CharactersWithSpaces>108794</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2022-05-12T04:59:00Z</dcterms:created>
  <dc:creator>Olga</dc:creator>
  <cp:lastModifiedBy>BurdeynayaSV</cp:lastModifiedBy>
  <cp:lastPrinted>2023-06-26T04:29:00Z</cp:lastPrinted>
  <dcterms:modified xsi:type="dcterms:W3CDTF">2023-08-21T23:47:59Z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A8FEB86C944F4BCF979D30368A1154BC</vt:lpwstr>
  </property>
</Properties>
</file>