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21118" w14:textId="77777777" w:rsidR="00DC4014" w:rsidRDefault="00CB1DD1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7E9941" wp14:editId="04CA1574">
            <wp:simplePos x="0" y="0"/>
            <wp:positionH relativeFrom="column">
              <wp:posOffset>2441575</wp:posOffset>
            </wp:positionH>
            <wp:positionV relativeFrom="paragraph">
              <wp:posOffset>4445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0966839D" w14:textId="77777777" w:rsidR="00DC4014" w:rsidRDefault="00DC4014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CD3D2DC" w14:textId="77777777" w:rsidR="00DC4014" w:rsidRDefault="00DC4014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54D1DF0" w14:textId="77777777" w:rsidR="00DC4014" w:rsidRDefault="00CB1DD1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</w:t>
      </w:r>
    </w:p>
    <w:p w14:paraId="1A8235C4" w14:textId="77777777" w:rsidR="00DC4014" w:rsidRDefault="00CB1DD1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10554ED0" w14:textId="77777777" w:rsidR="00DC4014" w:rsidRDefault="00CB1DD1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АНУЧИНСКОГО МУНИЦИПАЛЬНОГО ОКРУГА</w:t>
      </w:r>
    </w:p>
    <w:p w14:paraId="33BD344A" w14:textId="77777777" w:rsidR="00DC4014" w:rsidRDefault="00CB1DD1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7C8BD398" w14:textId="77777777" w:rsidR="00DC4014" w:rsidRDefault="00DC4014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B4170D2" w14:textId="77777777" w:rsidR="00DC4014" w:rsidRDefault="00CB1DD1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891F2D8" w14:textId="77777777" w:rsidR="00DC4014" w:rsidRDefault="00DC4014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21E180B" w14:textId="77777777" w:rsidR="00DC4014" w:rsidRDefault="00CB1DD1">
      <w:pPr>
        <w:tabs>
          <w:tab w:val="left" w:pos="0"/>
          <w:tab w:val="center" w:pos="4677"/>
        </w:tabs>
      </w:pPr>
      <w:r>
        <w:rPr>
          <w:sz w:val="28"/>
          <w:szCs w:val="28"/>
        </w:rPr>
        <w:t>30.12.2025г.</w:t>
      </w:r>
      <w:r>
        <w:rPr>
          <w:sz w:val="28"/>
          <w:szCs w:val="28"/>
        </w:rPr>
        <w:t xml:space="preserve">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1124</w:t>
      </w:r>
    </w:p>
    <w:p w14:paraId="678D3416" w14:textId="77777777" w:rsidR="00DC4014" w:rsidRDefault="00DC4014">
      <w:pPr>
        <w:jc w:val="center"/>
        <w:rPr>
          <w:sz w:val="28"/>
          <w:szCs w:val="28"/>
          <w:u w:val="single"/>
        </w:rPr>
      </w:pPr>
    </w:p>
    <w:p w14:paraId="2F1424E2" w14:textId="77777777" w:rsidR="00DC4014" w:rsidRDefault="00CB1DD1">
      <w:pPr>
        <w:spacing w:line="259" w:lineRule="auto"/>
        <w:jc w:val="center"/>
        <w:rPr>
          <w:b/>
          <w:bCs/>
          <w:color w:val="000000"/>
          <w:kern w:val="2"/>
          <w:sz w:val="28"/>
          <w:szCs w:val="28"/>
          <w:lang w:eastAsia="zh-CN"/>
        </w:rPr>
      </w:pPr>
      <w:r>
        <w:rPr>
          <w:b/>
          <w:bCs/>
          <w:color w:val="000000"/>
          <w:kern w:val="2"/>
          <w:sz w:val="28"/>
          <w:szCs w:val="28"/>
          <w:lang w:eastAsia="zh-CN"/>
        </w:rPr>
        <w:t>О внесении изменений в муниципальную программу,</w:t>
      </w:r>
    </w:p>
    <w:p w14:paraId="32D7B35E" w14:textId="77777777" w:rsidR="00DC4014" w:rsidRDefault="00CB1DD1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kern w:val="2"/>
          <w:sz w:val="28"/>
          <w:szCs w:val="28"/>
          <w:lang w:eastAsia="zh-CN"/>
        </w:rPr>
        <w:t>утвержденную постановлением администрации Анучинского муниципального округа от 25.06.2024 № 587</w:t>
      </w:r>
      <w:r>
        <w:rPr>
          <w:b/>
          <w:bCs/>
          <w:color w:val="000000"/>
          <w:kern w:val="2"/>
          <w:sz w:val="28"/>
          <w:szCs w:val="28"/>
          <w:lang w:eastAsia="zh-CN"/>
        </w:rPr>
        <w:t xml:space="preserve"> </w:t>
      </w:r>
      <w:bookmarkStart w:id="0" w:name="_Hlk186096887"/>
      <w:r>
        <w:rPr>
          <w:b/>
          <w:sz w:val="28"/>
          <w:szCs w:val="28"/>
        </w:rPr>
        <w:t>«Организация ри</w:t>
      </w:r>
      <w:r>
        <w:rPr>
          <w:b/>
          <w:sz w:val="28"/>
          <w:szCs w:val="28"/>
        </w:rPr>
        <w:t xml:space="preserve">туальных услуг и содержание мест захоронения на территории Анучинского муниципального округа» </w:t>
      </w:r>
      <w:bookmarkEnd w:id="0"/>
      <w:r>
        <w:rPr>
          <w:b/>
          <w:sz w:val="28"/>
          <w:szCs w:val="28"/>
        </w:rPr>
        <w:t>на 2025-2029 годы</w:t>
      </w:r>
    </w:p>
    <w:p w14:paraId="1808D8A5" w14:textId="77777777" w:rsidR="00DC4014" w:rsidRDefault="00DC4014">
      <w:pPr>
        <w:jc w:val="center"/>
        <w:rPr>
          <w:b/>
          <w:sz w:val="28"/>
          <w:szCs w:val="28"/>
        </w:rPr>
      </w:pPr>
    </w:p>
    <w:p w14:paraId="266BEDF6" w14:textId="77777777" w:rsidR="00DC4014" w:rsidRDefault="00CB1DD1">
      <w:pPr>
        <w:spacing w:after="13" w:line="359" w:lineRule="auto"/>
        <w:ind w:left="7" w:firstLine="560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 xml:space="preserve">Руководствуясь Федеральными законами от 06.10.2003 № 131-ФЗ «Об общих принципах организации местного самоуправления в Российской </w:t>
      </w:r>
      <w:r>
        <w:rPr>
          <w:color w:val="000000"/>
          <w:kern w:val="2"/>
          <w:sz w:val="28"/>
          <w:szCs w:val="22"/>
          <w:lang w:eastAsia="zh-CN"/>
        </w:rPr>
        <w:t>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1594BCCD" w14:textId="77777777" w:rsidR="00DC4014" w:rsidRDefault="00DC4014">
      <w:pPr>
        <w:spacing w:after="13" w:line="359" w:lineRule="auto"/>
        <w:ind w:left="7" w:firstLine="1008"/>
        <w:rPr>
          <w:color w:val="000000"/>
          <w:kern w:val="2"/>
          <w:sz w:val="28"/>
          <w:szCs w:val="22"/>
          <w:lang w:eastAsia="zh-CN"/>
        </w:rPr>
      </w:pPr>
    </w:p>
    <w:p w14:paraId="061BD46D" w14:textId="77777777" w:rsidR="00DC4014" w:rsidRDefault="00CB1DD1">
      <w:pPr>
        <w:spacing w:after="487" w:line="366" w:lineRule="auto"/>
        <w:ind w:left="-5" w:hanging="3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>ПОСТАНОВЛЯЕТ:</w:t>
      </w:r>
    </w:p>
    <w:p w14:paraId="74B105CD" w14:textId="77777777" w:rsidR="00DC4014" w:rsidRDefault="00CB1DD1">
      <w:pPr>
        <w:numPr>
          <w:ilvl w:val="0"/>
          <w:numId w:val="1"/>
        </w:numPr>
        <w:spacing w:after="9" w:line="366" w:lineRule="auto"/>
        <w:ind w:firstLine="454"/>
        <w:jc w:val="both"/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</w:pPr>
      <w:r>
        <w:rPr>
          <w:rFonts w:ascii="Liberation Serif" w:eastAsia="Droid Sans Fallback" w:hAnsi="Liberation Serif" w:cs="Droid Sans Devanagari"/>
          <w:color w:val="000000"/>
          <w:kern w:val="2"/>
          <w:sz w:val="28"/>
          <w:szCs w:val="28"/>
          <w:lang w:eastAsia="zh-CN" w:bidi="hi-IN"/>
        </w:rPr>
        <w:t xml:space="preserve">Внести в паспорт муниципальной программы </w:t>
      </w:r>
      <w:r>
        <w:rPr>
          <w:rFonts w:ascii="Liberation Serif" w:eastAsia="Droid Sans Fallback" w:hAnsi="Liberation Serif" w:cs="Droid Sans Devanagari"/>
          <w:bCs/>
          <w:color w:val="000000"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>
        <w:rPr>
          <w:rFonts w:ascii="Liberation Serif" w:eastAsia="Droid Sans Fallback" w:hAnsi="Liberation Serif" w:cs="Droid Sans Devanagari"/>
          <w:b/>
          <w:color w:val="000000"/>
          <w:kern w:val="2"/>
          <w:sz w:val="28"/>
          <w:szCs w:val="28"/>
          <w:lang w:eastAsia="zh-CN" w:bidi="hi-IN"/>
        </w:rPr>
        <w:t xml:space="preserve"> </w:t>
      </w:r>
      <w:r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на 2025 - 2029 годы, </w:t>
      </w:r>
      <w:r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>утверждённый</w:t>
      </w:r>
      <w:r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 постановлением администрации Анучинского муниципального округа от 25.06.</w:t>
      </w:r>
      <w:r>
        <w:rPr>
          <w:rFonts w:ascii="Liberation Serif" w:eastAsia="Droid Sans Fallback" w:hAnsi="Liberation Serif" w:cs="Droid Sans Devanagari"/>
          <w:kern w:val="2"/>
          <w:sz w:val="28"/>
          <w:szCs w:val="28"/>
          <w:lang w:eastAsia="zh-CN" w:bidi="hi-IN"/>
        </w:rPr>
        <w:t xml:space="preserve">2024г. №587 следующие изменения: </w:t>
      </w:r>
    </w:p>
    <w:p w14:paraId="4638901E" w14:textId="77777777" w:rsidR="00DC4014" w:rsidRDefault="00CB1DD1">
      <w:pPr>
        <w:widowControl w:val="0"/>
        <w:numPr>
          <w:ilvl w:val="1"/>
          <w:numId w:val="2"/>
        </w:numPr>
        <w:tabs>
          <w:tab w:val="left" w:pos="0"/>
        </w:tabs>
        <w:spacing w:after="9" w:line="360" w:lineRule="auto"/>
        <w:ind w:left="0" w:firstLine="0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kern w:val="2"/>
          <w:sz w:val="28"/>
          <w:szCs w:val="28"/>
          <w:lang w:eastAsia="zh-CN" w:bidi="hi-IN"/>
        </w:rPr>
        <w:t>Раздел «</w:t>
      </w:r>
      <w:r>
        <w:rPr>
          <w:rFonts w:eastAsia="Calibri"/>
          <w:sz w:val="28"/>
          <w:szCs w:val="28"/>
          <w:lang w:eastAsia="en-US"/>
        </w:rPr>
        <w:t xml:space="preserve">Объем средств бюджета Анучинского муниципального округа на финансирование муниципальной программы и прогнозная оценка привлекаемых на реализацию </w:t>
      </w:r>
      <w:r>
        <w:rPr>
          <w:rFonts w:eastAsia="Calibri"/>
          <w:sz w:val="28"/>
          <w:szCs w:val="28"/>
          <w:lang w:eastAsia="en-US"/>
        </w:rPr>
        <w:t>её</w:t>
      </w:r>
      <w:r>
        <w:rPr>
          <w:rFonts w:eastAsia="Calibri"/>
          <w:sz w:val="28"/>
          <w:szCs w:val="28"/>
          <w:lang w:eastAsia="en-US"/>
        </w:rPr>
        <w:t xml:space="preserve"> целей средств федерального, краевого бюджетов</w:t>
      </w:r>
      <w:r>
        <w:rPr>
          <w:rFonts w:eastAsia="Droid Sans Fallback"/>
          <w:kern w:val="2"/>
          <w:sz w:val="28"/>
          <w:szCs w:val="28"/>
          <w:lang w:eastAsia="zh-CN" w:bidi="hi-IN"/>
        </w:rPr>
        <w:t>», изложить в новой редакции:</w:t>
      </w:r>
    </w:p>
    <w:p w14:paraId="02FDB87A" w14:textId="77777777" w:rsidR="00DC4014" w:rsidRDefault="00CB1D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«Объем средств бюджетных ассигнований на реализацию программы </w:t>
      </w:r>
      <w:r>
        <w:rPr>
          <w:rFonts w:ascii="Times New Roman" w:eastAsia="Droid Sans Fallback" w:hAnsi="Times New Roman" w:cs="Times New Roman"/>
          <w:color w:val="000000"/>
          <w:kern w:val="2"/>
          <w:sz w:val="28"/>
          <w:szCs w:val="28"/>
          <w:lang w:eastAsia="zh-CN" w:bidi="hi-IN"/>
        </w:rPr>
        <w:lastRenderedPageBreak/>
        <w:t xml:space="preserve">составляет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6 036,13761 </w:t>
      </w:r>
      <w:r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14:paraId="5A9AD12C" w14:textId="77777777" w:rsidR="00DC4014" w:rsidRDefault="00CB1D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2025 год – </w:t>
      </w:r>
      <w:r>
        <w:rPr>
          <w:rFonts w:ascii="Times New Roman" w:hAnsi="Times New Roman" w:cs="Times New Roman"/>
          <w:sz w:val="28"/>
          <w:szCs w:val="28"/>
        </w:rPr>
        <w:t>1 717 ,57689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00576F50" w14:textId="77777777" w:rsidR="00DC4014" w:rsidRDefault="00CB1D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год – </w:t>
      </w:r>
      <w:r>
        <w:rPr>
          <w:rFonts w:ascii="Times New Roman" w:hAnsi="Times New Roman" w:cs="Times New Roman"/>
          <w:sz w:val="28"/>
          <w:szCs w:val="28"/>
        </w:rPr>
        <w:t xml:space="preserve">586,170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55610E0" w14:textId="77777777" w:rsidR="00DC4014" w:rsidRDefault="00CB1D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027 год – </w:t>
      </w:r>
      <w:r>
        <w:rPr>
          <w:rFonts w:ascii="Times New Roman" w:hAnsi="Times New Roman" w:cs="Times New Roman"/>
          <w:sz w:val="28"/>
          <w:szCs w:val="28"/>
        </w:rPr>
        <w:t>590,27022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1D23FC9" w14:textId="77777777" w:rsidR="00DC4014" w:rsidRDefault="00CB1D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2028 год – </w:t>
      </w:r>
      <w:r>
        <w:rPr>
          <w:rFonts w:ascii="Times New Roman" w:hAnsi="Times New Roman" w:cs="Times New Roman"/>
          <w:sz w:val="28"/>
          <w:szCs w:val="28"/>
        </w:rPr>
        <w:t>592,1205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9E5E526" w14:textId="77777777" w:rsidR="00DC4014" w:rsidRDefault="00CB1DD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2029 год – 2550,00 тыс. рублей</w:t>
      </w:r>
    </w:p>
    <w:p w14:paraId="4394C88F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Прогнозная оценка средств, привлекаемых на реализацию целей программы из краевого бюджета, составляет </w:t>
      </w: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583 78844</w:t>
      </w: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 тыс. рублей, в том числе:</w:t>
      </w:r>
    </w:p>
    <w:p w14:paraId="3DDEE30D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2025 год – </w:t>
      </w: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583,78844</w:t>
      </w: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 тыс. рублей;</w:t>
      </w:r>
    </w:p>
    <w:p w14:paraId="2AB9400B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2026 год - 0,0 тыс. рублей;</w:t>
      </w:r>
    </w:p>
    <w:p w14:paraId="1FDAA311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 xml:space="preserve">2027год </w:t>
      </w:r>
      <w:proofErr w:type="gramStart"/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-  0</w:t>
      </w:r>
      <w:proofErr w:type="gramEnd"/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,0 тыс. рублей;</w:t>
      </w:r>
    </w:p>
    <w:p w14:paraId="21AE7814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2028 год - 0,0 тыс. рублей;</w:t>
      </w:r>
    </w:p>
    <w:p w14:paraId="3D4153E2" w14:textId="77777777" w:rsidR="00DC4014" w:rsidRDefault="00CB1DD1">
      <w:pPr>
        <w:widowControl w:val="0"/>
        <w:tabs>
          <w:tab w:val="left" w:pos="0"/>
        </w:tabs>
        <w:spacing w:after="9"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color w:val="000000"/>
          <w:kern w:val="2"/>
          <w:sz w:val="28"/>
          <w:szCs w:val="28"/>
          <w:lang w:eastAsia="zh-CN" w:bidi="hi-IN"/>
        </w:rPr>
        <w:t>2029 год - 0,0 тыс. рублей</w:t>
      </w:r>
    </w:p>
    <w:p w14:paraId="0E3BDCEC" w14:textId="77777777" w:rsidR="00DC4014" w:rsidRDefault="00CB1DD1">
      <w:pPr>
        <w:widowControl w:val="0"/>
        <w:spacing w:line="360" w:lineRule="auto"/>
        <w:jc w:val="both"/>
        <w:rPr>
          <w:rFonts w:eastAsia="Droid Sans Fallback"/>
          <w:color w:val="000000"/>
          <w:kern w:val="2"/>
          <w:sz w:val="28"/>
          <w:szCs w:val="28"/>
          <w:lang w:eastAsia="zh-CN" w:bidi="hi-IN"/>
        </w:rPr>
      </w:pPr>
      <w:r>
        <w:rPr>
          <w:rFonts w:eastAsia="Droid Sans Fallback"/>
          <w:kern w:val="2"/>
          <w:sz w:val="28"/>
          <w:szCs w:val="28"/>
          <w:lang w:eastAsia="zh-CN" w:bidi="hi-IN"/>
        </w:rPr>
        <w:t xml:space="preserve">1.2. Приложение № 3 «Информация о ресурсном обеспечении муниципальной программы за </w:t>
      </w:r>
      <w:r>
        <w:rPr>
          <w:rFonts w:eastAsia="Droid Sans Fallback"/>
          <w:kern w:val="2"/>
          <w:sz w:val="28"/>
          <w:szCs w:val="28"/>
          <w:lang w:eastAsia="zh-CN" w:bidi="hi-IN"/>
        </w:rPr>
        <w:t>счёт</w:t>
      </w:r>
      <w:r>
        <w:rPr>
          <w:rFonts w:eastAsia="Droid Sans Fallback"/>
          <w:kern w:val="2"/>
          <w:sz w:val="28"/>
          <w:szCs w:val="28"/>
          <w:lang w:eastAsia="zh-CN" w:bidi="hi-IN"/>
        </w:rPr>
        <w:t xml:space="preserve"> средств бюджета Анучинского муниципального округа Приморского края и прогнозная оценка привлекаемых на реализацию </w:t>
      </w:r>
      <w:r>
        <w:rPr>
          <w:rFonts w:eastAsia="Droid Sans Fallback"/>
          <w:kern w:val="2"/>
          <w:sz w:val="28"/>
          <w:szCs w:val="28"/>
          <w:lang w:eastAsia="zh-CN" w:bidi="hi-IN"/>
        </w:rPr>
        <w:t>её</w:t>
      </w:r>
      <w:r>
        <w:rPr>
          <w:rFonts w:eastAsia="Droid Sans Fallback"/>
          <w:kern w:val="2"/>
          <w:sz w:val="28"/>
          <w:szCs w:val="28"/>
          <w:lang w:eastAsia="zh-CN" w:bidi="hi-IN"/>
        </w:rPr>
        <w:t xml:space="preserve"> целей средств федерального бюджета, краевого бюджет</w:t>
      </w:r>
      <w:r>
        <w:rPr>
          <w:rFonts w:eastAsia="Droid Sans Fallback"/>
          <w:kern w:val="2"/>
          <w:sz w:val="28"/>
          <w:szCs w:val="28"/>
          <w:lang w:eastAsia="zh-CN" w:bidi="hi-IN"/>
        </w:rPr>
        <w:t xml:space="preserve">а </w:t>
      </w:r>
      <w:r>
        <w:rPr>
          <w:rFonts w:eastAsia="Droid Sans Fallback"/>
          <w:bCs/>
          <w:kern w:val="2"/>
          <w:sz w:val="28"/>
          <w:szCs w:val="28"/>
          <w:lang w:eastAsia="zh-CN" w:bidi="hi-IN"/>
        </w:rPr>
        <w:t>«Организация ритуальных услуг и содержание мест захоронения на территории Анучинского муниципального округа»</w:t>
      </w:r>
      <w:r>
        <w:rPr>
          <w:rFonts w:eastAsia="Droid Sans Fallback"/>
          <w:b/>
          <w:kern w:val="2"/>
          <w:sz w:val="28"/>
          <w:szCs w:val="28"/>
          <w:lang w:eastAsia="zh-CN" w:bidi="hi-IN"/>
        </w:rPr>
        <w:t xml:space="preserve"> </w:t>
      </w:r>
      <w:r>
        <w:rPr>
          <w:rFonts w:eastAsia="Droid Sans Fallback"/>
          <w:kern w:val="2"/>
          <w:sz w:val="28"/>
          <w:szCs w:val="28"/>
          <w:lang w:eastAsia="zh-CN" w:bidi="hi-IN"/>
        </w:rPr>
        <w:t>изложить в новой редакции (прилагается).</w:t>
      </w:r>
    </w:p>
    <w:p w14:paraId="2996F8B7" w14:textId="77777777" w:rsidR="00DC4014" w:rsidRDefault="00CB1DD1">
      <w:pPr>
        <w:numPr>
          <w:ilvl w:val="0"/>
          <w:numId w:val="1"/>
        </w:numPr>
        <w:spacing w:after="9" w:line="366" w:lineRule="auto"/>
        <w:ind w:firstLine="454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 xml:space="preserve"> Аппарату администрации Анучинского муниципального округа (</w:t>
      </w:r>
      <w:proofErr w:type="spellStart"/>
      <w:r>
        <w:rPr>
          <w:color w:val="000000"/>
          <w:kern w:val="2"/>
          <w:sz w:val="28"/>
          <w:szCs w:val="22"/>
          <w:lang w:eastAsia="zh-CN"/>
        </w:rPr>
        <w:t>Бурдейной</w:t>
      </w:r>
      <w:proofErr w:type="spellEnd"/>
      <w:r>
        <w:rPr>
          <w:color w:val="000000"/>
          <w:kern w:val="2"/>
          <w:sz w:val="28"/>
          <w:szCs w:val="22"/>
          <w:lang w:eastAsia="zh-CN"/>
        </w:rPr>
        <w:t>) разместить настоящее постановление</w:t>
      </w:r>
      <w:r>
        <w:rPr>
          <w:color w:val="000000"/>
          <w:kern w:val="2"/>
          <w:sz w:val="28"/>
          <w:szCs w:val="22"/>
          <w:lang w:eastAsia="zh-CN"/>
        </w:rPr>
        <w:t xml:space="preserve"> на официальном сайте администрации Анучинского муниципального округа Приморского края в информационно-</w:t>
      </w:r>
      <w:r>
        <w:rPr>
          <w:color w:val="000000"/>
          <w:kern w:val="2"/>
          <w:sz w:val="28"/>
          <w:szCs w:val="22"/>
          <w:lang w:eastAsia="zh-CN"/>
        </w:rPr>
        <w:t xml:space="preserve"> </w:t>
      </w:r>
      <w:r>
        <w:rPr>
          <w:color w:val="000000"/>
          <w:kern w:val="2"/>
          <w:sz w:val="28"/>
          <w:szCs w:val="22"/>
          <w:lang w:eastAsia="zh-CN"/>
        </w:rPr>
        <w:t>телекоммуникационной сети Интернет.</w:t>
      </w:r>
    </w:p>
    <w:p w14:paraId="1FD05A0D" w14:textId="77777777" w:rsidR="00DC4014" w:rsidRDefault="00CB1DD1">
      <w:pPr>
        <w:tabs>
          <w:tab w:val="center" w:pos="4788"/>
        </w:tabs>
        <w:spacing w:after="130" w:line="360" w:lineRule="auto"/>
        <w:ind w:left="233" w:hanging="10"/>
        <w:jc w:val="both"/>
        <w:rPr>
          <w:color w:val="000000"/>
          <w:kern w:val="2"/>
          <w:sz w:val="28"/>
          <w:szCs w:val="22"/>
          <w:lang w:eastAsia="zh-CN"/>
        </w:rPr>
      </w:pPr>
      <w:r>
        <w:rPr>
          <w:color w:val="000000"/>
          <w:kern w:val="2"/>
          <w:sz w:val="28"/>
          <w:szCs w:val="22"/>
          <w:lang w:eastAsia="zh-CN"/>
        </w:rPr>
        <w:tab/>
        <w:t xml:space="preserve">  3. Контроль за исполнением настоящего постановления возложить на первого заместителя главы администрации Анучинск</w:t>
      </w:r>
      <w:r>
        <w:rPr>
          <w:color w:val="000000"/>
          <w:kern w:val="2"/>
          <w:sz w:val="28"/>
          <w:szCs w:val="22"/>
          <w:lang w:eastAsia="zh-CN"/>
        </w:rPr>
        <w:t>ого муниципального округа Дубовцева И.В.</w:t>
      </w:r>
    </w:p>
    <w:p w14:paraId="171B68D6" w14:textId="77777777" w:rsidR="00DC4014" w:rsidRDefault="00DC4014">
      <w:pPr>
        <w:ind w:left="-5" w:hanging="3"/>
        <w:jc w:val="both"/>
        <w:rPr>
          <w:sz w:val="28"/>
          <w:szCs w:val="28"/>
        </w:rPr>
      </w:pPr>
    </w:p>
    <w:p w14:paraId="1191917E" w14:textId="77777777" w:rsidR="00DC4014" w:rsidRDefault="00DC4014">
      <w:pPr>
        <w:ind w:left="-5" w:hanging="3"/>
        <w:jc w:val="both"/>
        <w:rPr>
          <w:sz w:val="28"/>
          <w:szCs w:val="28"/>
        </w:rPr>
      </w:pPr>
    </w:p>
    <w:p w14:paraId="188747A6" w14:textId="77777777" w:rsidR="00DC4014" w:rsidRDefault="00CB1DD1">
      <w:pPr>
        <w:ind w:left="-5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8D4599D" w14:textId="522B57B7" w:rsidR="00DC4014" w:rsidRDefault="00CB1D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   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А.Я.Янчук</w:t>
      </w:r>
      <w:proofErr w:type="spellEnd"/>
    </w:p>
    <w:p w14:paraId="63D0E1FE" w14:textId="5F7AB74C" w:rsidR="00CB1DD1" w:rsidRDefault="00CB1DD1">
      <w:pPr>
        <w:jc w:val="both"/>
        <w:rPr>
          <w:sz w:val="28"/>
          <w:szCs w:val="28"/>
        </w:rPr>
      </w:pPr>
    </w:p>
    <w:p w14:paraId="01D6B947" w14:textId="258E8407" w:rsidR="00CB1DD1" w:rsidRDefault="00CB1DD1">
      <w:pPr>
        <w:jc w:val="both"/>
        <w:rPr>
          <w:sz w:val="28"/>
          <w:szCs w:val="28"/>
        </w:rPr>
      </w:pPr>
    </w:p>
    <w:p w14:paraId="676BD2F7" w14:textId="2E893715" w:rsidR="00CB1DD1" w:rsidRDefault="00CB1DD1">
      <w:pPr>
        <w:jc w:val="both"/>
        <w:rPr>
          <w:sz w:val="28"/>
          <w:szCs w:val="28"/>
        </w:rPr>
      </w:pPr>
    </w:p>
    <w:p w14:paraId="6112E2F0" w14:textId="2C9907E0" w:rsidR="00CB1DD1" w:rsidRDefault="00CB1DD1">
      <w:pPr>
        <w:jc w:val="both"/>
        <w:rPr>
          <w:sz w:val="28"/>
          <w:szCs w:val="28"/>
        </w:rPr>
      </w:pPr>
    </w:p>
    <w:p w14:paraId="535DB214" w14:textId="77777777" w:rsidR="00CB1DD1" w:rsidRDefault="00CB1DD1" w:rsidP="00CB1DD1">
      <w:pPr>
        <w:widowControl w:val="0"/>
        <w:tabs>
          <w:tab w:val="left" w:pos="12156"/>
          <w:tab w:val="right" w:pos="14570"/>
        </w:tabs>
        <w:autoSpaceDE w:val="0"/>
        <w:autoSpaceDN w:val="0"/>
        <w:jc w:val="right"/>
        <w:rPr>
          <w:sz w:val="22"/>
          <w:szCs w:val="22"/>
        </w:rPr>
        <w:sectPr w:rsidR="00CB1DD1">
          <w:pgSz w:w="11906" w:h="16838"/>
          <w:pgMar w:top="709" w:right="851" w:bottom="284" w:left="1701" w:header="0" w:footer="0" w:gutter="0"/>
          <w:cols w:space="720"/>
          <w:formProt w:val="0"/>
          <w:docGrid w:linePitch="360"/>
        </w:sectPr>
      </w:pPr>
    </w:p>
    <w:p w14:paraId="13FFE57B" w14:textId="7D557B07" w:rsidR="00CB1DD1" w:rsidRPr="00CB1DD1" w:rsidRDefault="00CB1DD1" w:rsidP="00CB1DD1">
      <w:pPr>
        <w:widowControl w:val="0"/>
        <w:tabs>
          <w:tab w:val="left" w:pos="12156"/>
          <w:tab w:val="right" w:pos="14570"/>
        </w:tabs>
        <w:autoSpaceDE w:val="0"/>
        <w:autoSpaceDN w:val="0"/>
        <w:jc w:val="right"/>
        <w:rPr>
          <w:sz w:val="22"/>
          <w:szCs w:val="22"/>
        </w:rPr>
      </w:pPr>
      <w:r w:rsidRPr="00CB1DD1">
        <w:rPr>
          <w:sz w:val="22"/>
          <w:szCs w:val="22"/>
        </w:rPr>
        <w:lastRenderedPageBreak/>
        <w:t>Приложение 3</w:t>
      </w:r>
    </w:p>
    <w:p w14:paraId="5B134D77" w14:textId="77777777" w:rsidR="00CB1DD1" w:rsidRPr="00CB1DD1" w:rsidRDefault="00CB1DD1" w:rsidP="00CB1DD1">
      <w:pPr>
        <w:widowControl w:val="0"/>
        <w:tabs>
          <w:tab w:val="center" w:pos="7285"/>
        </w:tabs>
        <w:autoSpaceDE w:val="0"/>
        <w:autoSpaceDN w:val="0"/>
        <w:jc w:val="right"/>
        <w:rPr>
          <w:sz w:val="18"/>
          <w:szCs w:val="18"/>
        </w:rPr>
      </w:pPr>
      <w:r w:rsidRPr="00CB1DD1">
        <w:rPr>
          <w:sz w:val="28"/>
          <w:szCs w:val="28"/>
        </w:rPr>
        <w:tab/>
      </w:r>
      <w:r w:rsidRPr="00CB1DD1">
        <w:rPr>
          <w:sz w:val="28"/>
          <w:szCs w:val="28"/>
        </w:rPr>
        <w:tab/>
      </w:r>
      <w:r w:rsidRPr="00CB1DD1">
        <w:rPr>
          <w:sz w:val="18"/>
          <w:szCs w:val="18"/>
        </w:rPr>
        <w:t xml:space="preserve">                                                   к постановлению администрации Анучинского</w:t>
      </w:r>
    </w:p>
    <w:p w14:paraId="0E8FA766" w14:textId="77777777" w:rsidR="00CB1DD1" w:rsidRPr="00CB1DD1" w:rsidRDefault="00CB1DD1" w:rsidP="00CB1DD1">
      <w:pPr>
        <w:widowControl w:val="0"/>
        <w:tabs>
          <w:tab w:val="left" w:pos="10968"/>
        </w:tabs>
        <w:autoSpaceDE w:val="0"/>
        <w:autoSpaceDN w:val="0"/>
        <w:jc w:val="right"/>
        <w:rPr>
          <w:sz w:val="18"/>
          <w:szCs w:val="18"/>
        </w:rPr>
      </w:pPr>
      <w:r w:rsidRPr="00CB1DD1">
        <w:rPr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CB1DD1">
        <w:rPr>
          <w:sz w:val="18"/>
          <w:szCs w:val="18"/>
        </w:rPr>
        <w:tab/>
        <w:t>муниципального округа Приморского края</w:t>
      </w:r>
    </w:p>
    <w:p w14:paraId="3815AD60" w14:textId="77777777" w:rsidR="00CB1DD1" w:rsidRPr="00CB1DD1" w:rsidRDefault="00CB1DD1" w:rsidP="00CB1DD1">
      <w:pPr>
        <w:widowControl w:val="0"/>
        <w:tabs>
          <w:tab w:val="left" w:pos="10968"/>
        </w:tabs>
        <w:autoSpaceDE w:val="0"/>
        <w:autoSpaceDN w:val="0"/>
        <w:jc w:val="right"/>
        <w:rPr>
          <w:sz w:val="18"/>
          <w:szCs w:val="18"/>
        </w:rPr>
      </w:pPr>
      <w:r w:rsidRPr="00CB1DD1">
        <w:rPr>
          <w:sz w:val="18"/>
          <w:szCs w:val="18"/>
        </w:rPr>
        <w:t>от 25.06.2024 г. № 587</w:t>
      </w:r>
    </w:p>
    <w:p w14:paraId="32A913FE" w14:textId="77777777" w:rsidR="00CB1DD1" w:rsidRPr="00CB1DD1" w:rsidRDefault="00CB1DD1" w:rsidP="00CB1DD1">
      <w:pPr>
        <w:widowControl w:val="0"/>
        <w:tabs>
          <w:tab w:val="left" w:pos="10968"/>
        </w:tabs>
        <w:autoSpaceDE w:val="0"/>
        <w:autoSpaceDN w:val="0"/>
        <w:jc w:val="right"/>
        <w:rPr>
          <w:sz w:val="18"/>
          <w:szCs w:val="18"/>
        </w:rPr>
      </w:pPr>
      <w:r w:rsidRPr="00CB1DD1">
        <w:rPr>
          <w:sz w:val="18"/>
          <w:szCs w:val="18"/>
        </w:rPr>
        <w:t>(в ред. от 30.12.2025 №1124)</w:t>
      </w:r>
    </w:p>
    <w:p w14:paraId="1B70C221" w14:textId="77777777" w:rsidR="00CB1DD1" w:rsidRPr="00CB1DD1" w:rsidRDefault="00CB1DD1" w:rsidP="00CB1DD1">
      <w:pPr>
        <w:widowControl w:val="0"/>
        <w:tabs>
          <w:tab w:val="left" w:pos="10968"/>
        </w:tabs>
        <w:autoSpaceDE w:val="0"/>
        <w:autoSpaceDN w:val="0"/>
        <w:rPr>
          <w:sz w:val="18"/>
          <w:szCs w:val="18"/>
        </w:rPr>
      </w:pPr>
    </w:p>
    <w:p w14:paraId="4FD43112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CB1DD1">
        <w:rPr>
          <w:sz w:val="28"/>
          <w:szCs w:val="28"/>
        </w:rPr>
        <w:t xml:space="preserve">      Информация</w:t>
      </w:r>
    </w:p>
    <w:p w14:paraId="1A6B6B83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CB1DD1">
        <w:rPr>
          <w:sz w:val="28"/>
          <w:szCs w:val="28"/>
        </w:rPr>
        <w:t xml:space="preserve"> о ресурсном обеспечении муниципальной программы за счет средств бюджета </w:t>
      </w:r>
    </w:p>
    <w:p w14:paraId="2608509D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CB1DD1">
        <w:rPr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28097094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CB1DD1">
        <w:rPr>
          <w:sz w:val="28"/>
          <w:szCs w:val="28"/>
        </w:rPr>
        <w:t>ее целей средств федеральн</w:t>
      </w:r>
      <w:bookmarkStart w:id="1" w:name="_GoBack"/>
      <w:bookmarkEnd w:id="1"/>
      <w:r w:rsidRPr="00CB1DD1">
        <w:rPr>
          <w:sz w:val="28"/>
          <w:szCs w:val="28"/>
        </w:rPr>
        <w:t xml:space="preserve">ого бюджета, краевого бюджета </w:t>
      </w:r>
    </w:p>
    <w:p w14:paraId="0D309391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B1DD1">
        <w:rPr>
          <w:b/>
          <w:sz w:val="28"/>
          <w:szCs w:val="28"/>
        </w:rPr>
        <w:t xml:space="preserve">«Организация ритуальных услуг и содержание мест захоронения  </w:t>
      </w:r>
    </w:p>
    <w:p w14:paraId="1B99E530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B1DD1">
        <w:rPr>
          <w:b/>
          <w:sz w:val="28"/>
          <w:szCs w:val="28"/>
        </w:rPr>
        <w:t>на территории Анучинского муниципального округа» на 2025-2029 годы</w:t>
      </w:r>
    </w:p>
    <w:p w14:paraId="79FA2F29" w14:textId="77777777" w:rsidR="00CB1DD1" w:rsidRPr="00CB1DD1" w:rsidRDefault="00CB1DD1" w:rsidP="00CB1DD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08"/>
        <w:gridCol w:w="1134"/>
        <w:gridCol w:w="1134"/>
        <w:gridCol w:w="1134"/>
        <w:gridCol w:w="993"/>
      </w:tblGrid>
      <w:tr w:rsidR="00CB1DD1" w:rsidRPr="00CB1DD1" w14:paraId="7D867F7B" w14:textId="77777777" w:rsidTr="00C744FB">
        <w:tc>
          <w:tcPr>
            <w:tcW w:w="346" w:type="dxa"/>
            <w:vMerge w:val="restart"/>
          </w:tcPr>
          <w:p w14:paraId="0DF0381A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N п/п</w:t>
            </w:r>
          </w:p>
        </w:tc>
        <w:tc>
          <w:tcPr>
            <w:tcW w:w="2977" w:type="dxa"/>
            <w:vMerge w:val="restart"/>
          </w:tcPr>
          <w:p w14:paraId="53A4E8D4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7884ED5F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CB1DD1">
                <w:rPr>
                  <w:color w:val="0000FF"/>
                  <w:sz w:val="22"/>
                  <w:szCs w:val="22"/>
                </w:rPr>
                <w:t>&lt;*&gt;</w:t>
              </w:r>
            </w:hyperlink>
            <w:r w:rsidRPr="00CB1DD1"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1E9345FB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12F07A64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03" w:type="dxa"/>
            <w:gridSpan w:val="5"/>
            <w:shd w:val="clear" w:color="auto" w:fill="auto"/>
          </w:tcPr>
          <w:p w14:paraId="2E93F764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Оценка расходов</w:t>
            </w:r>
          </w:p>
        </w:tc>
      </w:tr>
      <w:tr w:rsidR="00CB1DD1" w:rsidRPr="00CB1DD1" w14:paraId="13D0B84B" w14:textId="77777777" w:rsidTr="00C744FB">
        <w:tc>
          <w:tcPr>
            <w:tcW w:w="346" w:type="dxa"/>
            <w:vMerge/>
          </w:tcPr>
          <w:p w14:paraId="2BD58ED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AD4A897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B54795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2BF688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18E04C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ГРБС</w:t>
            </w:r>
          </w:p>
        </w:tc>
        <w:tc>
          <w:tcPr>
            <w:tcW w:w="567" w:type="dxa"/>
          </w:tcPr>
          <w:p w14:paraId="0961AFBC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CB1DD1">
              <w:rPr>
                <w:sz w:val="22"/>
                <w:szCs w:val="22"/>
              </w:rPr>
              <w:t>Рз</w:t>
            </w:r>
            <w:proofErr w:type="spellEnd"/>
            <w:r w:rsidRPr="00CB1DD1">
              <w:rPr>
                <w:sz w:val="22"/>
                <w:szCs w:val="22"/>
              </w:rPr>
              <w:t xml:space="preserve"> </w:t>
            </w:r>
            <w:proofErr w:type="spellStart"/>
            <w:r w:rsidRPr="00CB1DD1">
              <w:rPr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709" w:type="dxa"/>
          </w:tcPr>
          <w:p w14:paraId="039F76E6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</w:tcPr>
          <w:p w14:paraId="17A1007E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ВР</w:t>
            </w:r>
          </w:p>
        </w:tc>
        <w:tc>
          <w:tcPr>
            <w:tcW w:w="1208" w:type="dxa"/>
            <w:shd w:val="clear" w:color="auto" w:fill="auto"/>
          </w:tcPr>
          <w:p w14:paraId="169C9853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108C649F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74FCF1A3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26CEFE2A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992" w:type="dxa"/>
          </w:tcPr>
          <w:p w14:paraId="6DF96626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четвертый год планового периода (2029)</w:t>
            </w:r>
          </w:p>
        </w:tc>
      </w:tr>
      <w:tr w:rsidR="00CB1DD1" w:rsidRPr="00CB1DD1" w14:paraId="374FB482" w14:textId="77777777" w:rsidTr="00C744FB">
        <w:tc>
          <w:tcPr>
            <w:tcW w:w="346" w:type="dxa"/>
          </w:tcPr>
          <w:p w14:paraId="493ACBB8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6FA62DB4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553446C1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518B3766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64D9235D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14:paraId="792E826B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084E48B2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14:paraId="3E479806" w14:textId="77777777" w:rsidR="00CB1DD1" w:rsidRPr="00CB1DD1" w:rsidRDefault="00CB1DD1" w:rsidP="00CB1DD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8</w:t>
            </w:r>
          </w:p>
        </w:tc>
        <w:tc>
          <w:tcPr>
            <w:tcW w:w="1208" w:type="dxa"/>
            <w:shd w:val="clear" w:color="auto" w:fill="auto"/>
          </w:tcPr>
          <w:p w14:paraId="5BA0035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24ACB5F6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10CD6F4B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34334A5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14:paraId="2EB6D68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CB1DD1">
              <w:rPr>
                <w:rFonts w:cs="Arial"/>
                <w:sz w:val="20"/>
                <w:szCs w:val="20"/>
              </w:rPr>
              <w:t>13</w:t>
            </w:r>
          </w:p>
        </w:tc>
      </w:tr>
      <w:tr w:rsidR="00CB1DD1" w:rsidRPr="00CB1DD1" w14:paraId="3EB94EFA" w14:textId="77777777" w:rsidTr="00C744FB">
        <w:trPr>
          <w:trHeight w:val="361"/>
        </w:trPr>
        <w:tc>
          <w:tcPr>
            <w:tcW w:w="346" w:type="dxa"/>
            <w:vMerge w:val="restart"/>
          </w:tcPr>
          <w:p w14:paraId="07CCA810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1.</w:t>
            </w:r>
          </w:p>
        </w:tc>
        <w:tc>
          <w:tcPr>
            <w:tcW w:w="2977" w:type="dxa"/>
            <w:vMerge w:val="restart"/>
          </w:tcPr>
          <w:p w14:paraId="51581034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  <w:r w:rsidRPr="00CB1DD1">
              <w:t>Содержание мест захоронения (кладбища)</w:t>
            </w:r>
          </w:p>
        </w:tc>
        <w:tc>
          <w:tcPr>
            <w:tcW w:w="2126" w:type="dxa"/>
            <w:vMerge w:val="restart"/>
          </w:tcPr>
          <w:p w14:paraId="3A72830B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561A02E7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9" w:type="dxa"/>
          </w:tcPr>
          <w:p w14:paraId="3EEE43D1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55AC71FB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</w:tcPr>
          <w:p w14:paraId="539D87D8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D714541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5D7ABC0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500,00</w:t>
            </w:r>
          </w:p>
        </w:tc>
        <w:tc>
          <w:tcPr>
            <w:tcW w:w="1134" w:type="dxa"/>
          </w:tcPr>
          <w:p w14:paraId="488B7A0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29D6696B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2196EACA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500,00</w:t>
            </w:r>
          </w:p>
        </w:tc>
        <w:tc>
          <w:tcPr>
            <w:tcW w:w="992" w:type="dxa"/>
            <w:shd w:val="clear" w:color="auto" w:fill="auto"/>
          </w:tcPr>
          <w:p w14:paraId="35BA14B6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1000,00</w:t>
            </w:r>
          </w:p>
        </w:tc>
      </w:tr>
      <w:tr w:rsidR="00CB1DD1" w:rsidRPr="00CB1DD1" w14:paraId="0559D6D4" w14:textId="77777777" w:rsidTr="00C744FB">
        <w:tc>
          <w:tcPr>
            <w:tcW w:w="346" w:type="dxa"/>
            <w:vMerge/>
          </w:tcPr>
          <w:p w14:paraId="6617A3E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3F717DA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95ADE9D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1AED67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0A123D05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78BBAFEC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358D909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28B021E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79DCF63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t>500,00</w:t>
            </w:r>
          </w:p>
        </w:tc>
        <w:tc>
          <w:tcPr>
            <w:tcW w:w="1134" w:type="dxa"/>
          </w:tcPr>
          <w:p w14:paraId="2CDD7F9B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</w:pPr>
            <w:r w:rsidRPr="00CB1DD1">
              <w:t xml:space="preserve">  500,00</w:t>
            </w:r>
          </w:p>
        </w:tc>
        <w:tc>
          <w:tcPr>
            <w:tcW w:w="1134" w:type="dxa"/>
            <w:shd w:val="clear" w:color="auto" w:fill="auto"/>
          </w:tcPr>
          <w:p w14:paraId="4875340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t>500,00</w:t>
            </w:r>
          </w:p>
        </w:tc>
        <w:tc>
          <w:tcPr>
            <w:tcW w:w="1134" w:type="dxa"/>
            <w:shd w:val="clear" w:color="auto" w:fill="auto"/>
          </w:tcPr>
          <w:p w14:paraId="5358C3E8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t>500,00</w:t>
            </w:r>
          </w:p>
        </w:tc>
        <w:tc>
          <w:tcPr>
            <w:tcW w:w="992" w:type="dxa"/>
            <w:shd w:val="clear" w:color="auto" w:fill="auto"/>
          </w:tcPr>
          <w:p w14:paraId="0F60884E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t>500,00</w:t>
            </w:r>
          </w:p>
        </w:tc>
      </w:tr>
      <w:tr w:rsidR="00CB1DD1" w:rsidRPr="00CB1DD1" w14:paraId="654977D7" w14:textId="77777777" w:rsidTr="00C744FB">
        <w:trPr>
          <w:trHeight w:val="411"/>
        </w:trPr>
        <w:tc>
          <w:tcPr>
            <w:tcW w:w="346" w:type="dxa"/>
            <w:vMerge w:val="restart"/>
          </w:tcPr>
          <w:p w14:paraId="62934939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t>2.</w:t>
            </w:r>
          </w:p>
        </w:tc>
        <w:tc>
          <w:tcPr>
            <w:tcW w:w="2977" w:type="dxa"/>
            <w:vMerge w:val="restart"/>
          </w:tcPr>
          <w:p w14:paraId="476CF11D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t xml:space="preserve">Инвентаризация кладбищ, стен скорби, крематориев, а также мест захоронений на кладбищах и в стенах </w:t>
            </w:r>
            <w:r w:rsidRPr="00CB1DD1">
              <w:rPr>
                <w:rFonts w:cs="Arial"/>
              </w:rPr>
              <w:lastRenderedPageBreak/>
              <w:t>скорби, расположенных на территории Анучинского муниципального округа</w:t>
            </w:r>
          </w:p>
        </w:tc>
        <w:tc>
          <w:tcPr>
            <w:tcW w:w="2126" w:type="dxa"/>
            <w:vMerge w:val="restart"/>
          </w:tcPr>
          <w:p w14:paraId="396AC478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lastRenderedPageBreak/>
              <w:t xml:space="preserve">Отдел жизнеобеспечения администрации Анучинского </w:t>
            </w:r>
            <w:r w:rsidRPr="00CB1DD1">
              <w:rPr>
                <w:rFonts w:cs="Arial"/>
              </w:rPr>
              <w:lastRenderedPageBreak/>
              <w:t>муниципального округа</w:t>
            </w:r>
          </w:p>
        </w:tc>
        <w:tc>
          <w:tcPr>
            <w:tcW w:w="1559" w:type="dxa"/>
          </w:tcPr>
          <w:p w14:paraId="50000EC1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CB1DD1">
              <w:rPr>
                <w:b/>
                <w:bCs/>
              </w:rPr>
              <w:lastRenderedPageBreak/>
              <w:t>всего</w:t>
            </w:r>
          </w:p>
          <w:p w14:paraId="2D42CFD1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709" w:type="dxa"/>
          </w:tcPr>
          <w:p w14:paraId="772B4643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567" w:type="dxa"/>
          </w:tcPr>
          <w:p w14:paraId="5233612A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709" w:type="dxa"/>
          </w:tcPr>
          <w:p w14:paraId="18236698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567" w:type="dxa"/>
          </w:tcPr>
          <w:p w14:paraId="2123A2FF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208" w:type="dxa"/>
            <w:shd w:val="clear" w:color="auto" w:fill="auto"/>
          </w:tcPr>
          <w:p w14:paraId="6F30D8F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CB1DD1">
              <w:rPr>
                <w:rFonts w:cs="Arial"/>
                <w:b/>
                <w:bCs/>
              </w:rPr>
              <w:t>1167576,89</w:t>
            </w:r>
          </w:p>
        </w:tc>
        <w:tc>
          <w:tcPr>
            <w:tcW w:w="1134" w:type="dxa"/>
          </w:tcPr>
          <w:p w14:paraId="3FFF7A4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CB1DD1">
              <w:rPr>
                <w:rFonts w:cs="Arial"/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01EE3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CB1DD1">
              <w:rPr>
                <w:rFonts w:cs="Arial"/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01DD089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CB1DD1">
              <w:rPr>
                <w:rFonts w:cs="Arial"/>
                <w:b/>
                <w:bCs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02D5F5F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 w:rsidRPr="00CB1DD1">
              <w:rPr>
                <w:rFonts w:cs="Arial"/>
                <w:b/>
                <w:bCs/>
              </w:rPr>
              <w:t>0</w:t>
            </w:r>
          </w:p>
        </w:tc>
      </w:tr>
      <w:tr w:rsidR="00CB1DD1" w:rsidRPr="00CB1DD1" w14:paraId="726CD86F" w14:textId="77777777" w:rsidTr="00C744FB">
        <w:trPr>
          <w:trHeight w:val="411"/>
        </w:trPr>
        <w:tc>
          <w:tcPr>
            <w:tcW w:w="346" w:type="dxa"/>
            <w:vMerge/>
          </w:tcPr>
          <w:p w14:paraId="4E876A0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977" w:type="dxa"/>
            <w:vMerge/>
          </w:tcPr>
          <w:p w14:paraId="3BFB1669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2A9796C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1559" w:type="dxa"/>
          </w:tcPr>
          <w:p w14:paraId="147F5770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  <w:r w:rsidRPr="00CB1DD1">
              <w:t>Краевой бюджет</w:t>
            </w:r>
          </w:p>
        </w:tc>
        <w:tc>
          <w:tcPr>
            <w:tcW w:w="709" w:type="dxa"/>
          </w:tcPr>
          <w:p w14:paraId="744A17AF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597B9706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</w:tcPr>
          <w:p w14:paraId="755DA428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246F90B6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1208" w:type="dxa"/>
            <w:shd w:val="clear" w:color="auto" w:fill="auto"/>
          </w:tcPr>
          <w:p w14:paraId="670F6B7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583,78844</w:t>
            </w:r>
          </w:p>
        </w:tc>
        <w:tc>
          <w:tcPr>
            <w:tcW w:w="1134" w:type="dxa"/>
          </w:tcPr>
          <w:p w14:paraId="559A636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EE583CD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65FE0738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D67CE9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</w:tr>
      <w:tr w:rsidR="00CB1DD1" w:rsidRPr="00CB1DD1" w14:paraId="43CC1405" w14:textId="77777777" w:rsidTr="00C744FB">
        <w:trPr>
          <w:trHeight w:val="1000"/>
        </w:trPr>
        <w:tc>
          <w:tcPr>
            <w:tcW w:w="346" w:type="dxa"/>
            <w:vMerge/>
          </w:tcPr>
          <w:p w14:paraId="54B7FDE7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977" w:type="dxa"/>
            <w:vMerge/>
          </w:tcPr>
          <w:p w14:paraId="3194703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2126" w:type="dxa"/>
            <w:vMerge/>
          </w:tcPr>
          <w:p w14:paraId="26A0E98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1559" w:type="dxa"/>
          </w:tcPr>
          <w:p w14:paraId="062AF4AD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  <w:r w:rsidRPr="00CB1DD1"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38F93929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  <w:r w:rsidRPr="00CB1DD1">
              <w:t>920</w:t>
            </w:r>
          </w:p>
        </w:tc>
        <w:tc>
          <w:tcPr>
            <w:tcW w:w="567" w:type="dxa"/>
          </w:tcPr>
          <w:p w14:paraId="4C12A918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</w:tcPr>
          <w:p w14:paraId="02EDD756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14:paraId="796ABB01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1208" w:type="dxa"/>
            <w:shd w:val="clear" w:color="auto" w:fill="auto"/>
          </w:tcPr>
          <w:p w14:paraId="0E95217C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t>583,78845</w:t>
            </w:r>
          </w:p>
        </w:tc>
        <w:tc>
          <w:tcPr>
            <w:tcW w:w="1134" w:type="dxa"/>
          </w:tcPr>
          <w:p w14:paraId="0A324FDE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472EA58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639025F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C0E833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rFonts w:cs="Arial"/>
              </w:rPr>
              <w:t>0</w:t>
            </w:r>
          </w:p>
        </w:tc>
      </w:tr>
      <w:tr w:rsidR="00CB1DD1" w:rsidRPr="00CB1DD1" w14:paraId="1BAACE26" w14:textId="77777777" w:rsidTr="00C744FB">
        <w:trPr>
          <w:trHeight w:val="361"/>
        </w:trPr>
        <w:tc>
          <w:tcPr>
            <w:tcW w:w="346" w:type="dxa"/>
            <w:vMerge w:val="restart"/>
          </w:tcPr>
          <w:p w14:paraId="0728CB27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3.</w:t>
            </w:r>
          </w:p>
        </w:tc>
        <w:tc>
          <w:tcPr>
            <w:tcW w:w="2977" w:type="dxa"/>
            <w:vMerge w:val="restart"/>
          </w:tcPr>
          <w:p w14:paraId="430647A6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  <w:bookmarkStart w:id="2" w:name="_Hlk190158195"/>
            <w:r w:rsidRPr="00CB1DD1">
              <w:rPr>
                <w:bCs/>
                <w:color w:val="000000"/>
              </w:rPr>
              <w:t>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  <w:bookmarkEnd w:id="2"/>
          </w:p>
        </w:tc>
        <w:tc>
          <w:tcPr>
            <w:tcW w:w="2126" w:type="dxa"/>
            <w:vMerge w:val="restart"/>
          </w:tcPr>
          <w:p w14:paraId="62F772C9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49FB6DCC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</w:tcPr>
          <w:p w14:paraId="4DB010B6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</w:tcPr>
          <w:p w14:paraId="767DFBA4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A2BC780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C915C54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4F8FF2C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134" w:type="dxa"/>
            <w:shd w:val="clear" w:color="auto" w:fill="auto"/>
          </w:tcPr>
          <w:p w14:paraId="6060DA0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134" w:type="dxa"/>
            <w:shd w:val="clear" w:color="auto" w:fill="auto"/>
          </w:tcPr>
          <w:p w14:paraId="7E9A6CA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134" w:type="dxa"/>
            <w:shd w:val="clear" w:color="auto" w:fill="auto"/>
          </w:tcPr>
          <w:p w14:paraId="05464E0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992" w:type="dxa"/>
          </w:tcPr>
          <w:p w14:paraId="752B5D64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B1DD1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CB1DD1" w:rsidRPr="00CB1DD1" w14:paraId="52FBC5A1" w14:textId="77777777" w:rsidTr="00C744FB">
        <w:tc>
          <w:tcPr>
            <w:tcW w:w="346" w:type="dxa"/>
            <w:vMerge/>
            <w:tcBorders>
              <w:bottom w:val="single" w:sz="4" w:space="0" w:color="auto"/>
            </w:tcBorders>
          </w:tcPr>
          <w:p w14:paraId="02B3555C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34DE5DD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51C2325C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212C193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498E930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1DD1">
              <w:rPr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936A689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09FB648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A2099D6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1FBA6AA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4D99773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137E8D0D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8F5D947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A9D636B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CB1DD1" w:rsidRPr="00CB1DD1" w14:paraId="784128F7" w14:textId="77777777" w:rsidTr="00C744FB">
        <w:tc>
          <w:tcPr>
            <w:tcW w:w="346" w:type="dxa"/>
            <w:tcBorders>
              <w:bottom w:val="single" w:sz="4" w:space="0" w:color="auto"/>
            </w:tcBorders>
          </w:tcPr>
          <w:p w14:paraId="1FD98F7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t>4.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861001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rPr>
                <w:rFonts w:cs="Arial"/>
              </w:rPr>
              <w:t xml:space="preserve">Расходы на осуществление отдельных полномочий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C4CB5D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B1DD1"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5E7CF64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90C1F93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2401A0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D5F2BF1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725AE11" w14:textId="77777777" w:rsidR="00CB1DD1" w:rsidRPr="00CB1DD1" w:rsidRDefault="00CB1DD1" w:rsidP="00CB1DD1">
            <w:pPr>
              <w:widowControl w:val="0"/>
              <w:autoSpaceDE w:val="0"/>
              <w:autoSpaceDN w:val="0"/>
            </w:pPr>
          </w:p>
        </w:tc>
        <w:tc>
          <w:tcPr>
            <w:tcW w:w="1208" w:type="dxa"/>
            <w:shd w:val="clear" w:color="auto" w:fill="auto"/>
          </w:tcPr>
          <w:p w14:paraId="5B93A322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B1DD1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E62AD7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rPr>
                <w:b/>
                <w:bCs/>
              </w:rPr>
              <w:t>36,170</w:t>
            </w:r>
          </w:p>
        </w:tc>
        <w:tc>
          <w:tcPr>
            <w:tcW w:w="1134" w:type="dxa"/>
            <w:shd w:val="clear" w:color="auto" w:fill="auto"/>
          </w:tcPr>
          <w:p w14:paraId="1E064BA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B1DD1">
              <w:rPr>
                <w:b/>
                <w:bCs/>
              </w:rPr>
              <w:t>40,27022</w:t>
            </w:r>
          </w:p>
        </w:tc>
        <w:tc>
          <w:tcPr>
            <w:tcW w:w="1134" w:type="dxa"/>
            <w:shd w:val="clear" w:color="auto" w:fill="auto"/>
          </w:tcPr>
          <w:p w14:paraId="72902AF0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b/>
                <w:bCs/>
              </w:rPr>
              <w:t>40,12050</w:t>
            </w:r>
          </w:p>
        </w:tc>
        <w:tc>
          <w:tcPr>
            <w:tcW w:w="992" w:type="dxa"/>
          </w:tcPr>
          <w:p w14:paraId="1FCC3605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CB1DD1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CB1DD1" w:rsidRPr="00CB1DD1" w14:paraId="027D4587" w14:textId="77777777" w:rsidTr="00C744FB">
        <w:trPr>
          <w:trHeight w:val="247"/>
        </w:trPr>
        <w:tc>
          <w:tcPr>
            <w:tcW w:w="346" w:type="dxa"/>
            <w:tcBorders>
              <w:bottom w:val="single" w:sz="4" w:space="0" w:color="auto"/>
            </w:tcBorders>
          </w:tcPr>
          <w:p w14:paraId="76CD930C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662" w:type="dxa"/>
            <w:gridSpan w:val="3"/>
          </w:tcPr>
          <w:p w14:paraId="478F355C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CB1DD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14:paraId="5BFEE9F4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5D62262E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14:paraId="195FAC2C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065CD853" w14:textId="77777777" w:rsidR="00CB1DD1" w:rsidRPr="00CB1DD1" w:rsidRDefault="00CB1DD1" w:rsidP="00CB1DD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32E38E71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CB1DD1">
              <w:rPr>
                <w:rFonts w:cs="Arial"/>
                <w:b/>
                <w:sz w:val="20"/>
                <w:szCs w:val="20"/>
              </w:rPr>
              <w:t>1 717,57689</w:t>
            </w:r>
          </w:p>
        </w:tc>
        <w:tc>
          <w:tcPr>
            <w:tcW w:w="1134" w:type="dxa"/>
          </w:tcPr>
          <w:p w14:paraId="5EDC57EB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CB1DD1">
              <w:rPr>
                <w:rFonts w:cs="Arial"/>
                <w:b/>
                <w:sz w:val="20"/>
                <w:szCs w:val="20"/>
              </w:rPr>
              <w:t>586,17</w:t>
            </w:r>
          </w:p>
        </w:tc>
        <w:tc>
          <w:tcPr>
            <w:tcW w:w="1134" w:type="dxa"/>
            <w:shd w:val="clear" w:color="auto" w:fill="auto"/>
          </w:tcPr>
          <w:p w14:paraId="4625CE87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CB1DD1">
              <w:rPr>
                <w:rFonts w:cs="Arial"/>
                <w:b/>
                <w:sz w:val="20"/>
                <w:szCs w:val="20"/>
              </w:rPr>
              <w:t>590,27022</w:t>
            </w:r>
          </w:p>
        </w:tc>
        <w:tc>
          <w:tcPr>
            <w:tcW w:w="1134" w:type="dxa"/>
            <w:shd w:val="clear" w:color="auto" w:fill="auto"/>
          </w:tcPr>
          <w:p w14:paraId="3370EA0F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CB1DD1">
              <w:rPr>
                <w:rFonts w:cs="Arial"/>
                <w:b/>
                <w:sz w:val="20"/>
                <w:szCs w:val="20"/>
              </w:rPr>
              <w:t>590,12050</w:t>
            </w:r>
          </w:p>
        </w:tc>
        <w:tc>
          <w:tcPr>
            <w:tcW w:w="992" w:type="dxa"/>
            <w:shd w:val="clear" w:color="auto" w:fill="auto"/>
          </w:tcPr>
          <w:p w14:paraId="0DD01333" w14:textId="77777777" w:rsidR="00CB1DD1" w:rsidRPr="00CB1DD1" w:rsidRDefault="00CB1DD1" w:rsidP="00CB1D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CB1DD1">
              <w:rPr>
                <w:rFonts w:cs="Arial"/>
                <w:b/>
                <w:sz w:val="20"/>
                <w:szCs w:val="20"/>
              </w:rPr>
              <w:t>2550,0</w:t>
            </w:r>
          </w:p>
        </w:tc>
      </w:tr>
    </w:tbl>
    <w:p w14:paraId="1AE0EFC9" w14:textId="77777777" w:rsidR="00CB1DD1" w:rsidRPr="00CB1DD1" w:rsidRDefault="00CB1DD1" w:rsidP="00CB1DD1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2"/>
        </w:rPr>
      </w:pPr>
      <w:r w:rsidRPr="00CB1DD1">
        <w:rPr>
          <w:sz w:val="22"/>
          <w:szCs w:val="22"/>
        </w:rPr>
        <w:t>&lt;*&gt; - главный распорядитель бюджетных средств.</w:t>
      </w:r>
    </w:p>
    <w:p w14:paraId="05CFEB6E" w14:textId="77777777" w:rsidR="00CB1DD1" w:rsidRDefault="00CB1DD1">
      <w:pPr>
        <w:jc w:val="both"/>
      </w:pPr>
    </w:p>
    <w:sectPr w:rsidR="00CB1DD1" w:rsidSect="00CB1DD1">
      <w:pgSz w:w="16838" w:h="11906" w:orient="landscape"/>
      <w:pgMar w:top="1134" w:right="709" w:bottom="851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altName w:val="Segoe Print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4163C"/>
    <w:multiLevelType w:val="multilevel"/>
    <w:tmpl w:val="0724163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670B65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1E8"/>
    <w:rsid w:val="00025679"/>
    <w:rsid w:val="00027DA2"/>
    <w:rsid w:val="00043484"/>
    <w:rsid w:val="000E28F4"/>
    <w:rsid w:val="00120A5F"/>
    <w:rsid w:val="00147E04"/>
    <w:rsid w:val="002133A0"/>
    <w:rsid w:val="00302260"/>
    <w:rsid w:val="0032785B"/>
    <w:rsid w:val="003347DC"/>
    <w:rsid w:val="00362B19"/>
    <w:rsid w:val="00462226"/>
    <w:rsid w:val="00564F0B"/>
    <w:rsid w:val="005E3E9D"/>
    <w:rsid w:val="00613DEC"/>
    <w:rsid w:val="007C3608"/>
    <w:rsid w:val="00847CEB"/>
    <w:rsid w:val="00850528"/>
    <w:rsid w:val="008911E8"/>
    <w:rsid w:val="008A525B"/>
    <w:rsid w:val="008E5FB3"/>
    <w:rsid w:val="00903125"/>
    <w:rsid w:val="009257FF"/>
    <w:rsid w:val="00B11493"/>
    <w:rsid w:val="00B64100"/>
    <w:rsid w:val="00BE4B2F"/>
    <w:rsid w:val="00C24E49"/>
    <w:rsid w:val="00C3355A"/>
    <w:rsid w:val="00CB1DD1"/>
    <w:rsid w:val="00DC4014"/>
    <w:rsid w:val="00DE70EB"/>
    <w:rsid w:val="00E22230"/>
    <w:rsid w:val="00E24438"/>
    <w:rsid w:val="00E655A3"/>
    <w:rsid w:val="00FC0B06"/>
    <w:rsid w:val="431C654F"/>
    <w:rsid w:val="509C6E95"/>
    <w:rsid w:val="56BF3293"/>
    <w:rsid w:val="75C9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7E1B86"/>
  <w15:docId w15:val="{CF22CC1F-2372-4930-8BAD-467A655E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heading" w:qFormat="1"/>
    <w:lsdException w:name="caption" w:qFormat="1"/>
    <w:lsdException w:name="List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/>
      <w:u w:val="single"/>
    </w:rPr>
  </w:style>
  <w:style w:type="paragraph" w:styleId="a4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Pr>
      <w:sz w:val="26"/>
    </w:rPr>
  </w:style>
  <w:style w:type="paragraph" w:styleId="3">
    <w:name w:val="Body Text Indent 3"/>
    <w:basedOn w:val="a"/>
    <w:qFormat/>
    <w:pPr>
      <w:ind w:firstLine="708"/>
      <w:jc w:val="both"/>
    </w:pPr>
    <w:rPr>
      <w:sz w:val="26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6">
    <w:name w:val="Body Text"/>
    <w:basedOn w:val="a"/>
    <w:qFormat/>
    <w:pPr>
      <w:jc w:val="both"/>
    </w:pPr>
    <w:rPr>
      <w:sz w:val="26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qFormat/>
    <w:pPr>
      <w:ind w:firstLine="720"/>
      <w:jc w:val="both"/>
    </w:pPr>
    <w:rPr>
      <w:sz w:val="26"/>
    </w:r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List"/>
    <w:basedOn w:val="a6"/>
    <w:qFormat/>
    <w:rPr>
      <w:rFonts w:cs="Droid Sans Devanagari"/>
    </w:rPr>
  </w:style>
  <w:style w:type="paragraph" w:styleId="ab">
    <w:name w:val="Normal (Web)"/>
    <w:basedOn w:val="a"/>
    <w:qFormat/>
    <w:pPr>
      <w:spacing w:beforeAutospacing="1" w:after="119"/>
    </w:pPr>
  </w:style>
  <w:style w:type="paragraph" w:styleId="30">
    <w:name w:val="Body Text 3"/>
    <w:basedOn w:val="a"/>
    <w:qFormat/>
    <w:pPr>
      <w:jc w:val="both"/>
    </w:pPr>
  </w:style>
  <w:style w:type="paragraph" w:styleId="21">
    <w:name w:val="Body Text Indent 2"/>
    <w:basedOn w:val="a"/>
    <w:qFormat/>
    <w:pPr>
      <w:ind w:hanging="180"/>
      <w:jc w:val="both"/>
    </w:pPr>
    <w:rPr>
      <w:sz w:val="26"/>
    </w:rPr>
  </w:style>
  <w:style w:type="table" w:styleId="ac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basedOn w:val="a0"/>
    <w:qFormat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sz w:val="26"/>
      <w:szCs w:val="24"/>
    </w:rPr>
  </w:style>
  <w:style w:type="character" w:customStyle="1" w:styleId="ad">
    <w:name w:val="Обычный (веб) Знак"/>
    <w:qFormat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pPr>
      <w:ind w:firstLine="720"/>
    </w:pPr>
    <w:rPr>
      <w:sz w:val="20"/>
      <w:szCs w:val="20"/>
    </w:rPr>
  </w:style>
  <w:style w:type="paragraph" w:customStyle="1" w:styleId="Style11">
    <w:name w:val="Style11"/>
    <w:basedOn w:val="a"/>
    <w:qFormat/>
    <w:pPr>
      <w:widowControl w:val="0"/>
      <w:suppressAutoHyphens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215EA-4323-4F7B-82DA-25D7D07E7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796</Words>
  <Characters>4542</Characters>
  <Application>Microsoft Office Word</Application>
  <DocSecurity>0</DocSecurity>
  <Lines>37</Lines>
  <Paragraphs>10</Paragraphs>
  <ScaleCrop>false</ScaleCrop>
  <Company>Анучинский ФО</Company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36</cp:revision>
  <cp:lastPrinted>2026-01-12T05:10:00Z</cp:lastPrinted>
  <dcterms:created xsi:type="dcterms:W3CDTF">2019-07-26T00:54:00Z</dcterms:created>
  <dcterms:modified xsi:type="dcterms:W3CDTF">2026-01-12T05:10:00Z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1049-12.2.0.23158</vt:lpwstr>
  </property>
  <property fmtid="{D5CDD505-2E9C-101B-9397-08002B2CF9AE}" pid="10" name="ICV">
    <vt:lpwstr>E811EC23D0A34CC5A36881EC41CCF694_12</vt:lpwstr>
  </property>
</Properties>
</file>