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6A90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 w14:paraId="0860AE2C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купли -продажи земельного участка</w:t>
      </w:r>
    </w:p>
    <w:p w14:paraId="6128DE9E">
      <w:pPr>
        <w:spacing w:line="312" w:lineRule="auto"/>
        <w:jc w:val="center"/>
        <w:rPr>
          <w:rFonts w:ascii="Times New Roman" w:hAnsi="Times New Roman" w:cs="Times New Roman"/>
        </w:rPr>
      </w:pPr>
    </w:p>
    <w:p w14:paraId="7D581E65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 w14:paraId="2CAEAF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 w14:paraId="43CED81E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 w14:paraId="3BB6266F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 w14:paraId="58FD9085"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 w14:paraId="386204B8"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A729041">
      <w:pPr>
        <w:spacing w:line="312" w:lineRule="auto"/>
        <w:ind w:firstLine="708"/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09.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№ </w:t>
      </w:r>
      <w:r>
        <w:rPr>
          <w:rFonts w:hint="default" w:ascii="Times New Roman" w:hAnsi="Times New Roman" w:cs="Times New Roman"/>
          <w:color w:val="000000" w:themeColor="text1"/>
          <w:lang w:val="ru-RU"/>
          <w14:textFill>
            <w14:solidFill>
              <w14:schemeClr w14:val="tx1"/>
            </w14:solidFill>
          </w14:textFill>
        </w:rPr>
        <w:t>567-р</w:t>
      </w:r>
    </w:p>
    <w:p w14:paraId="3927125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 w14:paraId="3664D86B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 w14:paraId="15E28C5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ascii="Times New Roman" w:hAnsi="Times New Roman" w:cs="Times New Roman"/>
          <w:b/>
          <w:lang w:val="en-US"/>
        </w:rPr>
        <w:t>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hint="default" w:ascii="Times New Roman" w:hAnsi="Times New Roman" w:cs="Times New Roman"/>
          <w:b/>
          <w:highlight w:val="white"/>
          <w:lang w:val="ru-RU"/>
        </w:rPr>
        <w:t>22</w:t>
      </w:r>
      <w:r>
        <w:rPr>
          <w:rFonts w:ascii="Times New Roman" w:hAnsi="Times New Roman" w:cs="Times New Roman"/>
          <w:b/>
        </w:rPr>
        <w:t>.</w:t>
      </w:r>
      <w:r>
        <w:rPr>
          <w:rFonts w:hint="default" w:ascii="Times New Roman" w:hAnsi="Times New Roman" w:cs="Times New Roman"/>
          <w:b/>
          <w:lang w:val="ru-RU"/>
        </w:rPr>
        <w:t>10</w:t>
      </w:r>
      <w:r>
        <w:rPr>
          <w:rFonts w:ascii="Times New Roman" w:hAnsi="Times New Roman" w:cs="Times New Roman"/>
          <w:b/>
        </w:rPr>
        <w:t>.202</w:t>
      </w:r>
      <w:r>
        <w:rPr>
          <w:rFonts w:hint="default" w:ascii="Times New Roman" w:hAnsi="Times New Roman" w:cs="Times New Roman"/>
          <w:b/>
          <w:lang w:val="en-US"/>
        </w:rPr>
        <w:t>4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1</w:t>
      </w:r>
      <w:r>
        <w:rPr>
          <w:rFonts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3F136B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hint="default" w:ascii="Times New Roman" w:hAnsi="Times New Roman" w:cs="Times New Roman"/>
          <w:b/>
          <w:bCs/>
          <w:lang w:val="ru-RU"/>
        </w:rPr>
        <w:t>18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hint="default" w:ascii="Times New Roman" w:hAnsi="Times New Roman" w:cs="Times New Roman"/>
          <w:b/>
          <w:bCs/>
          <w:lang w:val="ru-RU"/>
        </w:rPr>
        <w:t>9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ru-RU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 w14:paraId="4CC7366A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lang w:val="en-US"/>
        </w:rPr>
        <w:t>1</w:t>
      </w:r>
      <w:r>
        <w:rPr>
          <w:rFonts w:hint="default" w:ascii="Times New Roman" w:hAnsi="Times New Roman" w:cs="Times New Roman"/>
          <w:lang w:val="ru-RU"/>
        </w:rPr>
        <w:t>7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10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2725432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lang w:val="ru-RU"/>
        </w:rPr>
        <w:t>20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hint="default" w:ascii="Times New Roman" w:hAnsi="Times New Roman" w:cs="Times New Roman"/>
          <w:b/>
          <w:bCs/>
          <w:lang w:val="ru-RU"/>
        </w:rPr>
        <w:t>10</w:t>
      </w:r>
      <w:r>
        <w:rPr>
          <w:rFonts w:ascii="Times New Roman" w:hAnsi="Times New Roman" w:cs="Times New Roman"/>
          <w:b/>
          <w:bCs/>
        </w:rPr>
        <w:t>.202</w:t>
      </w:r>
      <w:r>
        <w:rPr>
          <w:rFonts w:hint="default"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</w:t>
      </w:r>
      <w:r>
        <w:rPr>
          <w:rFonts w:hint="default" w:ascii="Times New Roman" w:hAnsi="Times New Roman" w:cs="Times New Roman"/>
          <w:highlight w:val="white"/>
          <w:lang w:val="ru-RU"/>
        </w:rPr>
        <w:t>3</w:t>
      </w:r>
      <w:r>
        <w:rPr>
          <w:rFonts w:ascii="Times New Roman" w:hAnsi="Times New Roman" w:cs="Times New Roman"/>
          <w:highlight w:val="white"/>
        </w:rPr>
        <w:t xml:space="preserve">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 w14:paraId="44026701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>24.10.2024 в 11</w:t>
      </w:r>
      <w:r>
        <w:rPr>
          <w:rFonts w:hint="default" w:ascii="Times New Roman" w:hAnsi="Times New Roman" w:cs="Times New Roman"/>
          <w:b/>
          <w:lang w:val="en-US"/>
        </w:rPr>
        <w:t>:</w:t>
      </w:r>
      <w:r>
        <w:rPr>
          <w:rFonts w:hint="default" w:ascii="Times New Roman" w:hAnsi="Times New Roman" w:cs="Times New Roman"/>
          <w:b/>
          <w:lang w:val="ru-RU"/>
        </w:rPr>
        <w:t xml:space="preserve">00 (местное время) 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 w14:paraId="460588D6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 w14:paraId="5363E185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0E0A0D1D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14:paraId="31D43BCF"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купли-продажи, которого выставляется на электронный аукцион</w:t>
      </w:r>
    </w:p>
    <w:p w14:paraId="68234DF4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 w14:paraId="4B7B6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 w14:paraId="23827AC2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 w14:paraId="00C4B627"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 w14:paraId="7C7C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 w14:paraId="7E9A7188"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 w14:paraId="0C9D6348">
            <w:pP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Участок находится примерно в 24 м от ориентира по направлению на север. Почтовый адрес ориентира: 692300, Приморский край, Анучинский район, с. Анучино,</w:t>
            </w:r>
          </w:p>
          <w:p w14:paraId="3B86453C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</w:rPr>
              <w:t xml:space="preserve"> ул.Горького. д.2. </w:t>
            </w:r>
            <w:bookmarkStart w:id="12" w:name="_GoBack"/>
            <w:bookmarkEnd w:id="12"/>
          </w:p>
        </w:tc>
      </w:tr>
      <w:tr w14:paraId="2DDB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19D08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 w14:paraId="3EB0F452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 w14:paraId="3FD59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59FA6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 w14:paraId="54680CC3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6407</w:t>
            </w:r>
          </w:p>
        </w:tc>
      </w:tr>
      <w:tr w14:paraId="6E58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39182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 w14:paraId="19108488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 w14:paraId="03F3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0E772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 w14:paraId="2B35FE31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 w14:paraId="5D89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30AAF9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 w14:paraId="45E187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4F05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4055E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 w14:paraId="17E87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 w14:paraId="367D542B"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 w14:paraId="0141B67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401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 w14:paraId="6CEF7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</w:tcPr>
          <w:p w14:paraId="3AC736CC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 w14:paraId="7C9F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 w14:paraId="797C7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 w14:paraId="5A104F3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4514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 w14:paraId="2E29F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 w14:paraId="7004F3E5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512B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 w14:paraId="74C5EC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 w14:paraId="1AE9796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.202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№</w:t>
            </w:r>
            <w:r>
              <w:rPr>
                <w:rFonts w:hint="default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567-р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 w14:paraId="7664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 w14:paraId="1F5A6D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 w14:paraId="0D2B17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0163BD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0EEEE1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0B86E6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2C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0F1FC3D3"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  <w:vAlign w:val="top"/>
          </w:tcPr>
          <w:p w14:paraId="751166F8">
            <w:pPr>
              <w:pStyle w:val="47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</w:tr>
      <w:tr w14:paraId="09FF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28BA3A7A">
            <w:pPr>
              <w:ind w:firstLine="3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  <w:vAlign w:val="top"/>
          </w:tcPr>
          <w:p w14:paraId="271BB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Ориентир —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val="ru-RU" w:eastAsia="zh-CN" w:bidi="ar-SA"/>
              </w:rPr>
              <w:t>дом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Участок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находится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примерно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 в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25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м от ориентира по направлению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ru-RU"/>
              </w:rPr>
              <w:t>север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  <w:t xml:space="preserve">. Почтовый адрес ориентира: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Приморский край, Анучинский район, с. Анучино, ул.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Горького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ru-RU" w:eastAsia="ru-RU" w:bidi="ar-SA"/>
              </w:rPr>
              <w:t>, д.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</w:tr>
      <w:tr w14:paraId="69DC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40897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  <w:vAlign w:val="top"/>
          </w:tcPr>
          <w:p w14:paraId="1F4AE6B8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</w:tr>
      <w:tr w14:paraId="481D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C6D9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  <w:vAlign w:val="top"/>
          </w:tcPr>
          <w:p w14:paraId="10E58813">
            <w:pPr>
              <w:pStyle w:val="47"/>
              <w:snapToGrid w:val="0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25: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0001: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6406</w:t>
            </w:r>
          </w:p>
        </w:tc>
      </w:tr>
      <w:tr w14:paraId="7B00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47B4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  <w:vAlign w:val="top"/>
          </w:tcPr>
          <w:p w14:paraId="556A46C5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населённых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пунктов </w:t>
            </w:r>
          </w:p>
        </w:tc>
      </w:tr>
      <w:tr w14:paraId="7347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764648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  <w:vAlign w:val="top"/>
          </w:tcPr>
          <w:p w14:paraId="21BA7A99">
            <w:pPr>
              <w:pStyle w:val="47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автотранспорта</w:t>
            </w:r>
          </w:p>
        </w:tc>
      </w:tr>
      <w:tr w14:paraId="6A50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48DA32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  <w:vAlign w:val="top"/>
          </w:tcPr>
          <w:p w14:paraId="44C5F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 w14:paraId="213A7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8A017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  <w:vAlign w:val="top"/>
          </w:tcPr>
          <w:p w14:paraId="2F302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ограничения прав на земельный участок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 xml:space="preserve">предусмотренные статьей 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56 </w:t>
            </w:r>
          </w:p>
          <w:p w14:paraId="2F6DD2B4"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eastAsia="5189af" w:cs="Times New Roman"/>
                <w:color w:val="000000"/>
                <w:kern w:val="0"/>
                <w:sz w:val="20"/>
                <w:szCs w:val="20"/>
                <w:lang w:bidi="ar"/>
              </w:rPr>
              <w:t>Земельного кодекса Российской Федерации</w:t>
            </w:r>
            <w:r>
              <w:rPr>
                <w:rFonts w:ascii="Times New Roman" w:hAnsi="Times New Roman" w:eastAsia="3fcf74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</w:t>
            </w:r>
          </w:p>
          <w:p w14:paraId="60C8B09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9B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36A0A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6648" w:type="dxa"/>
            <w:vAlign w:val="top"/>
          </w:tcPr>
          <w:p w14:paraId="254DE719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</w:p>
        </w:tc>
      </w:tr>
      <w:tr w14:paraId="6C79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5DFE68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  <w:vAlign w:val="top"/>
          </w:tcPr>
          <w:p w14:paraId="026081CB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0"/>
                <w:szCs w:val="20"/>
                <w:lang w:val="en-US" w:eastAsia="ru-RU" w:bidi="ar-SA"/>
              </w:rPr>
              <w:t>40464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1FDE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60FA55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  <w:vAlign w:val="top"/>
          </w:tcPr>
          <w:p w14:paraId="3605FFB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/>
                <w:sz w:val="20"/>
                <w:szCs w:val="20"/>
                <w:lang w:val="ru-RU"/>
              </w:rPr>
              <w:t xml:space="preserve">1213.92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14:paraId="3A80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1ED3A8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  <w:vAlign w:val="top"/>
          </w:tcPr>
          <w:p w14:paraId="081608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администрации Анучинского муниципального округа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</w:t>
            </w:r>
            <w:r>
              <w:rPr>
                <w:color w:val="auto"/>
                <w:sz w:val="20"/>
                <w:szCs w:val="20"/>
              </w:rPr>
              <w:t>.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09</w:t>
            </w:r>
            <w:r>
              <w:rPr>
                <w:color w:val="auto"/>
                <w:sz w:val="20"/>
                <w:szCs w:val="20"/>
              </w:rPr>
              <w:t>.202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№</w:t>
            </w:r>
            <w:r>
              <w:rPr>
                <w:rFonts w:hint="default"/>
                <w:sz w:val="20"/>
                <w:szCs w:val="20"/>
                <w:lang w:val="ru-RU"/>
              </w:rPr>
              <w:t>567-р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«О проведении аукциона на право заключения договора </w:t>
            </w:r>
            <w:r>
              <w:rPr>
                <w:sz w:val="20"/>
                <w:szCs w:val="20"/>
                <w:lang w:val="ru-RU"/>
              </w:rPr>
              <w:t>купли</w:t>
            </w:r>
            <w:r>
              <w:rPr>
                <w:rFonts w:hint="default"/>
                <w:sz w:val="20"/>
                <w:szCs w:val="20"/>
                <w:lang w:val="ru-RU"/>
              </w:rPr>
              <w:t>-продажи земельного участка в электронной форме и утверждения состава аукционной комиссии.</w:t>
            </w:r>
          </w:p>
        </w:tc>
      </w:tr>
      <w:tr w14:paraId="4C2F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  <w:vAlign w:val="top"/>
          </w:tcPr>
          <w:p w14:paraId="6B942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  <w:vAlign w:val="top"/>
          </w:tcPr>
          <w:p w14:paraId="7807D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4F41FD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4BD8A0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2F271C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 w14:paraId="5C89F3A5"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 w14:paraId="6B64ECBA"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 w14:paraId="4A6D7C82"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 w14:paraId="2F4D91B1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«купля-продажа земельных участков» из личного кабинета заявителя.</w:t>
      </w:r>
    </w:p>
    <w:p w14:paraId="088BD5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</w:t>
      </w:r>
      <w:r>
        <w:rPr>
          <w:rFonts w:ascii="Times New Roman" w:hAnsi="Times New Roman" w:cs="Times New Roman"/>
          <w:lang w:val="ru-RU"/>
        </w:rPr>
        <w:t>подаётся</w:t>
      </w:r>
      <w:r>
        <w:rPr>
          <w:rFonts w:ascii="Times New Roman" w:hAnsi="Times New Roman" w:cs="Times New Roman"/>
        </w:rPr>
        <w:t xml:space="preserve">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2E055F6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 w14:paraId="226CA1A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ascii="Times New Roman" w:hAnsi="Times New Roman" w:cs="Times New Roman"/>
          <w:lang w:val="ru-RU"/>
        </w:rPr>
        <w:t>днём</w:t>
      </w:r>
      <w:r>
        <w:rPr>
          <w:rFonts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 w14:paraId="5E91AB57"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 w14:paraId="14887B9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628D81B2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3E3066CC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3D4A460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 w14:paraId="0B147B8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86FCD0E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3C1D7F1D"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 w14:paraId="1D9F30A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 w14:paraId="78E0252B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 w14:paraId="2FF15AF1"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 w14:paraId="6F5E670B"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7E65638F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 w14:paraId="29928E5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 w14:paraId="28CE2DE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41487CF3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 w14:paraId="3F98233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все страницы документов должны быть </w:t>
      </w:r>
      <w:r>
        <w:rPr>
          <w:rFonts w:ascii="Times New Roman" w:hAnsi="Times New Roman" w:cs="Times New Roman"/>
          <w:lang w:val="ru-RU"/>
        </w:rPr>
        <w:t>чёткими</w:t>
      </w:r>
      <w:r>
        <w:rPr>
          <w:rFonts w:ascii="Times New Roman" w:hAnsi="Times New Roman" w:cs="Times New Roman"/>
        </w:rPr>
        <w:t xml:space="preserve"> и читаемыми;</w:t>
      </w:r>
    </w:p>
    <w:p w14:paraId="6AFECC06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 w14:paraId="5B77B1B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66144139"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 w14:paraId="6C97704C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66604887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 w14:paraId="4A48813B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 w14:paraId="425C9DA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 w14:paraId="7FCA7E1C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0F39539F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 w14:paraId="631F5D1D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 w14:paraId="3FB7714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E02AE04"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 w14:paraId="63A032B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, открытый на электронной торговой площадке </w:t>
      </w:r>
      <w:r>
        <w:rPr>
          <w:rFonts w:ascii="Times New Roman" w:hAnsi="Times New Roman" w:cs="Times New Roman"/>
          <w:b/>
        </w:rPr>
        <w:t xml:space="preserve">не позднее </w:t>
      </w:r>
      <w:r>
        <w:rPr>
          <w:rFonts w:hint="default" w:ascii="Times New Roman" w:hAnsi="Times New Roman" w:cs="Times New Roman"/>
          <w:b/>
          <w:lang w:val="ru-RU"/>
        </w:rPr>
        <w:t>17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октября</w:t>
      </w:r>
      <w:r>
        <w:rPr>
          <w:rFonts w:ascii="Times New Roman" w:hAnsi="Times New Roman" w:cs="Times New Roman"/>
          <w:b/>
        </w:rPr>
        <w:t xml:space="preserve"> 202</w:t>
      </w:r>
      <w:r>
        <w:rPr>
          <w:rFonts w:hint="default" w:ascii="Times New Roman" w:hAnsi="Times New Roman" w:cs="Times New Roman"/>
          <w:b/>
          <w:lang w:val="ru-RU"/>
        </w:rPr>
        <w:t>4</w:t>
      </w:r>
      <w:r>
        <w:rPr>
          <w:rFonts w:ascii="Times New Roman" w:hAnsi="Times New Roman" w:cs="Times New Roman"/>
          <w:b/>
        </w:rPr>
        <w:t xml:space="preserve"> года 15 часов 00 минут</w:t>
      </w:r>
      <w:r>
        <w:rPr>
          <w:rFonts w:ascii="Times New Roman" w:hAnsi="Times New Roman" w:cs="Times New Roman"/>
        </w:rPr>
        <w:t xml:space="preserve">. </w:t>
      </w:r>
    </w:p>
    <w:p w14:paraId="2C39FFF6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ascii="Times New Roman" w:hAnsi="Times New Roman" w:cs="Times New Roman"/>
          <w:b/>
          <w:lang w:val="ru-RU"/>
        </w:rPr>
        <w:t>счёт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ascii="Times New Roman" w:hAnsi="Times New Roman" w:cs="Times New Roman"/>
          <w:lang w:val="ru-RU"/>
        </w:rPr>
        <w:t>внесённая</w:t>
      </w:r>
      <w:r>
        <w:rPr>
          <w:rFonts w:ascii="Times New Roman" w:hAnsi="Times New Roman" w:cs="Times New Roman"/>
        </w:rPr>
        <w:t xml:space="preserve"> победителем аукциона,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 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 w14:paraId="43CE8B9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 w14:paraId="50029A28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лицом, признанным победителем аукциона, задаток, </w:t>
      </w:r>
      <w:r>
        <w:rPr>
          <w:rFonts w:ascii="Times New Roman" w:hAnsi="Times New Roman" w:cs="Times New Roman"/>
          <w:lang w:val="ru-RU"/>
        </w:rPr>
        <w:t>внесённый</w:t>
      </w:r>
      <w:r>
        <w:rPr>
          <w:rFonts w:ascii="Times New Roman" w:hAnsi="Times New Roman" w:cs="Times New Roman"/>
        </w:rPr>
        <w:t xml:space="preserve"> иным лицом, признанным единственным участником аукциона, с которым заключается договор купли-продажи земельного участка, засчитывается в </w:t>
      </w:r>
      <w:r>
        <w:rPr>
          <w:rFonts w:ascii="Times New Roman" w:hAnsi="Times New Roman" w:cs="Times New Roman"/>
          <w:lang w:val="ru-RU"/>
        </w:rPr>
        <w:t>счёт</w:t>
      </w:r>
      <w:r>
        <w:rPr>
          <w:rFonts w:ascii="Times New Roman" w:hAnsi="Times New Roman" w:cs="Times New Roman"/>
        </w:rPr>
        <w:t xml:space="preserve"> купли-продажи. </w:t>
      </w:r>
    </w:p>
    <w:p w14:paraId="4E2E4FF0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</w:t>
      </w:r>
      <w:r>
        <w:rPr>
          <w:rFonts w:ascii="Times New Roman" w:hAnsi="Times New Roman" w:cs="Times New Roman"/>
          <w:lang w:val="ru-RU"/>
        </w:rPr>
        <w:t>внесённые</w:t>
      </w:r>
      <w:r>
        <w:rPr>
          <w:rFonts w:ascii="Times New Roman" w:hAnsi="Times New Roman" w:cs="Times New Roman"/>
        </w:rPr>
        <w:t xml:space="preserve"> лицами, не заключившими договор купли-продажи земельного участка вследствие уклонения от заключения договоров, не возвращаются. </w:t>
      </w:r>
    </w:p>
    <w:p w14:paraId="48D97FE4"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 w14:paraId="084533ED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D32F7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 w14:paraId="4A8861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14:paraId="682922FA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 w14:paraId="6BF27C2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 w14:paraId="0F3558A7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 w14:paraId="72FB0756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 w14:paraId="299EC50E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 w14:paraId="252C6A89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14:paraId="77565243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1448C984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78A21CE1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 w14:paraId="42CCF76B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2903B467"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купли-продажи по итогам аукциона</w:t>
      </w:r>
    </w:p>
    <w:p w14:paraId="3C30E3C6">
      <w:pPr>
        <w:spacing w:line="312" w:lineRule="auto"/>
        <w:rPr>
          <w:rFonts w:ascii="Times New Roman" w:hAnsi="Times New Roman" w:cs="Times New Roman"/>
        </w:rPr>
      </w:pPr>
    </w:p>
    <w:p w14:paraId="272963DD"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купли-продажи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 w14:paraId="4B29A11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купли-продажи земельного участка, находящегося в не разграниченной государственной собственности, подписанный проект договора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 w14:paraId="55913234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5214AF90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1B8A4A8B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купли-продажи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C201928"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5189a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fcf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B0824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66374"/>
    <w:rsid w:val="00D9011B"/>
    <w:rsid w:val="00D92418"/>
    <w:rsid w:val="00DA341F"/>
    <w:rsid w:val="00DD3B0D"/>
    <w:rsid w:val="00DE6FF5"/>
    <w:rsid w:val="00DF35C6"/>
    <w:rsid w:val="00E11A4D"/>
    <w:rsid w:val="00E50BAC"/>
    <w:rsid w:val="00EB083E"/>
    <w:rsid w:val="00ED10A8"/>
    <w:rsid w:val="00F043A3"/>
    <w:rsid w:val="00F20123"/>
    <w:rsid w:val="00F707C9"/>
    <w:rsid w:val="00F76CE7"/>
    <w:rsid w:val="00F91F25"/>
    <w:rsid w:val="00F93035"/>
    <w:rsid w:val="00F97A9D"/>
    <w:rsid w:val="00FE21A8"/>
    <w:rsid w:val="08F3513D"/>
    <w:rsid w:val="1AD91D0E"/>
    <w:rsid w:val="1CC73581"/>
    <w:rsid w:val="1F7F4D4D"/>
    <w:rsid w:val="22E0779B"/>
    <w:rsid w:val="2578667D"/>
    <w:rsid w:val="26400AFC"/>
    <w:rsid w:val="37194017"/>
    <w:rsid w:val="382B3F6B"/>
    <w:rsid w:val="3D0A2FA9"/>
    <w:rsid w:val="3D9D510D"/>
    <w:rsid w:val="3DCC41C7"/>
    <w:rsid w:val="40125DCC"/>
    <w:rsid w:val="4F153CEC"/>
    <w:rsid w:val="517E1341"/>
    <w:rsid w:val="524331C6"/>
    <w:rsid w:val="56D62E8D"/>
    <w:rsid w:val="5FB60413"/>
    <w:rsid w:val="655244E2"/>
    <w:rsid w:val="6A427C33"/>
    <w:rsid w:val="6AA87CF5"/>
    <w:rsid w:val="7DF7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autoRedefine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autoRedefine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autoRedefine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autoRedefine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autoRedefine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autoRedefine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autoRedefine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autoRedefine/>
    <w:qFormat/>
    <w:uiPriority w:val="20"/>
    <w:rPr>
      <w:b/>
      <w:bCs/>
      <w:i/>
      <w:iCs/>
      <w:color w:val="auto"/>
    </w:rPr>
  </w:style>
  <w:style w:type="character" w:styleId="14">
    <w:name w:val="Hyperlink"/>
    <w:autoRedefine/>
    <w:qFormat/>
    <w:uiPriority w:val="0"/>
    <w:rPr>
      <w:color w:val="000080"/>
      <w:u w:val="single"/>
    </w:rPr>
  </w:style>
  <w:style w:type="character" w:styleId="15">
    <w:name w:val="Strong"/>
    <w:basedOn w:val="11"/>
    <w:autoRedefine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autoRedefine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autoRedefine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autoRedefine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autoRedefine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autoRedefine/>
    <w:semiHidden/>
    <w:qFormat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autoRedefine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autoRedefine/>
    <w:qFormat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autoRedefine/>
    <w:qFormat/>
    <w:uiPriority w:val="1"/>
  </w:style>
  <w:style w:type="paragraph" w:styleId="34">
    <w:name w:val="List Paragraph"/>
    <w:basedOn w:val="1"/>
    <w:autoRedefine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autoRedefine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autoRedefine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autoRedefine/>
    <w:qFormat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autoRedefine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autoRedefine/>
    <w:qFormat/>
    <w:uiPriority w:val="31"/>
    <w:rPr>
      <w:smallCaps/>
    </w:rPr>
  </w:style>
  <w:style w:type="character" w:customStyle="1" w:styleId="42">
    <w:name w:val="Сильная ссылка1"/>
    <w:autoRedefine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autoRedefine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autoRedefine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autoRedefine/>
    <w:qFormat/>
    <w:uiPriority w:val="0"/>
  </w:style>
  <w:style w:type="character" w:customStyle="1" w:styleId="46">
    <w:name w:val="Основной текст Знак"/>
    <w:basedOn w:val="11"/>
    <w:link w:val="18"/>
    <w:autoRedefine/>
    <w:qFormat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autoRedefine/>
    <w:qFormat/>
    <w:uiPriority w:val="0"/>
    <w:pPr>
      <w:suppressLineNumbers/>
    </w:pPr>
  </w:style>
  <w:style w:type="paragraph" w:customStyle="1" w:styleId="48">
    <w:name w:val="Основной текст 21"/>
    <w:basedOn w:val="1"/>
    <w:autoRedefine/>
    <w:qFormat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autoRedefine/>
    <w:qFormat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qFormat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autoRedefine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autoRedefine/>
    <w:qFormat/>
    <w:locked/>
    <w:uiPriority w:val="1"/>
  </w:style>
  <w:style w:type="character" w:customStyle="1" w:styleId="53">
    <w:name w:val="Текст выноски Знак"/>
    <w:basedOn w:val="11"/>
    <w:link w:val="16"/>
    <w:autoRedefine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2512</Words>
  <Characters>14321</Characters>
  <Lines>119</Lines>
  <Paragraphs>33</Paragraphs>
  <TotalTime>45</TotalTime>
  <ScaleCrop>false</ScaleCrop>
  <LinksUpToDate>false</LinksUpToDate>
  <CharactersWithSpaces>16800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2024-09-12T04:22:00Z</cp:lastPrinted>
  <dcterms:modified xsi:type="dcterms:W3CDTF">2024-09-12T06:51:51Z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0C746EDABCBB4FF1862D1542CCEB0E2D</vt:lpwstr>
  </property>
</Properties>
</file>