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25822" w14:textId="77777777" w:rsidR="001D0240" w:rsidRDefault="000863C7">
      <w:pPr>
        <w:jc w:val="center"/>
        <w:rPr>
          <w:sz w:val="2"/>
          <w:szCs w:val="2"/>
        </w:rPr>
      </w:pPr>
      <w:bookmarkStart w:id="0" w:name="__DdeLink__62_2342873559"/>
      <w:r>
        <w:rPr>
          <w:noProof/>
        </w:rPr>
        <w:drawing>
          <wp:inline distT="0" distB="0" distL="0" distR="0" wp14:anchorId="7AFA9F9D" wp14:editId="7BCA4956">
            <wp:extent cx="621665" cy="798830"/>
            <wp:effectExtent l="0" t="0" r="0" b="0"/>
            <wp:docPr id="1" name="Picut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ut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BEFF6" w14:textId="77777777" w:rsidR="001D0240" w:rsidRDefault="001D0240">
      <w:pPr>
        <w:spacing w:after="459" w:line="1" w:lineRule="exact"/>
      </w:pPr>
    </w:p>
    <w:p w14:paraId="7B718183" w14:textId="77777777" w:rsidR="001D0240" w:rsidRDefault="000863C7">
      <w:pPr>
        <w:pStyle w:val="14"/>
        <w:keepNext/>
        <w:keepLines/>
        <w:overflowPunct w:val="0"/>
        <w:spacing w:after="0"/>
      </w:pPr>
      <w:bookmarkStart w:id="1" w:name="bookmark0"/>
      <w:r>
        <w:t>АДМИНИСТРАЦИЯ</w:t>
      </w:r>
      <w:bookmarkEnd w:id="1"/>
    </w:p>
    <w:p w14:paraId="4C8273ED" w14:textId="77777777" w:rsidR="001D0240" w:rsidRDefault="000863C7">
      <w:pPr>
        <w:pStyle w:val="14"/>
        <w:keepNext/>
        <w:keepLines/>
        <w:overflowPunct w:val="0"/>
        <w:spacing w:after="0"/>
      </w:pPr>
      <w:r>
        <w:t>АНУЧИНСКОГО МУНИЦИПАЛЬНОГО ОКРУГА</w:t>
      </w:r>
      <w:r>
        <w:br/>
        <w:t>ПРИМОРСКОГО КРАЯ</w:t>
      </w:r>
    </w:p>
    <w:p w14:paraId="43A63652" w14:textId="77777777" w:rsidR="001D0240" w:rsidRDefault="001D0240">
      <w:pPr>
        <w:pStyle w:val="14"/>
        <w:spacing w:after="0"/>
      </w:pPr>
    </w:p>
    <w:p w14:paraId="5A7EBEDB" w14:textId="67ABF78E" w:rsidR="001D0240" w:rsidRPr="00647E7A" w:rsidRDefault="00647E7A">
      <w:pPr>
        <w:pStyle w:val="13"/>
        <w:spacing w:after="340"/>
        <w:jc w:val="center"/>
      </w:pPr>
      <w:r>
        <w:t xml:space="preserve">   </w:t>
      </w:r>
      <w:r w:rsidR="000863C7" w:rsidRPr="00647E7A">
        <w:t>ПОСТАНОВЛЕНИЕ</w:t>
      </w:r>
    </w:p>
    <w:p w14:paraId="4B6CB3F2" w14:textId="680F4FE4" w:rsidR="001D0240" w:rsidRDefault="00647E7A">
      <w:pPr>
        <w:pStyle w:val="13"/>
        <w:tabs>
          <w:tab w:val="left" w:pos="3917"/>
          <w:tab w:val="left" w:pos="8554"/>
        </w:tabs>
        <w:spacing w:after="460"/>
        <w:jc w:val="both"/>
        <w:rPr>
          <w:sz w:val="26"/>
          <w:szCs w:val="26"/>
        </w:rPr>
      </w:pPr>
      <w:r w:rsidRPr="00647E7A">
        <w:rPr>
          <w:u w:val="single"/>
        </w:rPr>
        <w:t>22.06.2026</w:t>
      </w:r>
      <w:r w:rsidR="000863C7">
        <w:rPr>
          <w:sz w:val="26"/>
          <w:szCs w:val="26"/>
        </w:rPr>
        <w:t xml:space="preserve"> </w:t>
      </w:r>
      <w:r w:rsidR="000863C7">
        <w:rPr>
          <w:sz w:val="26"/>
          <w:szCs w:val="26"/>
        </w:rPr>
        <w:tab/>
      </w:r>
      <w:r>
        <w:rPr>
          <w:sz w:val="26"/>
          <w:szCs w:val="26"/>
        </w:rPr>
        <w:t xml:space="preserve">    </w:t>
      </w:r>
      <w:r w:rsidR="000863C7">
        <w:rPr>
          <w:sz w:val="26"/>
          <w:szCs w:val="26"/>
        </w:rPr>
        <w:t>с. Анучино</w:t>
      </w:r>
      <w:r w:rsidR="000863C7" w:rsidRPr="00647E7A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   </w:t>
      </w:r>
      <w:r w:rsidR="000863C7" w:rsidRPr="00647E7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 w:rsidR="000863C7" w:rsidRPr="00647E7A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</w:t>
      </w:r>
      <w:r w:rsidR="000863C7" w:rsidRPr="00647E7A">
        <w:rPr>
          <w:sz w:val="26"/>
          <w:szCs w:val="26"/>
        </w:rPr>
        <w:t xml:space="preserve">                </w:t>
      </w:r>
      <w:r w:rsidR="000863C7" w:rsidRPr="00647E7A">
        <w:rPr>
          <w:u w:val="single"/>
        </w:rPr>
        <w:t xml:space="preserve">№ </w:t>
      </w:r>
      <w:r w:rsidRPr="00647E7A">
        <w:rPr>
          <w:u w:val="single"/>
        </w:rPr>
        <w:t>536</w:t>
      </w:r>
    </w:p>
    <w:p w14:paraId="24402355" w14:textId="77777777" w:rsidR="001D0240" w:rsidRDefault="000863C7">
      <w:pPr>
        <w:pStyle w:val="ConsPlusTitle"/>
        <w:overflowPunct w:val="0"/>
        <w:ind w:right="-19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создании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бюджетного учреждения культуры </w:t>
      </w:r>
    </w:p>
    <w:p w14:paraId="4B98343E" w14:textId="77777777" w:rsidR="001D0240" w:rsidRDefault="000863C7">
      <w:pPr>
        <w:pStyle w:val="ConsPlusTitle"/>
        <w:overflowPunct w:val="0"/>
        <w:ind w:right="-19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«Историко-краеведческий музей» </w:t>
      </w:r>
    </w:p>
    <w:p w14:paraId="2919097D" w14:textId="77777777" w:rsidR="001D0240" w:rsidRDefault="000863C7">
      <w:pPr>
        <w:pStyle w:val="ConsPlusTitle"/>
        <w:overflowPunct w:val="0"/>
        <w:ind w:right="-1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</w:p>
    <w:p w14:paraId="408DC784" w14:textId="77777777" w:rsidR="001D0240" w:rsidRDefault="001D0240">
      <w:pPr>
        <w:pStyle w:val="ConsPlusTitle"/>
        <w:overflowPunct w:val="0"/>
        <w:ind w:right="-193"/>
        <w:jc w:val="center"/>
        <w:rPr>
          <w:rFonts w:ascii="Times New Roman" w:hAnsi="Times New Roman" w:cs="Times New Roman"/>
          <w:sz w:val="28"/>
          <w:szCs w:val="28"/>
        </w:rPr>
      </w:pPr>
    </w:p>
    <w:p w14:paraId="2452C076" w14:textId="77777777" w:rsidR="001D0240" w:rsidRDefault="001D0240">
      <w:pPr>
        <w:pStyle w:val="ConsPlusTitle"/>
        <w:spacing w:line="276" w:lineRule="auto"/>
        <w:ind w:right="-194"/>
        <w:jc w:val="center"/>
        <w:rPr>
          <w:rFonts w:ascii="Times New Roman" w:hAnsi="Times New Roman" w:cs="Times New Roman"/>
          <w:sz w:val="26"/>
          <w:szCs w:val="26"/>
        </w:rPr>
      </w:pPr>
    </w:p>
    <w:p w14:paraId="15AE2C29" w14:textId="77777777" w:rsidR="001D0240" w:rsidRDefault="000863C7">
      <w:pPr>
        <w:pStyle w:val="13"/>
        <w:overflowPunct w:val="0"/>
        <w:spacing w:after="0"/>
        <w:ind w:firstLine="640"/>
        <w:jc w:val="both"/>
      </w:pPr>
      <w:r>
        <w:t>В соответствии с Гражданским кодексом Российской Федерации, п.1 ч.1 ст.16.1  Федерального закона  от 06.10.2003</w:t>
      </w:r>
      <w:r w:rsidRPr="00647E7A">
        <w:t xml:space="preserve"> </w:t>
      </w:r>
      <w:r>
        <w:t xml:space="preserve">  №131-ФЗ «Об общих принципах организации местного самоуправления в Российской Федерации», Федеральными законами от 08.08.2003</w:t>
      </w:r>
      <w:r w:rsidRPr="00647E7A">
        <w:t xml:space="preserve"> </w:t>
      </w:r>
      <w:r>
        <w:t xml:space="preserve"> № 129-ФЗ «О государственной регистрации юридических лиц и индивидуальных предпринимателей», от 12.07.1996</w:t>
      </w:r>
      <w:r w:rsidRPr="00647E7A">
        <w:t xml:space="preserve"> </w:t>
      </w:r>
      <w:r>
        <w:t xml:space="preserve">  №7-ФЗ «О некоммерческих организациях», Устава Анучинского муниципального округа Приморского края и в целях создания условий для организации досуга и обеспечения жителей Анучинского муниципального округа Приморского края услугами организации культуры, библиотечного обслуживания, музейного дела, администрация Анучинского муниципального округа </w:t>
      </w:r>
      <w:bookmarkStart w:id="2" w:name="__DdeLink__94_3990398189"/>
      <w:r>
        <w:t>Приморского края</w:t>
      </w:r>
      <w:bookmarkEnd w:id="2"/>
    </w:p>
    <w:p w14:paraId="55E0EAB3" w14:textId="77777777" w:rsidR="001D0240" w:rsidRDefault="000863C7">
      <w:pPr>
        <w:pStyle w:val="13"/>
        <w:overflowPunct w:val="0"/>
        <w:spacing w:before="181" w:after="181"/>
        <w:jc w:val="both"/>
      </w:pPr>
      <w:r>
        <w:t>ПОСТАНОВЛЯЕТ:</w:t>
      </w:r>
    </w:p>
    <w:p w14:paraId="3098ABA5" w14:textId="77777777" w:rsidR="001D0240" w:rsidRDefault="000863C7" w:rsidP="001B2009">
      <w:pPr>
        <w:pStyle w:val="13"/>
        <w:numPr>
          <w:ilvl w:val="0"/>
          <w:numId w:val="1"/>
        </w:numPr>
        <w:overflowPunct w:val="0"/>
        <w:spacing w:after="0"/>
        <w:ind w:left="0" w:firstLine="709"/>
        <w:jc w:val="both"/>
      </w:pPr>
      <w:r w:rsidRPr="00647E7A">
        <w:t xml:space="preserve"> </w:t>
      </w:r>
      <w:r>
        <w:t xml:space="preserve">Создать муниципальное бюджетное учреждение культуры «Историко-краеведческий </w:t>
      </w:r>
      <w:proofErr w:type="gramStart"/>
      <w:r>
        <w:t>музей»  Анучинского</w:t>
      </w:r>
      <w:proofErr w:type="gramEnd"/>
      <w:r>
        <w:t xml:space="preserve"> муниципального округа Приморского края.</w:t>
      </w:r>
    </w:p>
    <w:p w14:paraId="6BFDB1E1" w14:textId="77777777" w:rsidR="001D0240" w:rsidRDefault="000863C7" w:rsidP="001B2009">
      <w:pPr>
        <w:pStyle w:val="13"/>
        <w:numPr>
          <w:ilvl w:val="0"/>
          <w:numId w:val="1"/>
        </w:numPr>
        <w:overflowPunct w:val="0"/>
        <w:spacing w:after="0"/>
        <w:ind w:left="0" w:firstLine="709"/>
        <w:jc w:val="both"/>
        <w:rPr>
          <w:lang w:val="en-US"/>
        </w:rPr>
      </w:pPr>
      <w:r w:rsidRPr="00647E7A">
        <w:t xml:space="preserve">  </w:t>
      </w:r>
      <w:r>
        <w:t xml:space="preserve">Утвердить </w:t>
      </w:r>
      <w:proofErr w:type="gramStart"/>
      <w:r>
        <w:t>Устав  муниципального</w:t>
      </w:r>
      <w:proofErr w:type="gramEnd"/>
      <w:r>
        <w:t xml:space="preserve"> бюджетного учреждения </w:t>
      </w:r>
      <w:r>
        <w:lastRenderedPageBreak/>
        <w:t>культуры «Историко-краеведческий музей» Анучинского муниципального округа Приморского края. (прилагается)</w:t>
      </w:r>
      <w:r>
        <w:rPr>
          <w:lang w:val="en-US"/>
        </w:rPr>
        <w:t>.</w:t>
      </w:r>
    </w:p>
    <w:p w14:paraId="7E9DF5E0" w14:textId="77777777" w:rsidR="001D0240" w:rsidRPr="00647E7A" w:rsidRDefault="000863C7" w:rsidP="001B2009">
      <w:pPr>
        <w:pStyle w:val="13"/>
        <w:overflowPunct w:val="0"/>
        <w:spacing w:after="0"/>
        <w:ind w:firstLine="709"/>
        <w:jc w:val="both"/>
      </w:pPr>
      <w:r w:rsidRPr="00647E7A">
        <w:t xml:space="preserve">3. Назначить Калинину Татьяну Викторовну </w:t>
      </w:r>
      <w:proofErr w:type="gramStart"/>
      <w:r w:rsidRPr="00647E7A">
        <w:t>директором  муниципального</w:t>
      </w:r>
      <w:proofErr w:type="gramEnd"/>
      <w:r w:rsidRPr="00647E7A">
        <w:t xml:space="preserve"> бюджетного учреждения «Историко-краеведческого музея» Анучинского муниципального округа Приморского края.</w:t>
      </w:r>
    </w:p>
    <w:p w14:paraId="0CEE9D5F" w14:textId="77777777" w:rsidR="001D0240" w:rsidRDefault="000863C7" w:rsidP="001B2009">
      <w:pPr>
        <w:pStyle w:val="13"/>
        <w:overflowPunct w:val="0"/>
        <w:spacing w:after="0"/>
        <w:ind w:firstLine="709"/>
        <w:jc w:val="both"/>
      </w:pPr>
      <w:r w:rsidRPr="00647E7A">
        <w:t xml:space="preserve">4. </w:t>
      </w:r>
      <w:r>
        <w:t>Аппарату администрации А</w:t>
      </w:r>
      <w:bookmarkStart w:id="3" w:name="_GoBack"/>
      <w:bookmarkEnd w:id="3"/>
      <w:r>
        <w:t xml:space="preserve">нучинского муниципального округа </w:t>
      </w:r>
      <w:proofErr w:type="gramStart"/>
      <w:r w:rsidRPr="00647E7A">
        <w:t xml:space="preserve"> </w:t>
      </w:r>
      <w:r>
        <w:t xml:space="preserve">  (</w:t>
      </w:r>
      <w:proofErr w:type="spellStart"/>
      <w:proofErr w:type="gramEnd"/>
      <w:r>
        <w:t>С.В.Бурдейной</w:t>
      </w:r>
      <w:proofErr w:type="spellEnd"/>
      <w:r>
        <w:t>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3917F6E4" w14:textId="77777777" w:rsidR="001D0240" w:rsidRDefault="000863C7" w:rsidP="001B2009">
      <w:pPr>
        <w:pStyle w:val="13"/>
        <w:overflowPunct w:val="0"/>
        <w:spacing w:after="0"/>
        <w:ind w:firstLine="709"/>
        <w:jc w:val="both"/>
      </w:pPr>
      <w:r>
        <w:t xml:space="preserve">5. </w:t>
      </w:r>
      <w:r w:rsidRPr="00647E7A">
        <w:t xml:space="preserve">   </w:t>
      </w:r>
      <w:r>
        <w:t>Настоящее</w:t>
      </w:r>
      <w:r w:rsidRPr="00647E7A">
        <w:t xml:space="preserve"> п</w:t>
      </w:r>
      <w:r>
        <w:t>остановление вступает в силу со дня его принятия.</w:t>
      </w:r>
    </w:p>
    <w:p w14:paraId="67675733" w14:textId="77777777" w:rsidR="001D0240" w:rsidRDefault="000863C7" w:rsidP="001B2009">
      <w:pPr>
        <w:pStyle w:val="13"/>
        <w:overflowPunct w:val="0"/>
        <w:spacing w:after="0"/>
        <w:ind w:firstLine="709"/>
        <w:jc w:val="both"/>
      </w:pPr>
      <w:r>
        <w:t>6.</w:t>
      </w:r>
      <w:r w:rsidRPr="00647E7A">
        <w:t xml:space="preserve">  </w:t>
      </w:r>
      <w:r>
        <w:t xml:space="preserve">Контроль за исполнением настоящего постановления возложить на заместителя главы администрации Анучинского муниципального округа </w:t>
      </w:r>
      <w:proofErr w:type="spellStart"/>
      <w:r>
        <w:t>А.Н.Грисюка</w:t>
      </w:r>
      <w:proofErr w:type="spellEnd"/>
      <w:r>
        <w:t>.</w:t>
      </w:r>
    </w:p>
    <w:p w14:paraId="02893F95" w14:textId="77777777" w:rsidR="001D0240" w:rsidRDefault="001D0240">
      <w:pPr>
        <w:pStyle w:val="13"/>
        <w:overflowPunct w:val="0"/>
        <w:spacing w:after="20" w:line="240" w:lineRule="auto"/>
        <w:jc w:val="both"/>
        <w:rPr>
          <w:sz w:val="26"/>
          <w:szCs w:val="26"/>
        </w:rPr>
      </w:pPr>
    </w:p>
    <w:p w14:paraId="6658FADD" w14:textId="77777777" w:rsidR="001D0240" w:rsidRDefault="001D0240">
      <w:pPr>
        <w:pStyle w:val="13"/>
        <w:overflowPunct w:val="0"/>
        <w:spacing w:after="20" w:line="240" w:lineRule="auto"/>
        <w:jc w:val="both"/>
        <w:rPr>
          <w:sz w:val="26"/>
          <w:szCs w:val="26"/>
        </w:rPr>
      </w:pPr>
    </w:p>
    <w:p w14:paraId="7E9CD1EA" w14:textId="77777777" w:rsidR="001D0240" w:rsidRPr="00647E7A" w:rsidRDefault="000863C7">
      <w:pPr>
        <w:pStyle w:val="13"/>
        <w:overflowPunct w:val="0"/>
        <w:spacing w:after="20" w:line="240" w:lineRule="auto"/>
        <w:jc w:val="both"/>
      </w:pPr>
      <w:r w:rsidRPr="00647E7A">
        <w:t>Глава Анучинского</w:t>
      </w:r>
    </w:p>
    <w:p w14:paraId="612E08D9" w14:textId="61F994BB" w:rsidR="001D0240" w:rsidRPr="00647E7A" w:rsidRDefault="000863C7">
      <w:pPr>
        <w:pStyle w:val="13"/>
        <w:overflowPunct w:val="0"/>
        <w:spacing w:after="20" w:line="240" w:lineRule="auto"/>
        <w:jc w:val="both"/>
        <w:sectPr w:rsidR="001D0240" w:rsidRPr="00647E7A">
          <w:pgSz w:w="11906" w:h="16838"/>
          <w:pgMar w:top="867" w:right="856" w:bottom="1054" w:left="1661" w:header="0" w:footer="0" w:gutter="0"/>
          <w:pgNumType w:start="1"/>
          <w:cols w:space="720"/>
          <w:formProt w:val="0"/>
          <w:docGrid w:linePitch="360"/>
        </w:sectPr>
      </w:pPr>
      <w:r w:rsidRPr="00647E7A">
        <w:t>муниципального округа                                                                            А.Я. Янчу</w:t>
      </w:r>
      <w:bookmarkEnd w:id="0"/>
      <w:r w:rsidR="00647E7A">
        <w:t>к</w:t>
      </w:r>
    </w:p>
    <w:p w14:paraId="6405AAD5" w14:textId="77777777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УТВЕРЖДЕН:</w:t>
      </w:r>
    </w:p>
    <w:p w14:paraId="4877A244" w14:textId="77777777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Глава Анучинского </w:t>
      </w:r>
    </w:p>
    <w:p w14:paraId="3098F255" w14:textId="77777777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муниципального округа </w:t>
      </w:r>
    </w:p>
    <w:p w14:paraId="7695625E" w14:textId="77777777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_____________Янчук А.Я.</w:t>
      </w:r>
    </w:p>
    <w:p w14:paraId="5BEBB8E4" w14:textId="77777777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Постановление  администрации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</w:p>
    <w:p w14:paraId="7D20EFB2" w14:textId="77777777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Анучинского муниципального    округа</w:t>
      </w:r>
    </w:p>
    <w:p w14:paraId="73987CF1" w14:textId="77777777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Приморского края</w:t>
      </w:r>
    </w:p>
    <w:p w14:paraId="3BFE1E5D" w14:textId="14D7A75F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             от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  <w:t>« 22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  <w:t>» июня  2026 года   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bidi="ar-SA"/>
        </w:rPr>
        <w:t>536</w:t>
      </w:r>
      <w:r w:rsidRPr="001B2009"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  <w:t xml:space="preserve">         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14:paraId="1EDFB685" w14:textId="77777777" w:rsidR="001B2009" w:rsidRPr="001B2009" w:rsidRDefault="001B2009" w:rsidP="001B2009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769D2E7" w14:textId="77777777" w:rsidR="001B2009" w:rsidRPr="001B2009" w:rsidRDefault="001B2009" w:rsidP="001B2009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</w:t>
      </w:r>
    </w:p>
    <w:p w14:paraId="2AD77290" w14:textId="77777777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bidi="ar-SA"/>
        </w:rPr>
      </w:pPr>
    </w:p>
    <w:p w14:paraId="4F97CBBE" w14:textId="77777777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bidi="ar-SA"/>
        </w:rPr>
      </w:pPr>
    </w:p>
    <w:p w14:paraId="1191F6C4" w14:textId="2652BFE0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40"/>
          <w:szCs w:val="40"/>
          <w:lang w:bidi="ar-SA"/>
        </w:rPr>
        <w:t>УСТАВ</w:t>
      </w:r>
    </w:p>
    <w:p w14:paraId="27B46597" w14:textId="77777777" w:rsidR="001B2009" w:rsidRPr="001B2009" w:rsidRDefault="001B2009" w:rsidP="001B2009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</w:pPr>
    </w:p>
    <w:p w14:paraId="4EAA2806" w14:textId="77777777" w:rsidR="001B2009" w:rsidRPr="001B2009" w:rsidRDefault="001B2009" w:rsidP="001B2009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color w:val="00000A"/>
          <w:sz w:val="34"/>
          <w:szCs w:val="34"/>
          <w:lang w:bidi="ar-SA"/>
        </w:rPr>
        <w:t>муниципального бюджетного учреждения культуры</w:t>
      </w:r>
      <w:proofErr w:type="gramStart"/>
      <w:r w:rsidRPr="001B2009">
        <w:rPr>
          <w:rFonts w:ascii="Times New Roman" w:eastAsia="Times New Roman" w:hAnsi="Times New Roman" w:cs="Times New Roman"/>
          <w:b/>
          <w:bCs/>
          <w:color w:val="00000A"/>
          <w:sz w:val="34"/>
          <w:szCs w:val="34"/>
          <w:lang w:bidi="ar-SA"/>
        </w:rPr>
        <w:t xml:space="preserve">   </w:t>
      </w:r>
      <w:r w:rsidRPr="001B2009"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  <w:t>«</w:t>
      </w:r>
      <w:proofErr w:type="gramEnd"/>
      <w:r w:rsidRPr="001B2009"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  <w:t xml:space="preserve">Историко-краеведческий музей»  </w:t>
      </w:r>
    </w:p>
    <w:p w14:paraId="70CE43AC" w14:textId="77777777" w:rsidR="001B2009" w:rsidRPr="001B2009" w:rsidRDefault="001B2009" w:rsidP="001B2009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  <w:t xml:space="preserve">Анучинского муниципального округа </w:t>
      </w:r>
    </w:p>
    <w:p w14:paraId="340700FD" w14:textId="77777777" w:rsidR="001B2009" w:rsidRPr="001B2009" w:rsidRDefault="001B2009" w:rsidP="001B2009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34"/>
          <w:szCs w:val="34"/>
          <w:lang w:bidi="ar-SA"/>
        </w:rPr>
        <w:t>Приморского края</w:t>
      </w:r>
    </w:p>
    <w:p w14:paraId="0BBDCC25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0B4D5FF1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32665261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1A732510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4E6197C6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11087347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0C3B374C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3F6A5EAC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6EBEC546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27A2F1A3" w14:textId="303CA9D3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224BD3FA" w14:textId="520FECDE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47FEF2B0" w14:textId="1AB13550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1B56FCB5" w14:textId="73295988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145CB5F0" w14:textId="5389A202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62191685" w14:textId="7781C674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48A73DB0" w14:textId="52F651FE" w:rsid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2F612016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311CC093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34"/>
          <w:szCs w:val="34"/>
          <w:lang w:bidi="ar-SA"/>
        </w:rPr>
      </w:pPr>
    </w:p>
    <w:p w14:paraId="37149062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Анучинский муниципальный округ, Приморский край</w:t>
      </w:r>
    </w:p>
    <w:p w14:paraId="2AF3D64C" w14:textId="77777777" w:rsidR="001B2009" w:rsidRPr="001B2009" w:rsidRDefault="001B2009" w:rsidP="001B2009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2026 год</w:t>
      </w:r>
    </w:p>
    <w:p w14:paraId="6F94543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lastRenderedPageBreak/>
        <w:t>I</w:t>
      </w:r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. ОБЩИЕ ПОЛОЖЕНИЯ</w:t>
      </w:r>
    </w:p>
    <w:p w14:paraId="3621F59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1.1    Муниципальное  бюджетное учреждение культуры «</w:t>
      </w:r>
      <w:proofErr w:type="spell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Историко</w:t>
      </w:r>
      <w:proofErr w:type="spell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– краеведческий музей» Анучинского муниципального округа Приморского края, (далее -Учреждение) является некоммерческой организацией,   осуществляет свою деятельность в соответствии с Гражданским кодексом Российской Федерации, Федеральным законом от «12» января 1996года № 7-ФЗ «О некоммерческих организациях», иными нормативными правовыми актами Российской Федерации, муниципальными правовыми актами Анучинского муниципального округа и настоящим Уставом.</w:t>
      </w:r>
    </w:p>
    <w:p w14:paraId="4FD8044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1.2.   Учредителем Учреждения является администрация Анучинского муниципального округа Приморского края (далее — Учредитель) в лице муниципального казённого учреждения культуры «Информационно - досуговый центр» Анучинского муниципального округа (далее — МКУК «ИДЦ»). Юридический адрес Учредителя: 692300, Российская Федерация, Приморский край, Анучинский муниципальный округ, с. Анучино, ул. Лазо 6, офис 20. Юридический адрес МКУК «ИДЦ»:  692300, Российская Федерация, Приморский край, Анучинский муниципальный округ, с. Анучино, ул. Лазо 4а, офис 6.</w:t>
      </w:r>
    </w:p>
    <w:p w14:paraId="2D296194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1.3.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Полное  официальное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наименование учреждения: Муниципальное  бюджетное учреждение культуры  «Историко-краеведческий музей» Анучинского муниципального округа.</w:t>
      </w:r>
    </w:p>
    <w:p w14:paraId="2791245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Сокращенное – МБУК «ИКМ».</w:t>
      </w:r>
    </w:p>
    <w:p w14:paraId="062AD7B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1.4. Юридический и фактический адрес Учреждения: 692300, Российская Федерация, Приморский край, Анучинский муниципальный округ, с. Анучино, ул. 50 лет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ВЛКСМ  26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34A292B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1.5. Организационно-правовая форма - муниципальное учреждение.</w:t>
      </w:r>
    </w:p>
    <w:p w14:paraId="5BE2A33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1.6. Тип — бюджетное учреждение культуры.</w:t>
      </w:r>
    </w:p>
    <w:p w14:paraId="209D163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1.7. Срок деятельности Учреждения не ограничен и прекращается по решению Учредителя, либо по основаниям, предусмотренным действующим законодательством.</w:t>
      </w:r>
    </w:p>
    <w:p w14:paraId="4569A7D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1.8. Учреждение в своей деятельности руководствуется Конституцией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Приморского края, Анучинского муниципального округа Приморского края и настоящим Указом.</w:t>
      </w:r>
    </w:p>
    <w:p w14:paraId="015828D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1.9.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Учреждение  является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юридическим лицом, имеет в оперативном управлении имущество, печать, штамп, бланки со своим наименованием.</w:t>
      </w:r>
    </w:p>
    <w:p w14:paraId="2E228144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1.10. Учреждение имеет лицевые счета, открытые в органе Федерального казначейства.</w:t>
      </w:r>
    </w:p>
    <w:p w14:paraId="7CC5CF0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1.11. Учреждение обеспечивает путем размещения на официальном сайте Учреждения, расположенном в сети Интернет, открытость и доступность информации о своей деятельности.</w:t>
      </w:r>
    </w:p>
    <w:p w14:paraId="4BA4A6F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1.12. Учреждение имеет два филиала:</w:t>
      </w:r>
    </w:p>
    <w:p w14:paraId="06A5F20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1.12.1.  Анучинский филиал муниципального бюджетного учреждения культуры интерактивный музей «Штаб Партизан», расположенного по адресу: 692300, Российская Федерация, Приморский край, Анучинский муниципальный округ, с. Анучино, ул. Лазо 6/1.</w:t>
      </w:r>
    </w:p>
    <w:p w14:paraId="2742B50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1.12.2. </w:t>
      </w:r>
      <w:proofErr w:type="spell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Староварваровский</w:t>
      </w:r>
      <w:proofErr w:type="spell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филиал муниципального бюджетного учреждения культуры «</w:t>
      </w:r>
      <w:proofErr w:type="spell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Историко</w:t>
      </w:r>
      <w:proofErr w:type="spell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— краеведческий музей» Анучинского муниципального округа Приморского края, расположенного по адресу: 692346, Российская Федерация, Приморский край, Анучинский муниципальный округ, с. </w:t>
      </w:r>
      <w:proofErr w:type="spell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Староварваровка</w:t>
      </w:r>
      <w:proofErr w:type="spell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, ул. Луговая 20.</w:t>
      </w:r>
    </w:p>
    <w:p w14:paraId="4527E07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                                                                   </w:t>
      </w:r>
    </w:p>
    <w:p w14:paraId="25DB89B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2. Цели и виды деятельности Учреждения</w:t>
      </w:r>
    </w:p>
    <w:p w14:paraId="723F838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09A4CB0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2.1. Целями создания Учреждения являются:</w:t>
      </w:r>
    </w:p>
    <w:p w14:paraId="120D7309" w14:textId="77777777" w:rsidR="001B2009" w:rsidRPr="001B2009" w:rsidRDefault="001B2009" w:rsidP="001B2009">
      <w:pPr>
        <w:shd w:val="clear" w:color="auto" w:fill="FFFFFF"/>
        <w:tabs>
          <w:tab w:val="left" w:pos="735"/>
        </w:tabs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осуществление просветительской, научно-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исследовательской  деятельности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2902C92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хранение музейных предметов и музейных ценностей;</w:t>
      </w:r>
    </w:p>
    <w:p w14:paraId="6AECCA4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выявление и собирание музейных предметов и музейных коллекций;</w:t>
      </w:r>
    </w:p>
    <w:p w14:paraId="19197E4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изучение музейных предметов и музейных коллекций;</w:t>
      </w:r>
    </w:p>
    <w:p w14:paraId="020D69B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-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экспонирование  музейных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предметов и музейных коллекций;</w:t>
      </w:r>
    </w:p>
    <w:p w14:paraId="579E679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-создание условий для презентаций историко-культурного наследия;</w:t>
      </w:r>
    </w:p>
    <w:p w14:paraId="72F9670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публикация информации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о  музейных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предметах и музейных коллекциях;</w:t>
      </w:r>
    </w:p>
    <w:p w14:paraId="64F2271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осуществление экскурсионного обслуживания;</w:t>
      </w:r>
    </w:p>
    <w:p w14:paraId="38D3B74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предоставление музейных услуг населению. </w:t>
      </w:r>
    </w:p>
    <w:p w14:paraId="2D2B625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2.2. Для достижения указанных целей Учреждение осуществляет:</w:t>
      </w:r>
    </w:p>
    <w:p w14:paraId="74691A0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2.2.1. Основной вид деятельности:</w:t>
      </w:r>
    </w:p>
    <w:p w14:paraId="7F1901C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учет, организация хранения экспонатов в соответствии с инструкцией по учету и хранению музейных ценностей в краеведческих музеях системы Министерства культуры РФ;</w:t>
      </w:r>
    </w:p>
    <w:p w14:paraId="7D66B4D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организация и проведение выставок с использованием собственных фондов Учреждения, а также других коллекций;</w:t>
      </w:r>
    </w:p>
    <w:p w14:paraId="683586A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проведение экскурсий по экспозициям и выставкам, лекций-экскурсий;</w:t>
      </w:r>
    </w:p>
    <w:p w14:paraId="687CBFE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проведение научных исследований по краеведению в содружестве с другими    научными    и    научно-просветительскими   учреждениями, организациями;</w:t>
      </w:r>
    </w:p>
    <w:p w14:paraId="14DB53C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пополнение  коллекций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путем получения экспонатов из других организаций, учреждений, частных лиц, принятия в дар;</w:t>
      </w:r>
    </w:p>
    <w:p w14:paraId="3D29654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проведение научных конференций, чтений;</w:t>
      </w:r>
    </w:p>
    <w:p w14:paraId="781F8E9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2.2.2. Дополнительные виды деятельности:</w:t>
      </w:r>
    </w:p>
    <w:p w14:paraId="6DAF08D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творческая, в области искусства и организации мероприятий;</w:t>
      </w:r>
    </w:p>
    <w:p w14:paraId="6EF3A21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организация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работы  кружков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,  объединений,  клубов  по  интересам, конкурсов и т.п.</w:t>
      </w:r>
    </w:p>
    <w:p w14:paraId="139DE87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прочие виды издательской деятельности (издание каталогов, фотографий, открыток, иллюстрированных поздравительных почтовых карточек, форм и бланков, плакатов, художественных репродукций, рекламной репродукции, прочей печатной репродукции, интерактивных статических отчетов и прочей подобной информации, изготовление и печать визитных карточек и пригласительных билетов).</w:t>
      </w:r>
    </w:p>
    <w:p w14:paraId="2BEB887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2.3. В рамках основного вида деятельности Учреждение оказывает следующие услуги:</w:t>
      </w:r>
    </w:p>
    <w:p w14:paraId="05DF7E1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2.3.1. Посещение музея:</w:t>
      </w:r>
    </w:p>
    <w:p w14:paraId="69F54D6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демонстрация музейных коллекций на выезд;</w:t>
      </w:r>
    </w:p>
    <w:p w14:paraId="02A6B3A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показ экспозиций музея;</w:t>
      </w:r>
    </w:p>
    <w:p w14:paraId="504785C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показ экспозиций выставок;</w:t>
      </w:r>
    </w:p>
    <w:p w14:paraId="62E326C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создание музейных каталогов и обслуживание посетителей музея;</w:t>
      </w:r>
    </w:p>
    <w:p w14:paraId="3F52FC0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запись на обзорные, тематические и интерактивные экскурсии;</w:t>
      </w:r>
    </w:p>
    <w:p w14:paraId="6D9B75A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предоставление информации о проведение ярмарок, выставок народного творчества и ремёсел на территории Анучинского муниципального округа;</w:t>
      </w:r>
    </w:p>
    <w:p w14:paraId="7FFE6594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изготовление копий (возможно с увеличением) с музейных экспонатов, фотографий и документов из фондов;</w:t>
      </w:r>
    </w:p>
    <w:p w14:paraId="5D8BE92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создание кино-, видео-, аудио-, фото- и иной мультимедийной продукции;</w:t>
      </w:r>
    </w:p>
    <w:p w14:paraId="5B7C904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проведение культурно-просветительских (дискуссионных встреч с интересными людьми, тематических вечеров);</w:t>
      </w:r>
    </w:p>
    <w:p w14:paraId="54B6D69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организация центров по работе с отдельными категориями населения;</w:t>
      </w:r>
    </w:p>
    <w:p w14:paraId="05535BE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создание клубов по интересам.</w:t>
      </w:r>
    </w:p>
    <w:p w14:paraId="69F9D98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2.3.2. Услуги выставочного характера и художественного оформления:</w:t>
      </w:r>
    </w:p>
    <w:p w14:paraId="311BE33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показ экспозиций выставок из личных собраний коллекционеров;</w:t>
      </w:r>
    </w:p>
    <w:p w14:paraId="15E9A66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выставки книг и художественных произведений по тематике;</w:t>
      </w:r>
    </w:p>
    <w:p w14:paraId="3FA09D7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выставки произведений и изделий самодеятельных художников, мастеров декоративно-прикладного искусства, членов любительских клубов и студий;</w:t>
      </w:r>
    </w:p>
    <w:p w14:paraId="0FC4FFD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организация ярмарок народного творчества;</w:t>
      </w:r>
    </w:p>
    <w:p w14:paraId="1396FA3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фотовыставки;</w:t>
      </w:r>
      <w:bookmarkStart w:id="4" w:name="__DdeLink__1908_2443633322"/>
      <w:bookmarkEnd w:id="4"/>
    </w:p>
    <w:p w14:paraId="220A3BD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2.4. Учреждение в праве осуществлять следующие виды приносящей доход деятельности:</w:t>
      </w:r>
    </w:p>
    <w:p w14:paraId="7DA7815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деятельность музеев;</w:t>
      </w:r>
    </w:p>
    <w:p w14:paraId="1E1A1B0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деятельность творческая, деятельность в области искусства и организации развлечений;</w:t>
      </w:r>
    </w:p>
    <w:p w14:paraId="6A8BEAB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прочие виды издательской деятельности (издание каталогов, фотографий, открыток, иллюстрированных поздравительных почтовых карточек, форм и бланков, плакатов, художественных репродукций, рекламной репродукции,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прочей печатной репродукции, интерактивных статических отчетов и прочей подобной информации, изготовление и печать визитных карточек и пригласительных билетов).</w:t>
      </w:r>
    </w:p>
    <w:p w14:paraId="14B8E63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2.5. В рамках приносящей доход деятельности Учреждение вправе оказывать следующие виды услуг:</w:t>
      </w:r>
    </w:p>
    <w:p w14:paraId="1463D2F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2.5.1. Услуги музея:</w:t>
      </w:r>
    </w:p>
    <w:p w14:paraId="54A166E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посещение музея:</w:t>
      </w:r>
    </w:p>
    <w:p w14:paraId="4EF4D06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демонстрация музейных коллекций на выезд;</w:t>
      </w:r>
    </w:p>
    <w:p w14:paraId="20ECEE1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показ экспозиций музея;</w:t>
      </w:r>
    </w:p>
    <w:p w14:paraId="3C77CCC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изготовление копий (возможно с увеличением) с музейных экспонатов, фотографий и документов из фондов;</w:t>
      </w:r>
    </w:p>
    <w:p w14:paraId="5AF83DB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консультация и подбор фондовых материалов;</w:t>
      </w:r>
    </w:p>
    <w:p w14:paraId="0063A71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предоставление исторических справок, фотоматериалов, копий документов;</w:t>
      </w:r>
    </w:p>
    <w:p w14:paraId="0A0EC80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использование в рекламных и иных целях собственного наименования, символики, изображения своих зданий, репродукций историко-культурных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ценностей,  предметов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декоративно-прикладного искусства в соответствии с законодательством Российской Федерации;</w:t>
      </w:r>
    </w:p>
    <w:p w14:paraId="741C426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проведение познавательно-игровых, познавательно-развивающих программ, творческих мастерских, мастер-классов;</w:t>
      </w:r>
    </w:p>
    <w:p w14:paraId="7B2C68C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предоставление туристических экскурсионных услуг;</w:t>
      </w:r>
    </w:p>
    <w:p w14:paraId="71BCCFF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создание и реализация печатной, книжной, сувенирной продукции аудиовизуальной (кино-, видео-, аудио-, фото- и иной мультимедийной) продукции, информационных о других материалов, воспроизведения музейных предметов и объектов историко-культурного наследия на любых носителях.</w:t>
      </w:r>
    </w:p>
    <w:p w14:paraId="73842F8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2.5.2. Услуги выставочного характера и художественного оформления:</w:t>
      </w:r>
    </w:p>
    <w:p w14:paraId="3120D37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показ экспозиций выставок из личных собраний коллекционеров;</w:t>
      </w:r>
    </w:p>
    <w:p w14:paraId="535D72B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выставки книг и художественных произведений по тематике;</w:t>
      </w:r>
    </w:p>
    <w:p w14:paraId="4305D0C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выставки произведений и изделий самодеятельных художников, мастеров декоративно-прикладного искусства, членов любительских клубов и студий;</w:t>
      </w:r>
    </w:p>
    <w:p w14:paraId="51286D3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- организация ярмарок народного творчества;</w:t>
      </w:r>
    </w:p>
    <w:p w14:paraId="16F3A76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фотовыставки;</w:t>
      </w:r>
    </w:p>
    <w:p w14:paraId="1C6A305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реализация предметов сувенирной, декоративно-прикладной и художественной направленности регионального значения.</w:t>
      </w:r>
    </w:p>
    <w:p w14:paraId="30CDB1E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2.6. В случае осуществления видов деятельности, принадлежащих лицензированию, лицензия в обязательном порядке получается в уполномоченном государственном органе.</w:t>
      </w:r>
    </w:p>
    <w:p w14:paraId="5E2FCB0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2.7. Учреждение осуществляет приносящую доход деятельность в соответствии с настоящим уставом.</w:t>
      </w:r>
    </w:p>
    <w:p w14:paraId="6A8BD38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14:paraId="113DFC8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3.  Организация деятельности Учреждения</w:t>
      </w:r>
    </w:p>
    <w:p w14:paraId="120D291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bidi="ar-SA"/>
        </w:rPr>
      </w:pPr>
    </w:p>
    <w:p w14:paraId="1DED7E9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 Для достижения целей своей деятельности, определенных настоящим Уставом, Учреждение имеет право:</w:t>
      </w:r>
    </w:p>
    <w:p w14:paraId="3B1D512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3.1.1. Самостоятельно определять содержание и конкретные формы своей деятельности в соответствии с целями, указанными в настоящем Уставе.</w:t>
      </w:r>
    </w:p>
    <w:p w14:paraId="6EBEFBC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3.1.2. Расходовать денежные средства, зачисляемые на лицевые счета, в пределах доведённых лимитов бюджетных обязательств и в соответствии с утверждённых главным распорядителем плана финансово-хозяйственной деятельности.</w:t>
      </w:r>
    </w:p>
    <w:p w14:paraId="2FCE5E2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3.1.3. Совершать сделки, не противоречащие законодательству Российской Федерации, а также целям и предмету деятельности Учреждения.</w:t>
      </w:r>
    </w:p>
    <w:p w14:paraId="1AFFF6D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3.1.4. Осуществлять в установленном порядке музейную, экскурсионную,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выставочную,  просветительскую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, издательскую деятельность.</w:t>
      </w:r>
    </w:p>
    <w:p w14:paraId="68AD275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3.1.5. Устанавливать в соответствии с законодательством Российской Федерации, законодательством Приморского края и нормативными правовыми актами администрации Анучинского муниципального округа номенклатуру и цены (тарифы) за оказание Учреждением платных услуг.</w:t>
      </w:r>
    </w:p>
    <w:p w14:paraId="55CB05E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3.1.6. Вступать в договорные отношения с предприятиями, учреждениями, индивидуальными предпринимателями, юридическими и физическими лицами в пределах, компетенций, установленной законодательством Российской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Федерации.</w:t>
      </w:r>
    </w:p>
    <w:p w14:paraId="68AE4BD4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3.1.7. Планировать самостоятельно свою творческую, финансово-хозяйственную деятельность, социальное развитие коллектива.</w:t>
      </w:r>
    </w:p>
    <w:p w14:paraId="019FE6D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3.1.8. Устанавливать социально-партнерские отношения с образовательными учреждениями, общественными организациями.</w:t>
      </w:r>
    </w:p>
    <w:p w14:paraId="6E67DCB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3.1.9. Участвовать в грантовой и конкурсной деятельности.</w:t>
      </w:r>
    </w:p>
    <w:p w14:paraId="218B0FB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3.1.10. Получать добровольные имущественные взносы, пожертвования, дары, средства, переданные по завещанию от российских и иностранных юридических и физических лиц, международных организаций.</w:t>
      </w:r>
    </w:p>
    <w:p w14:paraId="6EE64CD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3.1.11. Осуществлять международное культурное сотрудничество, международный культурный обмен и устанавливать творческие контакты.</w:t>
      </w:r>
    </w:p>
    <w:p w14:paraId="141E0BB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3.1.12. Предоставлять выраженные в цифровой форме экземпляры произведений (музыкальных, художественных и иных) хранящихся в фондах Учреждения, во временное безвозмездное пользование, если это не нарушает авторских прав иных лиц.</w:t>
      </w:r>
    </w:p>
    <w:p w14:paraId="5FB4A6B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3.1.13. Осуществлять функцию заказчика по размещению заказов на поставку товаров, выполнение работ и оказание услуг от своего имени в порядке, установленном законодательством Российской Федерации.</w:t>
      </w:r>
    </w:p>
    <w:p w14:paraId="306D045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3.1.14. После согласования с Учредителем на добровольной основе вступать в союзы, ассоциации и иные объединения как в Российской Федерации, так и за рубежом.</w:t>
      </w:r>
    </w:p>
    <w:p w14:paraId="614C3E1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3.1.15. Издавать необходимую печатную продукцию, рекламные материалы.</w:t>
      </w:r>
    </w:p>
    <w:p w14:paraId="44F7EDC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3.1.16. Создавать условия для осуществления профессиональной подготовки, переподготовки сотрудников Учреждения по музееведению, реставрационным работам, финансово-экономической деятельности, охране труда, основам безопасности и иной деятельности в пределах компетенции Учреждения, определяемых коллективным договором, соглашениями, трудовым договором, за счет средств, полученных в установленном порядке от приносящей доход деятельности в соответствии с законодательством Российской Федерации.</w:t>
      </w:r>
    </w:p>
    <w:p w14:paraId="766A905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3.2. Учреждение может осуществлять также и другие права, не противоречащие действующему законодательству Российской Федерации.</w:t>
      </w:r>
    </w:p>
    <w:p w14:paraId="71301C4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 При осуществлении своей деятельности Учреждение обязано:</w:t>
      </w:r>
    </w:p>
    <w:p w14:paraId="5DBA363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3.3.1. Выполнять обязательства, вытекающие из законодательства и заключенных им договоров (контрактов).</w:t>
      </w:r>
    </w:p>
    <w:p w14:paraId="4BBE0AF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3.3.2. Соблюдать положения учредительных документов.</w:t>
      </w:r>
    </w:p>
    <w:p w14:paraId="54B831D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3.3.3. Не разглашать конфиденциальную информацию о своей деятельности.</w:t>
      </w:r>
    </w:p>
    <w:p w14:paraId="395C420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3.3.4. Обеспечивать своим работникам безопасные условия труда и нести ответственность в установленном законодательством порядке за ущерб, причиненный их здоровью и трудоспособности.</w:t>
      </w:r>
    </w:p>
    <w:p w14:paraId="235E8A6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3.3.5. Обеспечивать выполнение муниципального задания на оказание муниципальных услуг.</w:t>
      </w:r>
    </w:p>
    <w:p w14:paraId="7CF01BD4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3.3.6. Обеспечивать исполнение своих обязательств в пределах доведенных до него лимитов бюджетных обязательств и средств, полученных в установленном порядке от приносящей доход деятельности.</w:t>
      </w:r>
    </w:p>
    <w:p w14:paraId="22689DB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3.3.7. Обеспечивать сохранность, эффективность и целевое использование имущества, закрепленного за учреждением.</w:t>
      </w:r>
    </w:p>
    <w:p w14:paraId="227809B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3.3.8. Осуществлять меры охранной, пожарной, антитеррористической безопасности Учреждения.</w:t>
      </w:r>
    </w:p>
    <w:p w14:paraId="721A8CB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3.3.9. Определять и обеспечивать установленный режим содержания, использования и сохранности зданий, занимаемых Учреждением.</w:t>
      </w:r>
    </w:p>
    <w:p w14:paraId="7F947E3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3.3.10. Устанавливать и обеспечивать режим доступа посетителей и пользователей, порядок охраны имущества и ценностей в зданиях и помещениях Учреждения.</w:t>
      </w:r>
    </w:p>
    <w:p w14:paraId="7EBB50C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3.3.11. Обеспечивать учет, хранение и сохранность музейных предметов и музейных коллекций; обновление электронной базы данных, содержащей сведения о музейных предметах и музейных коллекциях.</w:t>
      </w:r>
    </w:p>
    <w:p w14:paraId="73160CA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3.3.12. Предоставлять бухгалтерскую, статистическую отчетность в порядке и сроки, установленные законодательством Российской Федерации.</w:t>
      </w:r>
    </w:p>
    <w:p w14:paraId="2FF024F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AC7819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lastRenderedPageBreak/>
        <w:t xml:space="preserve">4. Имущество и финансовое обеспечение </w:t>
      </w:r>
      <w:bookmarkStart w:id="5" w:name="__DdeLink__200_1580236846"/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Учреждения</w:t>
      </w:r>
      <w:bookmarkEnd w:id="5"/>
    </w:p>
    <w:p w14:paraId="42C3072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bidi="ar-SA"/>
        </w:rPr>
      </w:pPr>
    </w:p>
    <w:p w14:paraId="4EF6045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4.1. Имущество Учреждения находиться в собственности Анучинского муниципального округа и закрепляется за Учреждением на праве оперативного управления в соответствии с Гражданским кодексом Российской Федерации и отражается на его самостоятельном балансе. Право оперативного управления имуществом, в отношении которого собственником принято решение о закреплении за учреждением, возникает у этого учреждения с момента передачи имущества, если иное не установлено законом и иными правовыми актами или решением собственника.</w:t>
      </w:r>
    </w:p>
    <w:p w14:paraId="4F12292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14:paraId="06C2381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4.2. Учреждение владеет, пользуется закрепленным за ним на праве оперативного управления имуществом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распоряжаются этим имуществом с согласия собственника.</w:t>
      </w:r>
    </w:p>
    <w:p w14:paraId="63EF235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4.3. Источниками формирования имущества Учреждения в денежных и иных формах являются:</w:t>
      </w:r>
    </w:p>
    <w:p w14:paraId="682BE85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4.3.1. Добровольные имущественные взносы и пожертвования.</w:t>
      </w:r>
    </w:p>
    <w:p w14:paraId="777E529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4.3.2. Средства бюджета Анучинского муниципального округа в виде субсидий.</w:t>
      </w:r>
    </w:p>
    <w:p w14:paraId="443328A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4.3.3. Доходы от приносящей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деятельности  в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соответствии с настоящим Уставом.</w:t>
      </w:r>
    </w:p>
    <w:p w14:paraId="79AC22C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4.3.4.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Имущество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закрепленное за Учреждением Учредителем.</w:t>
      </w:r>
    </w:p>
    <w:p w14:paraId="5BBF136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4.3.5. Имущество, приобретенное за счет средств бюджета Анучинского муниципального округа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, ,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выделенных Учреждению в виде субсидий.</w:t>
      </w:r>
    </w:p>
    <w:p w14:paraId="4C57E12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4.3.6. Имущество, приобретенное за счет доходов от приносящей доход деятельности в соответствии с настоящим Уставом.</w:t>
      </w:r>
    </w:p>
    <w:p w14:paraId="6264AE3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4.3.7. Имущество, поступившее Учреждению по иным основаниям, не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запрещенным федеральными законами.</w:t>
      </w:r>
    </w:p>
    <w:p w14:paraId="4B7C5E2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4.3.8. Другие не запрещенные законом поступления.</w:t>
      </w:r>
    </w:p>
    <w:p w14:paraId="7D34E6C4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4.4. Финансовое обеспечение деятельности Учреждения осуществляется из бюджета Анучинского муниципального округа в форме предоставления субсидий на выполнение муниципального задания, бюджетных инвестиций, субсидий на иные цели.</w:t>
      </w:r>
    </w:p>
    <w:p w14:paraId="7185DCE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4.5. 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за Учреждением Учредителем или приобретенных Учреждением 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14:paraId="37791CF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В случае сдачи в аренду с согласия Учредителя недвижимого имущества и особо ценного имущества, закрепленного за Учреждением Учредителем или приобретенных Учреждением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14:paraId="3C599B8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4.6.  Учреждение осуществляет операции с поступающими ему в соответствии с законодательством Российской Федерации средствами через лицевые счета, открываемые в соответствии с положениями Бюджетного кодекса Российской Федерации.</w:t>
      </w:r>
    </w:p>
    <w:p w14:paraId="54B07BC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4.7. Учреждение не в 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14:paraId="11899D8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4.8. Не допускается нецелевое использование субсидий на возмещение нормативных затрат, связанных с оказанием Учреждением в соответствии с муниципальным заданием муниципальных услуг (выполнением работ), выделяемых на осуществление основной деятельности Учреждения.</w:t>
      </w:r>
    </w:p>
    <w:p w14:paraId="676CC67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4.9. Заключение и оплата Учреждением договоров, соглашений, подлежащих исполнению за счет бюджетных средств, производиться в пределах,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доведенных ему по кодам классификации расходов бюджета лимитов бюджетных обязательств.</w:t>
      </w:r>
    </w:p>
    <w:p w14:paraId="5305AFB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4.10.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14:paraId="1C3226E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Недвижимое имущество, закрепленное за Учреждением или приобретенное Учреждением за счет средств, выделенных ему Учредителем на приобретение этого имущества, а также находящееся у Учреждения особо ценное движимое имущество подлежит обособленному учету в установленном порядке.</w:t>
      </w:r>
    </w:p>
    <w:p w14:paraId="4B0BC46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Остальным имуществом, находящемся у него на праве оперативного управления, Учреждение вправе распоряжаться самостоятельно, если иное не установлено законом. </w:t>
      </w:r>
    </w:p>
    <w:p w14:paraId="1D79DA9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4.11.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Уставе. Доходы, полученные от такой деятельности, и приобретенное от этих доходов имущество поступают в самостоятельное распоряжение Учреждения.</w:t>
      </w:r>
    </w:p>
    <w:p w14:paraId="66C3976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Плоды, продукция и доходы от использования имущества, находящегося в оперативном управлении Учреждения, а также имущество, приобретенное Учреждением по договору или иным основаниям, является собственностью Анучинского муниципального округа и поступают в оперативное управление Учреждения в порядке, установленном Гражданским кодексом Российской Федерации, другими законами и иными правовыми актами для приобретения права собственности.</w:t>
      </w:r>
    </w:p>
    <w:p w14:paraId="78949F1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4.12. При осуществлении права оперативного управления имуществом Учреждение обязано:</w:t>
      </w:r>
    </w:p>
    <w:p w14:paraId="78A715A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4.12.1. Использовать закрепленное за ним муниципальное имущество по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назначению в соответствии со своими уставными целями и предметом деятельности.</w:t>
      </w:r>
    </w:p>
    <w:p w14:paraId="3CF7B19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4.12.2. Обеспечивать сохранность и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эффективность  использования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закрепленного за ним имущества строго по целевому назначению.</w:t>
      </w:r>
    </w:p>
    <w:p w14:paraId="0563DD2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4.12.3. Не допускать ухудшения технического состояния имущества (за исключением ухудшений, связанных с нормативным износом в процессе эксплуатации).</w:t>
      </w:r>
    </w:p>
    <w:p w14:paraId="63289E2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4.12.4. Осуществлять текущий и капитальный ремонт имущества.</w:t>
      </w:r>
    </w:p>
    <w:p w14:paraId="284713D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4.12.5. Обеспечивать соблюдение требований пожарной безопасности и санитарного законодательства.</w:t>
      </w:r>
    </w:p>
    <w:p w14:paraId="49D1976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4.12.6. Содержать имущество в соответствующем техническом, исправном состоянии, отвечающим установленным законодательством нормам и правилам технической эксплуатации и использования, применяемым к такому имуществу.</w:t>
      </w:r>
    </w:p>
    <w:p w14:paraId="08AABC1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4.13. Собственник вправе изъять излишнее, неиспользуемое или используемое не по назначению имущество, закрепленное за Учреждением либо приобретенное Учреждением за счет средств, выделенных ему собственником на приобретение этого имущества. Имуществом, изъятым у Учреждения, собственник этого имущества вправе распоряжаться по своему усмотрению.</w:t>
      </w:r>
    </w:p>
    <w:p w14:paraId="18FD83A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4.14. Крупная сделка может быть совершена Учреждением только с предварительного согласия Учредителя.</w:t>
      </w:r>
    </w:p>
    <w:p w14:paraId="50AFC52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bidi="ar-SA"/>
        </w:rPr>
      </w:pPr>
    </w:p>
    <w:p w14:paraId="022C3BB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5.  Управление Учреждением</w:t>
      </w:r>
    </w:p>
    <w:p w14:paraId="75FAE82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bidi="ar-SA"/>
        </w:rPr>
      </w:pPr>
    </w:p>
    <w:p w14:paraId="35A97E8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5.1. Управление Учреждения осуществляется в соответствии с законодательством Российской Федерации и настоящим Уставом.</w:t>
      </w:r>
    </w:p>
    <w:p w14:paraId="426902B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 К компетенции Учредителя в области управления Учреждением относиться:</w:t>
      </w:r>
    </w:p>
    <w:p w14:paraId="5199633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5.2.1. Обеспечение соблюдения Учреждением целей, в интересах которых оно было создано.</w:t>
      </w:r>
    </w:p>
    <w:p w14:paraId="047F4AA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5.2.2. Определение основных направлений деятельности Учреждения (целей, предмета, вида деятельности Учреждения), принципов формирования и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использования имущества.</w:t>
      </w:r>
    </w:p>
    <w:p w14:paraId="225FF28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5.2.3. Утверждение Устава Учреждения, внесение в Устав изменений и дополнений, в том числе утверждение Устава Учреждения в новой редакции.</w:t>
      </w:r>
    </w:p>
    <w:p w14:paraId="55E8540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5.2.4. Утверждение годового отчета и годового бухгалтерского баланса.</w:t>
      </w:r>
    </w:p>
    <w:p w14:paraId="4CEB62D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5.2.5. Утверждение плана финансово-хозяйственной деятельности Учреждения и внесение в него изменений.</w:t>
      </w:r>
    </w:p>
    <w:p w14:paraId="7D3C6A1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5.2.6. Формирование и утверждение муниципального задания в соответствии с видами деятельности, отнесенными к его основной деятельности, финансовое обеспечение выполнения муниципального задания, и внесение в него изменений.</w:t>
      </w:r>
    </w:p>
    <w:p w14:paraId="11BFAC5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5.2.7. Реорганизация и ликвидация Учреждения, а также изменения его типа.</w:t>
      </w:r>
    </w:p>
    <w:p w14:paraId="01440664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5.2.8. Утверждение передаточного акта или разделительного баланса.</w:t>
      </w:r>
    </w:p>
    <w:p w14:paraId="29B5C9F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5.2.9. Назначение ликвидационной комиссии.</w:t>
      </w:r>
    </w:p>
    <w:p w14:paraId="3E113BC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5.2.10. Утверждение ликвидационных балансов.</w:t>
      </w:r>
    </w:p>
    <w:p w14:paraId="362F381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5.2.11. Создание, ликвидация филиалов Учреждения, а также открытие, закрытие представительств Учреждения.</w:t>
      </w:r>
    </w:p>
    <w:p w14:paraId="4C87B70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5.2.12. Назначение, увольнение и отстранение от должности директора Учреждения.</w:t>
      </w:r>
    </w:p>
    <w:p w14:paraId="0D84636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5.2.13. Осуществление контроля за использованием по назначению и сохранностью имущества, находящегося на праве оперативного управления у Учреждения.</w:t>
      </w:r>
    </w:p>
    <w:p w14:paraId="2AE534B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5.2.14. Предварительное согласование совершения Учреждением крупной сделки.</w:t>
      </w:r>
    </w:p>
    <w:p w14:paraId="3623237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5.2.15. Согласование распоряжения особо ценным движимым имуществом, закрепленным за Учреждением учредителем либо приобретенным Учреждением за счет средств, выделенных его учредителем на приобретение такого имущества.</w:t>
      </w:r>
    </w:p>
    <w:p w14:paraId="7D14A32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5.2.16. Согласование распоряжения недвижимым имуществом.</w:t>
      </w:r>
    </w:p>
    <w:p w14:paraId="1BC348D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5.2.17. Осуществление контроля за деятельностью Учреждения в соответствии с законодательством Российской Федерации и муниципальными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правовыми актами Анучинского муниципального округа.</w:t>
      </w:r>
    </w:p>
    <w:p w14:paraId="2DCD17F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5.2.18. Решение иных вопросов, предусмотренных Федеральным законом от 12 января 1996 года № 7-ФЗ «О некоммерческих организациях», муниципальными правовыми актами Анучинского муниципального округа.</w:t>
      </w:r>
    </w:p>
    <w:p w14:paraId="301D7F14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Решения по вопросам, указанным в подпунктах 5.2.3., 5.2.7., 5.2.9., 5.2.11., 5.2.12., настоящего Устава, принимаются посредством издания соответствующего муниципального правового акта Анучинского муниципального округа.</w:t>
      </w:r>
    </w:p>
    <w:p w14:paraId="76A0F10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5.3. Непосредственное управление Учреждением осуществляет директор, который назначается и освобождается от должности Учредителем.</w:t>
      </w:r>
    </w:p>
    <w:p w14:paraId="174AFCA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5.4. Управление деятельностью учреждения осуществляется на принципах единоначалия.</w:t>
      </w:r>
    </w:p>
    <w:p w14:paraId="32CA356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5.5. Директор осуществляет руководство Учреждением на основе трудового договора. Трудовой договор с директором заключает Учредитель на срок не более пяти лет.</w:t>
      </w:r>
    </w:p>
    <w:p w14:paraId="126FA1D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5.6. Директор Учреждения:</w:t>
      </w:r>
    </w:p>
    <w:p w14:paraId="5FA14EE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действует от имени Учреждения, представляет его во всех учреждения и организациях;</w:t>
      </w:r>
    </w:p>
    <w:p w14:paraId="4A5D204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выдает доверенности;</w:t>
      </w:r>
    </w:p>
    <w:p w14:paraId="71AB2EC2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открывает лицевой счет в установленном законом порядке в соответствии с законодательством Российской Федерации;</w:t>
      </w:r>
    </w:p>
    <w:p w14:paraId="4F2DBDD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к компетенции директора относится подбор, прием на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работу,,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поощрение, привлечение к дисциплинарной ответственности и увольнение работников Учреждения в соответствии с трудовым законодательством и штатным расписанием ;</w:t>
      </w:r>
    </w:p>
    <w:p w14:paraId="28D7BFC9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несет ответственность за деятельность Учреждения перед Учредителем;</w:t>
      </w:r>
    </w:p>
    <w:p w14:paraId="77E5591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в пределах своей компетенции издает приказы, утверждает локальные акты и дает указания, обязательные для всех работников Учреждения.</w:t>
      </w:r>
    </w:p>
    <w:p w14:paraId="34977D6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5.7.  Отношения работников Учреждения и директора регулируются трудовым договором, письменно заключенным между ними. Условия трудового договора не могут противоречить трудовому законодательству Российской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Федерации.</w:t>
      </w:r>
    </w:p>
    <w:p w14:paraId="32B1CAB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5.8. Условия оплаты труда работников Учреждения указываются в трудовом договоре в соответствии с действующим в Учреждении Положением об оплате труда.</w:t>
      </w:r>
    </w:p>
    <w:p w14:paraId="69BB2F4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5.9. Директор Учреждения несет ответственность за:</w:t>
      </w:r>
    </w:p>
    <w:p w14:paraId="4D111A8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а) убытки, причиненные Учреждению его виновными действиями (бездействием), в том числе в случае утраты имущества Учреждения. Руководитель не имеет права полностью или частично отказаться от взыскания ущерба с работника, причиненного Учреждению виновным работником;</w:t>
      </w:r>
    </w:p>
    <w:p w14:paraId="2434345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б) нецелевое использование средств бюджета;</w:t>
      </w:r>
    </w:p>
    <w:p w14:paraId="01C8D26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в) принятие обязательств сверх доведенных лимитов бюджетных обязательств;</w:t>
      </w:r>
    </w:p>
    <w:p w14:paraId="103BDF3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г) иные нарушения в соответствии с законодательством Российской Федерации.</w:t>
      </w:r>
    </w:p>
    <w:p w14:paraId="63EEB36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5.10. На период временного отсутствия директора Учреждения (отпуск, временная нетрудоспособность, командировка и т.п.) исполнение обязанностей возлагается на работника Учреждения приказом директора МКУК «ИДЦ» Анучинского муниципального округа.</w:t>
      </w:r>
    </w:p>
    <w:p w14:paraId="5766056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На лицо, исполняющее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обязанности директора Учреждения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возлагаются полномочия, предусмотренные в пункте 4.8. настоящего Устава.</w:t>
      </w:r>
    </w:p>
    <w:p w14:paraId="7FEB4CE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5.11. Осуществляет иные полномочия, отнесенные законодательством, настоящим Уставом и трудовым договором к полномочиям директора Учреждения</w:t>
      </w:r>
    </w:p>
    <w:p w14:paraId="31CA7CA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6. Регламентация деятельности Учреждения</w:t>
      </w:r>
    </w:p>
    <w:p w14:paraId="401E2346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5F3C0085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6.1. Деятельность Учреждения регламентируется следующими локальными актами:</w:t>
      </w:r>
    </w:p>
    <w:p w14:paraId="1BECC66F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приказами директора Учреждения;</w:t>
      </w:r>
    </w:p>
    <w:p w14:paraId="65855B2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договорами (коллективными договором), в том числе правилами внутреннего трудового распорядка Учреждения;</w:t>
      </w:r>
    </w:p>
    <w:p w14:paraId="4807B8CB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- инструкциями (в том числе должностными инструкциями, инструкциями </w:t>
      </w: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по охране труда);</w:t>
      </w:r>
    </w:p>
    <w:p w14:paraId="6B492FB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решениями и/или распоряжениями Учредителя;</w:t>
      </w:r>
    </w:p>
    <w:p w14:paraId="71B875D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- нормами действующего законодательства в том числе муниципальными нормативно-правовыми актами.</w:t>
      </w:r>
    </w:p>
    <w:p w14:paraId="4C8E9F3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6.2. Локальные акты Учреждения не могут противоречить действующему законодательству Российской Федерации и настоящему Уставу.</w:t>
      </w:r>
    </w:p>
    <w:p w14:paraId="167DD0A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Локальные акты Учреждения регламентируют административную и финансово-хозяйственную деятельность Учреждения; вопросы организации деятельности Учреждения и его филиалов; отношения работодателя с работниками Учреждения, с пользователями Учреждения; организацию методической работы Учреждения.</w:t>
      </w:r>
    </w:p>
    <w:p w14:paraId="73BB475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6.3. Изменения и дополнения к Уставу, а также Устав в новой редакции принимаются Учреждением и утверждаются Учредителем в установленном администрацией Анучинского муниципального округа порядке. Изменения и дополнения к Уставу вступают в силу после их регистрации в установленном законом порядке.</w:t>
      </w:r>
    </w:p>
    <w:p w14:paraId="72AC2A1E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6.4. После регистрации Устава Учреждения в новой редакции ранее действующий Устав считается утратившим силу. </w:t>
      </w:r>
    </w:p>
    <w:p w14:paraId="51D8C18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386136C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7. Реорганизация и ликвидация Учреждения</w:t>
      </w:r>
    </w:p>
    <w:p w14:paraId="49A3B78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bidi="ar-SA"/>
        </w:rPr>
      </w:pPr>
    </w:p>
    <w:p w14:paraId="28C39C38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7.1. Реорганизация Учреждения может быть осуществлена по решению Учредителя в соответствии с действующим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законодательством  Российской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Федерации, с муниципальными правовыми актами Анучинского муниципального округа.</w:t>
      </w:r>
    </w:p>
    <w:p w14:paraId="734CC757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7.2. 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возникшей организации (организаций).</w:t>
      </w:r>
    </w:p>
    <w:p w14:paraId="63883AE1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7.3. Изменение типа муниципального учреждения не является его реорганизацией. При изменении типа муниципального учреждения в его учредительные документы вносятся соответствующие изменения.</w:t>
      </w:r>
    </w:p>
    <w:p w14:paraId="7C47C7B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7.4. Учреждение может быть ликвидировано в соответствии с требованиями действующего законодательства Российской Федерации, муниципальных правовых актов Анучинского муниципального округа.</w:t>
      </w:r>
    </w:p>
    <w:p w14:paraId="68C4B81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7.5. Учредитель назначает ликвидационную комиссию (ликвидатора) и устанавливает в соответствии с действующим законодательством Российской Федерации порядок и сроки ликвидации Учреждения.</w:t>
      </w:r>
    </w:p>
    <w:p w14:paraId="5DD79F60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7.6. С момента назначения ликвидационной комиссии к ней переходят полномочия по управлению делами Учреждения. Ликвидационная комиссия от имени ликвидируемого Учреждения выступает в суде.</w:t>
      </w:r>
    </w:p>
    <w:p w14:paraId="340A0F3A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7.7. Имущество, оставшееся после удовлетворения требований кредитора, а также имущество, на которое в соответствии с федеральными законами не может быть обращено взыскание по обязательствам Учреждения, передается ликвидационной комиссией Учредителю.</w:t>
      </w:r>
    </w:p>
    <w:p w14:paraId="00F6E663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7.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8.Ликвидация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Учреждения считается завершенной, а Учреждение — прекратившим существование с момента внесения записи в единый государственный реестр юридических лиц.</w:t>
      </w:r>
    </w:p>
    <w:p w14:paraId="1AF10DED" w14:textId="77777777" w:rsidR="001B2009" w:rsidRPr="001B2009" w:rsidRDefault="001B2009" w:rsidP="001B2009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bidi="ar-SA"/>
        </w:rPr>
      </w:pPr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7.9. При ликвидации и реорганизации, увольняемым работникам гарантируется соблюдение их </w:t>
      </w:r>
      <w:proofErr w:type="gramStart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>прав  в</w:t>
      </w:r>
      <w:proofErr w:type="gramEnd"/>
      <w:r w:rsidRPr="001B2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соответствии с Законодательством Российской Федерации.</w:t>
      </w:r>
    </w:p>
    <w:p w14:paraId="3E165D00" w14:textId="77777777" w:rsidR="001D0240" w:rsidRDefault="001D0240" w:rsidP="00647E7A">
      <w:pPr>
        <w:pStyle w:val="20"/>
        <w:overflowPunct w:val="0"/>
        <w:spacing w:after="20"/>
        <w:ind w:left="0"/>
        <w:jc w:val="both"/>
      </w:pPr>
    </w:p>
    <w:sectPr w:rsidR="001D0240" w:rsidSect="001B2009">
      <w:footerReference w:type="default" r:id="rId8"/>
      <w:pgSz w:w="11906" w:h="16838"/>
      <w:pgMar w:top="851" w:right="851" w:bottom="851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F802D" w14:textId="77777777" w:rsidR="001D0240" w:rsidRDefault="000863C7">
      <w:r>
        <w:separator/>
      </w:r>
    </w:p>
  </w:endnote>
  <w:endnote w:type="continuationSeparator" w:id="0">
    <w:p w14:paraId="10AFFF66" w14:textId="77777777" w:rsidR="001D0240" w:rsidRDefault="00086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36B35" w14:textId="77777777" w:rsidR="001B2009" w:rsidRDefault="001B2009">
    <w:pPr>
      <w:pStyle w:val="a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B1EDA6E" wp14:editId="79AE90A3">
              <wp:simplePos x="0" y="0"/>
              <wp:positionH relativeFrom="margin">
                <wp:posOffset>2581275</wp:posOffset>
              </wp:positionH>
              <wp:positionV relativeFrom="paragraph">
                <wp:posOffset>635</wp:posOffset>
              </wp:positionV>
              <wp:extent cx="3178810" cy="146050"/>
              <wp:effectExtent l="0" t="0" r="0" b="0"/>
              <wp:wrapSquare wrapText="largest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808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CB00C26" w14:textId="64446D21" w:rsidR="001B2009" w:rsidRDefault="001B2009">
                          <w:pPr>
                            <w:pStyle w:val="ab"/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B1EDA6E" id="Врезка1" o:spid="_x0000_s1026" style="position:absolute;margin-left:203.25pt;margin-top:.05pt;width:250.3pt;height:11.5pt;z-index:-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" filled="f" stroked="f">
              <v:textbox style="mso-fit-shape-to-text:t" inset="0,0,0,0">
                <w:txbxContent>
                  <w:p w14:paraId="2CB00C26" w14:textId="64446D21" w:rsidR="001B2009" w:rsidRDefault="001B2009">
                    <w:pPr>
                      <w:pStyle w:val="ab"/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C5976" w14:textId="77777777" w:rsidR="001D0240" w:rsidRDefault="000863C7">
      <w:r>
        <w:separator/>
      </w:r>
    </w:p>
  </w:footnote>
  <w:footnote w:type="continuationSeparator" w:id="0">
    <w:p w14:paraId="1E1CDE1F" w14:textId="77777777" w:rsidR="001D0240" w:rsidRDefault="00086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208E"/>
    <w:multiLevelType w:val="multilevel"/>
    <w:tmpl w:val="0053208E"/>
    <w:lvl w:ilvl="0">
      <w:start w:val="1"/>
      <w:numFmt w:val="decimal"/>
      <w:suff w:val="space"/>
      <w:lvlText w:val="%1."/>
      <w:lvlJc w:val="left"/>
      <w:pPr>
        <w:ind w:left="72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240"/>
    <w:rsid w:val="000863C7"/>
    <w:rsid w:val="001B2009"/>
    <w:rsid w:val="001D0240"/>
    <w:rsid w:val="00647E7A"/>
    <w:rsid w:val="6879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C9AD8"/>
  <w15:docId w15:val="{EAEAC3F3-FC53-41E1-B86B-DEDBF0A6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page number" w:uiPriority="99" w:qFormat="1"/>
    <w:lsdException w:name="List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paragraph" w:styleId="1">
    <w:name w:val="heading 1"/>
    <w:basedOn w:val="10"/>
    <w:qFormat/>
    <w:pPr>
      <w:outlineLvl w:val="0"/>
    </w:pPr>
    <w:rPr>
      <w:rFonts w:ascii="Liberation Serif" w:eastAsia="SimSun" w:hAnsi="Liberation Serif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5">
    <w:name w:val="List"/>
    <w:basedOn w:val="a3"/>
    <w:qFormat/>
    <w:rPr>
      <w:rFonts w:cs="Mangal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sz w:val="28"/>
      <w:szCs w:val="28"/>
      <w:u w:val="none"/>
    </w:rPr>
  </w:style>
  <w:style w:type="character" w:customStyle="1" w:styleId="11">
    <w:name w:val="Заголовок №1_"/>
    <w:basedOn w:val="a0"/>
    <w:qFormat/>
    <w:rPr>
      <w:rFonts w:ascii="Times New Roman" w:eastAsia="Times New Roman" w:hAnsi="Times New Roman" w:cs="Times New Roman"/>
      <w:b/>
      <w:bCs/>
      <w:sz w:val="32"/>
      <w:szCs w:val="32"/>
      <w:u w:val="none"/>
    </w:rPr>
  </w:style>
  <w:style w:type="character" w:customStyle="1" w:styleId="2">
    <w:name w:val="Основной текст (2)_"/>
    <w:basedOn w:val="a0"/>
    <w:qFormat/>
    <w:rPr>
      <w:rFonts w:ascii="Times New Roman" w:eastAsia="Times New Roman" w:hAnsi="Times New Roman" w:cs="Times New Roman"/>
      <w:u w:val="none"/>
    </w:rPr>
  </w:style>
  <w:style w:type="character" w:customStyle="1" w:styleId="a7">
    <w:name w:val="Другое_"/>
    <w:basedOn w:val="a0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110">
    <w:name w:val="Указатель11"/>
    <w:basedOn w:val="a"/>
    <w:qFormat/>
    <w:pPr>
      <w:suppressLineNumbers/>
    </w:pPr>
    <w:rPr>
      <w:rFonts w:cs="Mangal"/>
    </w:rPr>
  </w:style>
  <w:style w:type="paragraph" w:customStyle="1" w:styleId="12">
    <w:name w:val="Указатель1"/>
    <w:basedOn w:val="a"/>
    <w:qFormat/>
    <w:pPr>
      <w:suppressLineNumbers/>
    </w:pPr>
    <w:rPr>
      <w:rFonts w:cs="Mangal"/>
    </w:rPr>
  </w:style>
  <w:style w:type="paragraph" w:customStyle="1" w:styleId="13">
    <w:name w:val="Основной текст1"/>
    <w:basedOn w:val="a"/>
    <w:qFormat/>
    <w:pPr>
      <w:spacing w:after="400"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Заголовок №1"/>
    <w:basedOn w:val="a"/>
    <w:qFormat/>
    <w:pPr>
      <w:spacing w:after="54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qFormat/>
    <w:pPr>
      <w:spacing w:after="720" w:line="228" w:lineRule="auto"/>
      <w:ind w:left="11140"/>
      <w:jc w:val="right"/>
    </w:pPr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qFormat/>
    <w:pPr>
      <w:spacing w:after="400"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qFormat/>
    <w:pPr>
      <w:widowControl w:val="0"/>
    </w:pPr>
    <w:rPr>
      <w:rFonts w:ascii="Calibri" w:eastAsiaTheme="minorEastAsia" w:hAnsi="Calibri" w:cs="Calibri"/>
      <w:b/>
      <w:bCs/>
      <w:color w:val="00000A"/>
      <w:sz w:val="22"/>
      <w:szCs w:val="22"/>
    </w:rPr>
  </w:style>
  <w:style w:type="paragraph" w:styleId="a9">
    <w:name w:val="header"/>
    <w:basedOn w:val="a"/>
    <w:link w:val="aa"/>
    <w:rsid w:val="00647E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647E7A"/>
    <w:rPr>
      <w:color w:val="000000"/>
      <w:sz w:val="24"/>
      <w:szCs w:val="24"/>
      <w:lang w:bidi="ru-RU"/>
    </w:rPr>
  </w:style>
  <w:style w:type="paragraph" w:styleId="ab">
    <w:name w:val="footer"/>
    <w:basedOn w:val="a"/>
    <w:link w:val="ac"/>
    <w:rsid w:val="00647E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47E7A"/>
    <w:rPr>
      <w:color w:val="000000"/>
      <w:sz w:val="24"/>
      <w:szCs w:val="24"/>
      <w:lang w:bidi="ru-RU"/>
    </w:rPr>
  </w:style>
  <w:style w:type="character" w:styleId="ad">
    <w:name w:val="page number"/>
    <w:basedOn w:val="a0"/>
    <w:uiPriority w:val="99"/>
    <w:qFormat/>
    <w:rsid w:val="001B200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20</Pages>
  <Words>4571</Words>
  <Characters>26058</Characters>
  <Application>Microsoft Office Word</Application>
  <DocSecurity>0</DocSecurity>
  <Lines>217</Lines>
  <Paragraphs>61</Paragraphs>
  <ScaleCrop>false</ScaleCrop>
  <Company/>
  <LinksUpToDate>false</LinksUpToDate>
  <CharactersWithSpaces>30568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МКУК ИДЦ АМО</dc:creator>
  <cp:lastModifiedBy>Татьяна Н. Малявка</cp:lastModifiedBy>
  <cp:revision>4</cp:revision>
  <cp:lastPrinted>2026-06-29T11:24:00Z</cp:lastPrinted>
  <dcterms:created xsi:type="dcterms:W3CDTF">2026-07-09T06:57:00Z</dcterms:created>
  <dcterms:modified xsi:type="dcterms:W3CDTF">2026-07-14T04:57:00Z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19277BDAF82A4BE282CCEE9B5026F6AB_13</vt:lpwstr>
  </property>
  <property fmtid="{D5CDD505-2E9C-101B-9397-08002B2CF9AE}" pid="3" name="KSOProductBuildVer">
    <vt:lpwstr>1049-12.1.0.26880</vt:lpwstr>
  </property>
  <property fmtid="{D5CDD505-2E9C-101B-9397-08002B2CF9AE}" pid="4" name="KSOTemplateDocerSaveRecord">
    <vt:lpwstr>eyJoZGlkIjoiYTFhZTEzOWNjN2NhZjc4YTUxYTRiYTg2NzQyNzM3NjIiLCJ1c2VySWQiOiI4NDIzMjM2OTI0MTcifQ==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</Properties>
</file>