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4" w:line="248" w:lineRule="auto"/>
        <w:ind w:left="305" w:hanging="3"/>
        <w:jc w:val="both"/>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b/>
          <w:color w:val="000000"/>
          <w:spacing w:val="20"/>
          <w:sz w:val="32"/>
          <w:szCs w:val="22"/>
          <w:lang w:val="ru-RU" w:eastAsia="ru-RU"/>
        </w:rPr>
        <w:t xml:space="preserve">   </w:t>
      </w: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p>
    <w:p>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pPr>
        <w:spacing w:after="0" w:line="240" w:lineRule="auto"/>
        <w:ind w:firstLine="426"/>
        <w:jc w:val="center"/>
        <w:rPr>
          <w:rFonts w:ascii="Times New Roman" w:hAnsi="Times New Roman" w:eastAsia="Times New Roman" w:cs="Times New Roman"/>
          <w:sz w:val="28"/>
          <w:szCs w:val="28"/>
          <w:lang w:eastAsia="ru-RU"/>
        </w:rPr>
      </w:pPr>
    </w:p>
    <w:p>
      <w:pPr>
        <w:spacing w:after="0" w:line="240" w:lineRule="auto"/>
        <w:ind w:left="0" w:leftChars="0" w:firstLine="0" w:firstLineChars="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17.02.2023г.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89-р</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2</w:t>
      </w:r>
      <w:r>
        <w:rPr>
          <w:rFonts w:hint="default" w:ascii="Times New Roman" w:hAnsi="Times New Roman" w:eastAsia="Times New Roman" w:cs="Times New Roman"/>
          <w:b/>
          <w:sz w:val="28"/>
          <w:szCs w:val="28"/>
          <w:lang w:eastAsia="ru-RU"/>
        </w:rPr>
        <w:t xml:space="preserve"> год</w:t>
      </w:r>
    </w:p>
    <w:p>
      <w:pPr>
        <w:spacing w:after="0" w:line="240" w:lineRule="auto"/>
        <w:jc w:val="center"/>
        <w:rPr>
          <w:rFonts w:hint="default" w:ascii="Times New Roman" w:hAnsi="Times New Roman" w:eastAsia="Times New Roman" w:cs="Times New Roman"/>
          <w:b/>
          <w:sz w:val="28"/>
          <w:szCs w:val="28"/>
          <w:lang w:eastAsia="ru-RU"/>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w:t>
      </w:r>
      <w:r>
        <w:rPr>
          <w:rFonts w:hint="default" w:ascii="Times New Roman" w:hAnsi="Times New Roman" w:cs="Times New Roman"/>
          <w:sz w:val="28"/>
          <w:szCs w:val="28"/>
          <w:lang w:eastAsia="ru-RU"/>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cs="Times New Roman"/>
          <w:sz w:val="28"/>
          <w:szCs w:val="28"/>
          <w:lang w:val="en-US" w:eastAsia="ru-RU"/>
        </w:rPr>
        <w:t>2</w:t>
      </w:r>
      <w:r>
        <w:rPr>
          <w:rFonts w:hint="default" w:ascii="Times New Roman" w:hAnsi="Times New Roman" w:cs="Times New Roman"/>
          <w:sz w:val="28"/>
          <w:szCs w:val="28"/>
          <w:lang w:eastAsia="ru-RU"/>
        </w:rPr>
        <w:t xml:space="preserve"> год</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pPr>
        <w:spacing w:after="0" w:line="360" w:lineRule="auto"/>
        <w:ind w:left="0" w:leftChars="0" w:firstLine="0" w:firstLineChars="0"/>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pPr>
        <w:pStyle w:val="6"/>
        <w:jc w:val="center"/>
        <w:rPr>
          <w:rFonts w:hint="default" w:ascii="Times New Roman" w:hAnsi="Times New Roman" w:eastAsia="Times New Roman" w:cs="Times New Roman"/>
          <w:b w:val="0"/>
          <w:bCs/>
          <w:i w:val="0"/>
          <w:iCs w:val="0"/>
          <w:color w:val="C00000"/>
          <w:lang w:val="en-US" w:eastAsia="ru-RU"/>
        </w:rPr>
      </w:pPr>
      <w:r>
        <w:rPr>
          <w:rFonts w:hint="default" w:ascii="Times New Roman" w:hAnsi="Times New Roman" w:cs="Times New Roman"/>
          <w:b w:val="0"/>
          <w:bCs/>
          <w:i w:val="0"/>
          <w:iCs w:val="0"/>
          <w:lang w:val="en-US" w:eastAsia="ru-RU"/>
        </w:rPr>
        <w:t xml:space="preserve">                                                                                                           </w:t>
      </w:r>
      <w:bookmarkStart w:id="2" w:name="_GoBack"/>
      <w:bookmarkEnd w:id="2"/>
      <w:r>
        <w:rPr>
          <w:rFonts w:hint="default" w:ascii="Times New Roman" w:hAnsi="Times New Roman" w:cs="Times New Roman"/>
          <w:b w:val="0"/>
          <w:bCs/>
          <w:i w:val="0"/>
          <w:iCs w:val="0"/>
          <w:lang w:val="en-US" w:eastAsia="ru-RU"/>
        </w:rPr>
        <w:t>17.02.2023г. №89-р</w:t>
      </w:r>
    </w:p>
    <w:p>
      <w:pPr>
        <w:pStyle w:val="6"/>
        <w:jc w:val="both"/>
        <w:rPr>
          <w:rFonts w:hint="default" w:ascii="Times New Roman" w:hAnsi="Times New Roman" w:eastAsia="Times New Roman" w:cs="Times New Roman"/>
          <w:b w:val="0"/>
          <w:bCs/>
          <w:i w:val="0"/>
          <w:iCs w:val="0"/>
          <w:lang w:val="en-US" w:eastAsia="ru-RU"/>
        </w:rPr>
      </w:pPr>
      <w:r>
        <w:rPr>
          <w:rFonts w:hint="default" w:ascii="Times New Roman" w:hAnsi="Times New Roman" w:cs="Times New Roman"/>
          <w:b w:val="0"/>
          <w:bCs/>
          <w:i w:val="0"/>
          <w:iCs w:val="0"/>
          <w:lang w:val="en-US" w:eastAsia="ru-RU"/>
        </w:rPr>
        <w:t xml:space="preserve">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2</w:t>
      </w:r>
      <w:r>
        <w:rPr>
          <w:rFonts w:hint="default" w:ascii="Times New Roman" w:hAnsi="Times New Roman" w:eastAsia="Times New Roman" w:cs="Times New Roman"/>
          <w:b/>
          <w:sz w:val="28"/>
          <w:szCs w:val="28"/>
          <w:lang w:eastAsia="ru-RU"/>
        </w:rPr>
        <w:t xml:space="preserve"> год</w:t>
      </w:r>
    </w:p>
    <w:p>
      <w:pPr>
        <w:jc w:val="center"/>
        <w:rPr>
          <w:rFonts w:hint="default" w:ascii="Times New Roman" w:hAnsi="Times New Roman" w:cs="Times New Roman"/>
          <w:b/>
          <w:bCs/>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Обобщение правоприменительной практики осуществления</w:t>
      </w:r>
      <w:r>
        <w:rPr>
          <w:rFonts w:hint="default" w:ascii="Times New Roman" w:hAnsi="Times New Roman" w:cs="Times New Roman"/>
          <w:sz w:val="28"/>
          <w:szCs w:val="28"/>
          <w:lang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rFonts w:hint="default" w:ascii="Times New Roman" w:hAnsi="Times New Roman" w:cs="Times New Roman"/>
          <w:sz w:val="28"/>
          <w:szCs w:val="28"/>
        </w:rPr>
        <w:t xml:space="preserve"> (далее - 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за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№248-ФЗ).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w:t>
      </w:r>
      <w:r>
        <w:rPr>
          <w:rFonts w:hint="default" w:ascii="Times New Roman" w:hAnsi="Times New Roman" w:cs="Times New Roman"/>
          <w:sz w:val="28"/>
          <w:szCs w:val="28"/>
          <w:lang w:val="ru-RU"/>
        </w:rPr>
        <w:t>транспортного</w:t>
      </w:r>
      <w:r>
        <w:rPr>
          <w:rFonts w:hint="default" w:ascii="Times New Roman" w:hAnsi="Times New Roman" w:cs="Times New Roman"/>
          <w:sz w:val="28"/>
          <w:szCs w:val="28"/>
        </w:rPr>
        <w:t xml:space="preserve"> контроля подготовлен для решения следующих задач: </w:t>
      </w:r>
    </w:p>
    <w:p>
      <w:pPr>
        <w:keepNext w:val="0"/>
        <w:keepLines w:val="0"/>
        <w:pageBreakBefore w:val="0"/>
        <w:widowControl/>
        <w:numPr>
          <w:ilvl w:val="0"/>
          <w:numId w:val="2"/>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ascii="Times New Roman" w:hAnsi="Times New Roman" w:cs="Times New Roman"/>
          <w:color w:val="000000"/>
          <w:sz w:val="28"/>
          <w:szCs w:val="28"/>
        </w:rPr>
      </w:pPr>
      <w:r>
        <w:rPr>
          <w:rFonts w:hint="default" w:ascii="Times New Roman" w:hAnsi="Times New Roman" w:cs="Times New Roman"/>
          <w:sz w:val="28"/>
          <w:szCs w:val="28"/>
        </w:rPr>
        <w:t xml:space="preserve">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проводится в соответствии с: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№259-ФЗ «Устав автомобильного транспорта и городского наземного электрического транспорта»,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Кодексом Российской Федерации об административных правонарушениях;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 Федеральным законом от 11</w:t>
      </w:r>
      <w:r>
        <w:rPr>
          <w:rFonts w:hint="default" w:ascii="Times New Roman" w:hAnsi="Times New Roman" w:cs="Times New Roman"/>
          <w:sz w:val="28"/>
          <w:szCs w:val="28"/>
          <w:lang w:val="ru-RU"/>
        </w:rPr>
        <w:t>.06.</w:t>
      </w:r>
      <w:r>
        <w:rPr>
          <w:rFonts w:hint="default" w:ascii="Times New Roman" w:hAnsi="Times New Roman" w:cs="Times New Roman"/>
          <w:sz w:val="28"/>
          <w:szCs w:val="28"/>
        </w:rPr>
        <w:t>2021г.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постановлением Правительства Российской Федерации от 28</w:t>
      </w:r>
      <w:r>
        <w:rPr>
          <w:rFonts w:hint="default" w:ascii="Times New Roman" w:hAnsi="Times New Roman" w:cs="Times New Roman"/>
          <w:sz w:val="28"/>
          <w:szCs w:val="28"/>
          <w:lang w:val="ru-RU"/>
        </w:rPr>
        <w:t>.04.</w:t>
      </w:r>
      <w:r>
        <w:rPr>
          <w:rFonts w:hint="default" w:ascii="Times New Roman" w:hAnsi="Times New Roman" w:cs="Times New Roman"/>
          <w:sz w:val="28"/>
          <w:szCs w:val="28"/>
        </w:rPr>
        <w:t>2015г. №415 «О Правилах формирования и ведения единого реестра проверок»; постановлением Правительства Российской Федерации от 31</w:t>
      </w:r>
      <w:r>
        <w:rPr>
          <w:rFonts w:hint="default" w:ascii="Times New Roman" w:hAnsi="Times New Roman" w:cs="Times New Roman"/>
          <w:sz w:val="28"/>
          <w:szCs w:val="28"/>
          <w:lang w:val="ru-RU"/>
        </w:rPr>
        <w:t>.12.</w:t>
      </w:r>
      <w:r>
        <w:rPr>
          <w:rFonts w:hint="default" w:ascii="Times New Roman" w:hAnsi="Times New Roman" w:cs="Times New Roman"/>
          <w:sz w:val="28"/>
          <w:szCs w:val="28"/>
        </w:rPr>
        <w:t>2020г.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постановлением Правительства Российской Федерации от 16</w:t>
      </w:r>
      <w:r>
        <w:rPr>
          <w:rFonts w:hint="default" w:ascii="Times New Roman" w:hAnsi="Times New Roman" w:cs="Times New Roman"/>
          <w:sz w:val="28"/>
          <w:szCs w:val="28"/>
          <w:lang w:val="ru-RU"/>
        </w:rPr>
        <w:t>.04.</w:t>
      </w:r>
      <w:r>
        <w:rPr>
          <w:rFonts w:hint="default" w:ascii="Times New Roman" w:hAnsi="Times New Roman" w:cs="Times New Roman"/>
          <w:sz w:val="28"/>
          <w:szCs w:val="28"/>
        </w:rPr>
        <w:t>2021г.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Предметом 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5"/>
        <w:numPr>
          <w:ilvl w:val="0"/>
          <w:numId w:val="3"/>
        </w:num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5"/>
        <w:numPr>
          <w:ilvl w:val="0"/>
          <w:numId w:val="1"/>
        </w:numPr>
        <w:spacing w:line="360" w:lineRule="auto"/>
        <w:ind w:left="0" w:leftChars="0" w:firstLine="0" w:firstLineChars="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Объектами </w:t>
      </w:r>
      <w:bookmarkStart w:id="0" w:name="_Hlk77676821"/>
      <w:r>
        <w:rPr>
          <w:rFonts w:ascii="Times New Roman" w:hAnsi="Times New Roman" w:cs="Times New Roman"/>
          <w:color w:val="000000"/>
          <w:sz w:val="28"/>
          <w:szCs w:val="28"/>
        </w:rPr>
        <w:t xml:space="preserve">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w:t>
      </w:r>
      <w:bookmarkEnd w:id="0"/>
      <w:r>
        <w:rPr>
          <w:rFonts w:ascii="Times New Roman" w:hAnsi="Times New Roman" w:cs="Times New Roman"/>
          <w:color w:val="000000"/>
          <w:sz w:val="28"/>
          <w:szCs w:val="28"/>
        </w:rPr>
        <w:t>являются: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№248-ФЗ:</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№248-ФЗ:</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pPr>
        <w:pStyle w:val="5"/>
        <w:spacing w:line="360" w:lineRule="auto"/>
        <w:ind w:firstLine="709"/>
        <w:jc w:val="both"/>
        <w:rPr>
          <w:rFonts w:ascii="Times New Roman" w:hAnsi="Times New Roman" w:cs="Times New Roman"/>
          <w:color w:val="000000"/>
          <w:sz w:val="28"/>
          <w:szCs w:val="28"/>
        </w:rPr>
      </w:pPr>
      <w:bookmarkStart w:id="1" w:name="_Hlk77675416"/>
      <w:r>
        <w:rPr>
          <w:rFonts w:ascii="Times New Roman" w:hAnsi="Times New Roman" w:cs="Times New Roman"/>
          <w:color w:val="000000"/>
          <w:sz w:val="28"/>
          <w:szCs w:val="28"/>
        </w:rPr>
        <w:t xml:space="preserve">внесение платы за </w:t>
      </w:r>
      <w:bookmarkEnd w:id="1"/>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№248-ФЗ:</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ascii="Times New Roman" w:hAnsi="Times New Roman" w:cs="Times New Roman"/>
          <w:sz w:val="28"/>
          <w:szCs w:val="28"/>
        </w:rPr>
      </w:pP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Муниципальный транспортный контроль осуществляется контрольным органом посредством организации проведения следующих плановых и внеплановых контрольных мероприятий: инспекционный визит, документарная проверка, выездная проверка – при взаимодействии с контролируемыми лицами; наблюдение за соблюдением обязательных требований, выездное обследования – без взаимодействия с контролируемыми лицами.</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Плановые контрольные мероприятия проводятся на основании плана проведения плановых контрольных мероприятий на очередной календарный год. Плановые контрольные мероприятия в отношении объекта контроля, отнесенного к категории низкого риска, не проводятся.</w:t>
      </w:r>
      <w:r>
        <w:rPr>
          <w:rFonts w:hint="default" w:ascii="Times New Roman" w:hAnsi="Times New Roman" w:cs="Times New Roman"/>
          <w:sz w:val="28"/>
          <w:szCs w:val="28"/>
          <w:lang w:val="en-US" w:eastAsia="ru-RU"/>
        </w:rPr>
        <w:t xml:space="preserve"> В отношении о</w:t>
      </w:r>
      <w:r>
        <w:rPr>
          <w:rFonts w:hint="default" w:ascii="Times New Roman" w:hAnsi="Times New Roman" w:cs="Times New Roman"/>
          <w:sz w:val="28"/>
          <w:szCs w:val="28"/>
          <w:lang w:eastAsia="ru-RU"/>
        </w:rPr>
        <w:t>бъектов муниципального транспортного контроля плановые контрольные мероприятия в 202</w:t>
      </w:r>
      <w:r>
        <w:rPr>
          <w:rFonts w:hint="default" w:ascii="Times New Roman" w:hAnsi="Times New Roman" w:cs="Times New Roman"/>
          <w:sz w:val="28"/>
          <w:szCs w:val="28"/>
          <w:lang w:val="en-US" w:eastAsia="ru-RU"/>
        </w:rPr>
        <w:t>2</w:t>
      </w:r>
      <w:r>
        <w:rPr>
          <w:rFonts w:hint="default" w:ascii="Times New Roman" w:hAnsi="Times New Roman" w:cs="Times New Roman"/>
          <w:sz w:val="28"/>
          <w:szCs w:val="28"/>
          <w:lang w:eastAsia="ru-RU"/>
        </w:rPr>
        <w:t xml:space="preserve"> году не проводились.</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rPr>
        <w:t>В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году внеплановые контрольные мероприятия также не проводились,  в связи с отсутствием оснований </w:t>
      </w:r>
      <w:r>
        <w:rPr>
          <w:rFonts w:hint="default" w:ascii="Times New Roman" w:hAnsi="Times New Roman" w:cs="Times New Roman"/>
          <w:sz w:val="28"/>
          <w:szCs w:val="28"/>
          <w:lang w:val="ru-RU"/>
        </w:rPr>
        <w:t xml:space="preserve">на проведение. </w:t>
      </w:r>
      <w:r>
        <w:rPr>
          <w:rFonts w:hint="default" w:ascii="Times New Roman" w:hAnsi="Times New Roman" w:cs="Times New Roman"/>
          <w:sz w:val="28"/>
          <w:szCs w:val="28"/>
        </w:rPr>
        <w:t>Обращения,  жалобы от граждан и юридических лиц в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году не поступали.</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ascii="Times New Roman" w:hAnsi="Times New Roman" w:cs="Times New Roman"/>
          <w:sz w:val="28"/>
          <w:szCs w:val="28"/>
        </w:rPr>
      </w:pPr>
      <w:r>
        <w:rPr>
          <w:rFonts w:ascii="Times New Roman" w:hAnsi="Times New Roman" w:cs="Times New Roman"/>
          <w:sz w:val="28"/>
          <w:szCs w:val="28"/>
        </w:rPr>
        <w:t>В 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 году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дминистрация внесла в Единый реестр контрольных (надзорных) мероприятий (ЕРКНМ), Единый реестр видов контроля (ЕРВК)  информацию и документы, необходимые для осуществления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w:t>
      </w:r>
    </w:p>
    <w:p>
      <w:pPr>
        <w:spacing w:after="0" w:line="360" w:lineRule="auto"/>
        <w:ind w:firstLine="709"/>
        <w:jc w:val="both"/>
        <w:rPr>
          <w:rFonts w:hint="default" w:ascii="Times New Roman" w:hAnsi="Times New Roman" w:cs="Times New Roman"/>
          <w:sz w:val="28"/>
          <w:szCs w:val="28"/>
        </w:rPr>
      </w:pPr>
      <w:r>
        <w:rPr>
          <w:rFonts w:ascii="Times New Roman" w:hAnsi="Times New Roman" w:cs="Times New Roman"/>
          <w:sz w:val="28"/>
          <w:szCs w:val="28"/>
        </w:rPr>
        <w:t xml:space="preserve">В целях недопущения нарушений обязательных требований </w:t>
      </w:r>
      <w:r>
        <w:rPr>
          <w:rFonts w:ascii="Times New Roman" w:hAnsi="Times New Roman"/>
          <w:sz w:val="28"/>
          <w:szCs w:val="28"/>
        </w:rPr>
        <w:t xml:space="preserve">установленных законодательством, </w:t>
      </w:r>
      <w:r>
        <w:rPr>
          <w:rFonts w:ascii="Times New Roman" w:hAnsi="Times New Roman" w:cs="Times New Roman"/>
          <w:sz w:val="28"/>
          <w:szCs w:val="28"/>
        </w:rPr>
        <w:t xml:space="preserve">на официальном сайте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дминистрации размещаются нормативные правовые акты, содержащие обязательные требования, оценка соблюдения которых является предметом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а также актуальная информация по вопросам соблюдения требований действующего законодательства.</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abstractNum w:abstractNumId="2">
    <w:nsid w:val="73477E9A"/>
    <w:multiLevelType w:val="singleLevel"/>
    <w:tmpl w:val="73477E9A"/>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C6FFE"/>
    <w:rsid w:val="03E940D0"/>
    <w:rsid w:val="10F37184"/>
    <w:rsid w:val="17A470B7"/>
    <w:rsid w:val="1C142C18"/>
    <w:rsid w:val="260D58B5"/>
    <w:rsid w:val="31A7060D"/>
    <w:rsid w:val="55430A69"/>
    <w:rsid w:val="55CC6FFE"/>
    <w:rsid w:val="60E93C26"/>
    <w:rsid w:val="6E384CA3"/>
    <w:rsid w:val="7194155D"/>
    <w:rsid w:val="756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MehovskiyVV</cp:lastModifiedBy>
  <cp:lastPrinted>2023-01-11T00:06:00Z</cp:lastPrinted>
  <dcterms:modified xsi:type="dcterms:W3CDTF">2023-02-20T00:24:06Z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1049-11.2.0.11486</vt:lpwstr>
  </property>
  <property fmtid="{D5CDD505-2E9C-101B-9397-08002B2CF9AE}" pid="3" name="ICV">
    <vt:lpwstr>09AD65D44B2A4BA4A429DABC3E6F2614</vt:lpwstr>
  </property>
</Properties>
</file>