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74FB" w:rsidRPr="00C274FB" w:rsidRDefault="00C274FB" w:rsidP="00C274FB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0" w:name="_GoBack"/>
      <w:r w:rsidRPr="00C274F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Порядок трудоустройства бывшего государственного (муниципального) служащего</w:t>
      </w:r>
    </w:p>
    <w:p w:rsidR="00C274FB" w:rsidRPr="00C274FB" w:rsidRDefault="00C274FB" w:rsidP="00C274FB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74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C274FB" w:rsidRPr="00C274FB" w:rsidRDefault="00C274FB" w:rsidP="00C274FB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C274FB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Статьей 12 Федерального закона от 25.12.2008 № 273-ФЗ «О противодействии коррупции» и статьей 64.1 Трудового кодекса Российской Федерации установлено, что гражданин, который ранее замещал должности государственной или муниципальной службы, в течение 2 лет после увольнения с нее обязан при заключении трудового договора (гражданско-правового договора на выполнение работ (оказание услуг) стоимостью более 100 тыс. рублей в месяц) сообщать новому работодателю сведения о</w:t>
      </w:r>
      <w:proofErr w:type="gramEnd"/>
      <w:r w:rsidRPr="00C274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C274F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последнем</w:t>
      </w:r>
      <w:proofErr w:type="gramEnd"/>
      <w:r w:rsidRPr="00C274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месте своей службы.</w:t>
      </w:r>
    </w:p>
    <w:p w:rsidR="00C274FB" w:rsidRPr="00C274FB" w:rsidRDefault="00C274FB" w:rsidP="00C274FB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74FB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Данное требование распространяется только на тех бывших служащих, чьи должности включены в специальные перечни, устанавливаемые нормативными правовыми актами Российской Федерации.</w:t>
      </w:r>
    </w:p>
    <w:p w:rsidR="00C274FB" w:rsidRPr="00C274FB" w:rsidRDefault="00C274FB" w:rsidP="00C274FB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74F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заключении трудового или гражданско-правового договора с бывшим государственным служащим работодатель обязан сообщить об этом в письменном виде по его последнему месту службы, если он принят на работу в течение 2 лет после увольнения с нее.</w:t>
      </w:r>
    </w:p>
    <w:p w:rsidR="00C274FB" w:rsidRPr="00C274FB" w:rsidRDefault="00C274FB" w:rsidP="00C274FB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74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Такая обязанность возникает при заключении трудового договора как по основному месту работы, так и по совместительству, независимо от размера заработной платы, а также независимо от последнего места работы, даже если он после этого </w:t>
      </w:r>
      <w:proofErr w:type="gramStart"/>
      <w:r w:rsidRPr="00C274F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проработал где-то еще и сохраняется</w:t>
      </w:r>
      <w:proofErr w:type="gramEnd"/>
      <w:r w:rsidRPr="00C274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течение 2 лет после увольнения гражданина со службы.</w:t>
      </w:r>
    </w:p>
    <w:p w:rsidR="00C274FB" w:rsidRPr="00C274FB" w:rsidRDefault="00C274FB" w:rsidP="00C274FB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74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неисполнение вышеуказанной обязанности работодатель может быть привлечен к административной ответственности по ст. 19.29 Кодекса Российской Федерации об административных правонарушениях. </w:t>
      </w:r>
    </w:p>
    <w:p w:rsidR="00C274FB" w:rsidRPr="00C274FB" w:rsidRDefault="00C274FB" w:rsidP="00C274FB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74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Санкция статьи влечет наложение административного штрафа на граждан в размере до 4 тысяч рублей; на должностных лиц - до 50 тыс. рублей; на юридических лиц </w:t>
      </w:r>
      <w:proofErr w:type="gramStart"/>
      <w:r w:rsidRPr="00C274FB">
        <w:rPr>
          <w:rFonts w:ascii="Times New Roman" w:eastAsia="Times New Roman" w:hAnsi="Times New Roman" w:cs="Times New Roman"/>
          <w:sz w:val="28"/>
          <w:szCs w:val="28"/>
          <w:lang w:eastAsia="ru-RU"/>
        </w:rPr>
        <w:t>–д</w:t>
      </w:r>
      <w:proofErr w:type="gramEnd"/>
      <w:r w:rsidRPr="00C274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500 тыс. рублей. </w:t>
      </w:r>
    </w:p>
    <w:bookmarkEnd w:id="0"/>
    <w:p w:rsidR="00D923FB" w:rsidRDefault="00D923FB"/>
    <w:sectPr w:rsidR="00D923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02FA"/>
    <w:rsid w:val="006702FA"/>
    <w:rsid w:val="00C274FB"/>
    <w:rsid w:val="00D9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40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184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15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2453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017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384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4955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0210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2556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0782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253</Words>
  <Characters>1444</Characters>
  <Application>Microsoft Office Word</Application>
  <DocSecurity>0</DocSecurity>
  <Lines>12</Lines>
  <Paragraphs>3</Paragraphs>
  <ScaleCrop>false</ScaleCrop>
  <Company>SPecialiST RePack</Company>
  <LinksUpToDate>false</LinksUpToDate>
  <CharactersWithSpaces>1694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anuchino</dc:creator>
  <cp:keywords/>
  <dc:description/>
  <cp:lastModifiedBy>anuchino</cp:lastModifiedBy>
  <cp:revision>3</cp:revision>
  <dcterms:created xsi:type="dcterms:W3CDTF">2021-05-05T08:00:00Z</dcterms:created>
  <dcterms:modified xsi:type="dcterms:W3CDTF">2021-05-05T08:00:00Z</dcterms:modified>
</cp:coreProperties>
</file>