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right"/>
        <w:rPr>
          <w:b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cs="Times New Roman"/>
          <w:sz w:val="28"/>
          <w:szCs w:val="28"/>
          <w:lang w:val="ru-RU"/>
        </w:rPr>
        <w:t xml:space="preserve">ИТОГОВЫЙ </w:t>
      </w:r>
      <w:bookmarkStart w:id="1" w:name="_GoBack"/>
      <w:bookmarkEnd w:id="1"/>
      <w:r>
        <w:rPr>
          <w:rFonts w:hint="default" w:ascii="Times New Roman" w:hAnsi="Times New Roman" w:cs="Times New Roman"/>
          <w:sz w:val="28"/>
          <w:szCs w:val="28"/>
        </w:rPr>
        <w:t>ПРОТОКОЛ</w:t>
      </w:r>
    </w:p>
    <w:p>
      <w:pPr>
        <w:ind w:right="57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</w:t>
      </w:r>
      <w:r>
        <w:rPr>
          <w:rFonts w:hint="default" w:ascii="Times New Roman" w:hAnsi="Times New Roman" w:cs="Times New Roman"/>
          <w:color w:val="4F81BD"/>
          <w:sz w:val="28"/>
          <w:szCs w:val="28"/>
          <w:lang w:val="en-US"/>
        </w:rPr>
        <w:t>«05» сентября 2023 года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Продавец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color w:val="4F81BD"/>
          <w:sz w:val="28"/>
          <w:szCs w:val="28"/>
          <w:lang w:val="en-US"/>
        </w:rPr>
        <w:t>АДМИНИСТРАЦИЯ АНУЧИНСКОГО МУНИЦИПАЛЬНОГО ОКРУГА ПРИМОРСКОГО КРАЯ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Оператор: Акционерное общество «Российский аукционный дом» (АО «РАД») 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Место проведения аукциона: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Электронная площадка АО «Российский аукционный дом».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Lot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online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ru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Дата и время начала проведения аукциона: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05 сентября 2023 года, 04 часов 00 минут</w:t>
      </w:r>
      <w:r>
        <w:rPr>
          <w:rFonts w:hint="default" w:ascii="Times New Roman" w:hAnsi="Times New Roman" w:cs="Times New Roman"/>
          <w:sz w:val="28"/>
          <w:szCs w:val="28"/>
        </w:rPr>
        <w:t xml:space="preserve"> по московскому времени.</w:t>
      </w:r>
    </w:p>
    <w:p>
      <w:pPr>
        <w:widowControl w:val="0"/>
        <w:tabs>
          <w:tab w:val="left" w:pos="10476"/>
        </w:tabs>
        <w:ind w:right="-14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cs="Times New Roman"/>
          <w:b/>
          <w:sz w:val="28"/>
          <w:szCs w:val="28"/>
          <w:lang w:val="ru-RU"/>
        </w:rPr>
        <w:t xml:space="preserve">Предмет аукциона: </w:t>
      </w:r>
      <w:r>
        <w:rPr>
          <w:rFonts w:hint="default" w:cs="Times New Roman"/>
          <w:b w:val="0"/>
          <w:bCs/>
          <w:sz w:val="28"/>
          <w:szCs w:val="28"/>
          <w:lang w:val="ru-RU"/>
        </w:rPr>
        <w:t>право заключения договора аренды земельного участка.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Примачева Елена Анатольевна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старший</w:t>
            </w:r>
            <w:bookmarkStart w:id="0" w:name="__DdeLink__165_884877349"/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8"/>
                <w:szCs w:val="28"/>
                <w:highlight w:val="white"/>
              </w:rPr>
              <w:t>секретарь комиссии</w:t>
            </w:r>
            <w:bookmarkEnd w:id="0"/>
          </w:p>
        </w:tc>
        <w:tc>
          <w:tcPr>
            <w:tcW w:w="376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 аукциона:</w:t>
      </w:r>
    </w:p>
    <w:p>
      <w:pPr>
        <w:ind w:right="5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4F81BD"/>
          <w:sz w:val="28"/>
          <w:szCs w:val="28"/>
          <w:lang w:val="ru-RU"/>
        </w:rPr>
        <w:t xml:space="preserve">(Имущество)-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земельный участок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 кадастровым номером 25:01:000000:822  площадью 187544, категория  земель - земли особо охраняемых территорий и объектов. Местоположение  установлено  относительно в 1419 м, по направлению на северо-восток от ориентира.  Почтовый адрес ориентира: Приморский край, </w:t>
      </w:r>
      <w:r>
        <w:rPr>
          <w:rFonts w:hint="default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нучинский район, с. Смольное, ул. Центральная, д.7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Разрешённое использование земельного участка:отдых (рекреация).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Сведения об участниках аукциона: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ООО «АлеонТрейд», в лице  генерального директора  Геращенко Антона Владимировича действующего на основании Устава, зарегистрированного по адресу</w:t>
      </w:r>
      <w:r>
        <w:rPr>
          <w:rFonts w:hint="default" w:cs="Times New Roman"/>
          <w:bCs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 г. Владивосток, ул. Пихтовая, д.21б, квю 109. Реквизиты: ОГРН 1142537001925, ИНН 2537104872, КПП 253701001. 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Начальная цена Имущества –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169 503 (сто шестьдесят девять тысяч пятьсот три) рубля 21 копейка</w:t>
      </w:r>
      <w:r>
        <w:rPr>
          <w:rFonts w:hint="default" w:ascii="Times New Roman" w:hAnsi="Times New Roman" w:cs="Times New Roman"/>
          <w:sz w:val="28"/>
          <w:szCs w:val="28"/>
        </w:rPr>
        <w:t xml:space="preserve">; </w:t>
      </w:r>
    </w:p>
    <w:p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Шаг аукциона –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5 085 (пять тысяч восемьдесят пять) рублей 09 копеек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Решение комиссии продавца: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Согласно протоколу определения участников аукциона от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31.08.2023</w:t>
      </w:r>
      <w:r>
        <w:rPr>
          <w:rFonts w:hint="default" w:ascii="Times New Roman" w:hAnsi="Times New Roman" w:cs="Times New Roman"/>
          <w:sz w:val="28"/>
          <w:szCs w:val="28"/>
        </w:rPr>
        <w:t xml:space="preserve"> к участию в аукционе, Объявленном Продавцом на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05.09.2023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по продаже Имущества, подана единственная заявка №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Z67726</w:t>
      </w:r>
      <w:r>
        <w:rPr>
          <w:rFonts w:hint="default" w:ascii="Times New Roman" w:hAnsi="Times New Roman" w:cs="Times New Roman"/>
          <w:sz w:val="28"/>
          <w:szCs w:val="28"/>
        </w:rPr>
        <w:t xml:space="preserve"> от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16.08.2023 09:50</w:t>
      </w:r>
      <w:r>
        <w:rPr>
          <w:rFonts w:hint="default" w:ascii="Times New Roman" w:hAnsi="Times New Roman" w:cs="Times New Roman"/>
          <w:sz w:val="28"/>
          <w:szCs w:val="28"/>
        </w:rPr>
        <w:t>, в связи с чем, аукцион признан несостоявшимся.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Договор</w:t>
      </w:r>
      <w:r>
        <w:rPr>
          <w:rFonts w:hint="default" w:cs="Times New Roman"/>
          <w:sz w:val="28"/>
          <w:szCs w:val="28"/>
          <w:lang w:val="ru-RU"/>
        </w:rPr>
        <w:t xml:space="preserve"> аренды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заключен с единственным участником аукциона - с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ООО «АлеонТрейд» в лице  генерального директора  Геращенко Антона Владимировича 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Подписи членов комиссии:</w:t>
      </w:r>
    </w:p>
    <w:tbl>
      <w:tblPr>
        <w:tblStyle w:val="3"/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379" w:type="dxa"/>
            <w:shd w:val="clear" w:color="auto" w:fill="auto"/>
          </w:tcPr>
          <w:p>
            <w:pPr>
              <w:spacing w:after="200" w:line="276" w:lineRule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Росейчук Елена Витальевна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Примачева Елена Анатольевна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Ким Наталья Васильевна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Секретарь комиссии: ______________________________________/ 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Ткаченко З.В.</w:t>
      </w:r>
    </w:p>
    <w:sectPr>
      <w:footerReference r:id="rId5" w:type="default"/>
      <w:pgSz w:w="11906" w:h="16838"/>
      <w:pgMar w:top="568" w:right="851" w:bottom="-10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</w:pPr>
  </w:p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0469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0E36194C"/>
    <w:rsid w:val="10002C25"/>
    <w:rsid w:val="2ADC5A3C"/>
    <w:rsid w:val="2CBC7A52"/>
    <w:rsid w:val="3C93729F"/>
    <w:rsid w:val="53762B0A"/>
    <w:rsid w:val="65DF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190</Words>
  <Characters>1087</Characters>
  <Lines>9</Lines>
  <Paragraphs>2</Paragraphs>
  <TotalTime>25</TotalTime>
  <ScaleCrop>false</ScaleCrop>
  <LinksUpToDate>false</LinksUpToDate>
  <CharactersWithSpaces>1275</CharactersWithSpaces>
  <Application>WPS Office_12.2.0.13193_F1E327BC-269C-435d-A152-05C5408002CA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2016-01-21T08:13:00Z</cp:lastPrinted>
  <dcterms:modified xsi:type="dcterms:W3CDTF">2023-09-04T02:17:30Z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1049-12.2.0.13193</vt:lpwstr>
  </property>
  <property fmtid="{D5CDD505-2E9C-101B-9397-08002B2CF9AE}" pid="3" name="ICV">
    <vt:lpwstr>0744C83CBE254A5D8D133EF4ACA4EAEE_12</vt:lpwstr>
  </property>
</Properties>
</file>