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3E9B" w:rsidRDefault="00290373">
      <w:pPr>
        <w:pStyle w:val="ConsPlusNormal"/>
      </w:pPr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:rsidR="002B3E9B" w:rsidRDefault="002B3E9B">
      <w:pPr>
        <w:pStyle w:val="ConsPlusNormal"/>
        <w:jc w:val="both"/>
        <w:outlineLvl w:val="0"/>
      </w:pPr>
    </w:p>
    <w:p w:rsidR="002B3E9B" w:rsidRDefault="00290373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:rsidR="002B3E9B" w:rsidRDefault="002B3E9B">
      <w:pPr>
        <w:pStyle w:val="ConsPlusNormal"/>
        <w:jc w:val="center"/>
        <w:rPr>
          <w:b/>
        </w:rPr>
      </w:pPr>
    </w:p>
    <w:p w:rsidR="002B3E9B" w:rsidRDefault="00290373">
      <w:pPr>
        <w:pStyle w:val="ConsPlusNormal"/>
        <w:jc w:val="center"/>
      </w:pPr>
      <w:r>
        <w:rPr>
          <w:b/>
        </w:rPr>
        <w:t>ПОСТАНОВЛЕНИЕ</w:t>
      </w:r>
    </w:p>
    <w:p w:rsidR="002B3E9B" w:rsidRDefault="00290373">
      <w:pPr>
        <w:pStyle w:val="ConsPlusNormal"/>
        <w:jc w:val="center"/>
      </w:pPr>
      <w:r>
        <w:rPr>
          <w:b/>
        </w:rPr>
        <w:t>от 15 апреля 2015 г. N 120-па</w:t>
      </w:r>
    </w:p>
    <w:p w:rsidR="002B3E9B" w:rsidRDefault="002B3E9B">
      <w:pPr>
        <w:pStyle w:val="ConsPlusNormal"/>
        <w:jc w:val="center"/>
        <w:rPr>
          <w:b/>
        </w:rPr>
      </w:pPr>
    </w:p>
    <w:p w:rsidR="002B3E9B" w:rsidRDefault="00290373">
      <w:pPr>
        <w:pStyle w:val="ConsPlusNormal"/>
        <w:jc w:val="center"/>
      </w:pPr>
      <w:r>
        <w:rPr>
          <w:b/>
        </w:rPr>
        <w:t>ОБ УТВЕРЖДЕНИИ ПОРЯДКА ОПРЕДЕЛЕНИЯ ОБЪЕМА</w:t>
      </w:r>
    </w:p>
    <w:p w:rsidR="002B3E9B" w:rsidRDefault="00290373">
      <w:pPr>
        <w:pStyle w:val="ConsPlusNormal"/>
        <w:jc w:val="center"/>
      </w:pPr>
      <w:r>
        <w:rPr>
          <w:b/>
        </w:rPr>
        <w:t>И ПРЕДОСТАВЛЕНИЯ СУБСИДИЙ ИЗ КРАЕВОГО БЮДЖЕТА</w:t>
      </w:r>
    </w:p>
    <w:p w:rsidR="002B3E9B" w:rsidRDefault="00290373">
      <w:pPr>
        <w:pStyle w:val="ConsPlusNormal"/>
        <w:jc w:val="center"/>
      </w:pPr>
      <w:r>
        <w:rPr>
          <w:b/>
        </w:rPr>
        <w:t>НЕКОММЕРЧЕСКОЙ ОРГАНИЗАЦИИ "ГАРАНТИЙНЫЙ</w:t>
      </w:r>
    </w:p>
    <w:p w:rsidR="002B3E9B" w:rsidRDefault="00290373">
      <w:pPr>
        <w:pStyle w:val="ConsPlusNormal"/>
        <w:jc w:val="center"/>
      </w:pPr>
      <w:r>
        <w:rPr>
          <w:b/>
        </w:rPr>
        <w:t>ФОНД ПРИМОРСКОГО КРАЯ"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13.08.2015 </w:t>
            </w:r>
            <w:hyperlink r:id="rId7">
              <w:r>
                <w:rPr>
                  <w:color w:val="0000FF"/>
                </w:rPr>
                <w:t>N 284-па</w:t>
              </w:r>
            </w:hyperlink>
            <w:r>
              <w:rPr>
                <w:color w:val="392C69"/>
              </w:rPr>
              <w:t xml:space="preserve">, от 23.09.2015 </w:t>
            </w:r>
            <w:hyperlink r:id="rId8">
              <w:r>
                <w:rPr>
                  <w:color w:val="0000FF"/>
                </w:rPr>
                <w:t>N 359-па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24.06.2016 </w:t>
            </w:r>
            <w:hyperlink r:id="rId9">
              <w:r>
                <w:rPr>
                  <w:color w:val="0000FF"/>
                </w:rPr>
                <w:t>N 283-па</w:t>
              </w:r>
            </w:hyperlink>
            <w:r>
              <w:rPr>
                <w:color w:val="392C69"/>
              </w:rPr>
              <w:t xml:space="preserve">, от 14.07.2016 </w:t>
            </w:r>
            <w:hyperlink r:id="rId10">
              <w:r>
                <w:rPr>
                  <w:color w:val="0000FF"/>
                </w:rPr>
                <w:t>N 316-па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28.04.2018 </w:t>
            </w:r>
            <w:hyperlink r:id="rId11">
              <w:r>
                <w:rPr>
                  <w:color w:val="0000FF"/>
                </w:rPr>
                <w:t>N 203-па</w:t>
              </w:r>
            </w:hyperlink>
            <w:r>
              <w:rPr>
                <w:color w:val="392C69"/>
              </w:rPr>
              <w:t xml:space="preserve">, от 17.10.2018 </w:t>
            </w:r>
            <w:hyperlink r:id="rId12">
              <w:r>
                <w:rPr>
                  <w:color w:val="0000FF"/>
                </w:rPr>
                <w:t>N 494-па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09.04.2019 </w:t>
            </w:r>
            <w:hyperlink r:id="rId13">
              <w:r>
                <w:rPr>
                  <w:color w:val="0000FF"/>
                </w:rPr>
                <w:t>N 212-па</w:t>
              </w:r>
            </w:hyperlink>
            <w:r>
              <w:rPr>
                <w:color w:val="392C69"/>
              </w:rPr>
              <w:t xml:space="preserve">, от 24.12.2019 </w:t>
            </w:r>
            <w:hyperlink r:id="rId14">
              <w:r>
                <w:rPr>
                  <w:color w:val="0000FF"/>
                </w:rPr>
                <w:t>N 889-па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15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24.03.2021 </w:t>
            </w:r>
            <w:hyperlink r:id="rId16">
              <w:r>
                <w:rPr>
                  <w:color w:val="0000FF"/>
                </w:rPr>
                <w:t>N 173-пп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На основании </w:t>
      </w:r>
      <w:hyperlink r:id="rId17">
        <w:r>
          <w:rPr>
            <w:color w:val="0000FF"/>
          </w:rPr>
          <w:t>Устава</w:t>
        </w:r>
      </w:hyperlink>
      <w:r>
        <w:t xml:space="preserve"> Приморского края, в соответствии с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в целях реализации государственной </w:t>
      </w:r>
      <w:hyperlink r:id="rId19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годы", Правительство Приморского края постановляет: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1. Утвердить прилагаемый </w:t>
      </w:r>
      <w:hyperlink w:anchor="Par42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субсидий из краевого бюджета некоммерческой организации "Гарантийный фонд Приморского края".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2. Настоящее постановление вступает в силу со дня вступления в силу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"О внесении изменений в постановление Администрации Приморского края от 7 декабря 2012 года N 382-па "Об утверждении государственной программы Приморского края "Экономическое развитие и инновационная экономика Приморского края" на 2013 - 2017 годы", предусматривающего приведение структуры указанной государственной </w:t>
      </w:r>
      <w:hyperlink r:id="rId22">
        <w:r>
          <w:rPr>
            <w:color w:val="0000FF"/>
          </w:rPr>
          <w:t>программы</w:t>
        </w:r>
      </w:hyperlink>
      <w:r>
        <w:t xml:space="preserve"> в соответствие с требованиями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30 декабря 2014 года N 566-па "Об утверждении Порядка принятия решений о разработке государственных программ Приморского края, формирования, реализации и проведения оценки эффективности реализации государственных программ Приморского края".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3. Настоящее постановление применяется к правоотношениям по предоставлению субсидий некоммерческой организации "Гарантийный фонд Приморского края", возникшим на основании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7 декабря 2012 года N 382-па "Об утверждении государственной программы Приморского края "Экономическое развитие и инновационная экономика Приморского края" на 2013 - 2021 годы", в части прав и обязанностей, возникших после вступления в силу настоящего постановления.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24.06.2016 </w:t>
      </w:r>
      <w:hyperlink r:id="rId25">
        <w:r>
          <w:rPr>
            <w:color w:val="0000FF"/>
          </w:rPr>
          <w:t>N 283-па</w:t>
        </w:r>
      </w:hyperlink>
      <w:r>
        <w:t xml:space="preserve">, от 09.04.2019 </w:t>
      </w:r>
      <w:hyperlink r:id="rId26">
        <w:r>
          <w:rPr>
            <w:color w:val="0000FF"/>
          </w:rPr>
          <w:t>N 212-па</w:t>
        </w:r>
      </w:hyperlink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4. Департаменту информационной политики Приморского края обеспечить официальное опубликование настоящего постановления.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Губернатор края -</w:t>
      </w:r>
    </w:p>
    <w:p w:rsidR="002B3E9B" w:rsidRDefault="00290373">
      <w:pPr>
        <w:pStyle w:val="ConsPlusNormal"/>
        <w:jc w:val="right"/>
      </w:pPr>
      <w:r>
        <w:t>Глава 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В.В.МИКЛУШЕВСКИЙ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0"/>
      </w:pPr>
      <w:r>
        <w:t>Утвержден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bookmarkStart w:id="0" w:name="Par42"/>
      <w:bookmarkEnd w:id="0"/>
      <w:r>
        <w:rPr>
          <w:b/>
        </w:rPr>
        <w:t>ПОРЯДОК</w:t>
      </w:r>
    </w:p>
    <w:p w:rsidR="002B3E9B" w:rsidRDefault="00290373">
      <w:pPr>
        <w:pStyle w:val="ConsPlusNormal"/>
        <w:jc w:val="center"/>
      </w:pPr>
      <w:r>
        <w:rPr>
          <w:b/>
        </w:rPr>
        <w:t>ОПРЕДЕЛЕНИЯ ОБЪЕМА И ПРЕДОСТАВЛЕНИЯ СУБСИДИЙ</w:t>
      </w:r>
    </w:p>
    <w:p w:rsidR="002B3E9B" w:rsidRDefault="00290373">
      <w:pPr>
        <w:pStyle w:val="ConsPlusNormal"/>
        <w:jc w:val="center"/>
      </w:pPr>
      <w:r>
        <w:rPr>
          <w:b/>
        </w:rPr>
        <w:t>ИЗ КРАЕВОГО БЮДЖЕТА НЕКОММЕРЧЕСКОЙ ОРГАНИЗАЦИИ</w:t>
      </w:r>
    </w:p>
    <w:p w:rsidR="002B3E9B" w:rsidRDefault="00290373">
      <w:pPr>
        <w:pStyle w:val="ConsPlusNormal"/>
        <w:jc w:val="center"/>
      </w:pPr>
      <w:r>
        <w:rPr>
          <w:b/>
        </w:rPr>
        <w:t>"ГАРАНТИЙНЫЙ ФОНД ПРИМОРСКОГО КРАЯ"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28.04.2018 </w:t>
            </w:r>
            <w:hyperlink r:id="rId27">
              <w:r>
                <w:rPr>
                  <w:color w:val="0000FF"/>
                </w:rPr>
                <w:t>N 203-па</w:t>
              </w:r>
            </w:hyperlink>
            <w:r>
              <w:rPr>
                <w:color w:val="392C69"/>
              </w:rPr>
              <w:t xml:space="preserve">, от 17.10.2018 </w:t>
            </w:r>
            <w:hyperlink r:id="rId28">
              <w:r>
                <w:rPr>
                  <w:color w:val="0000FF"/>
                </w:rPr>
                <w:t>N 494-па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09.04.2019 </w:t>
            </w:r>
            <w:hyperlink r:id="rId29">
              <w:r>
                <w:rPr>
                  <w:color w:val="0000FF"/>
                </w:rPr>
                <w:t>N 212-па</w:t>
              </w:r>
            </w:hyperlink>
            <w:r>
              <w:rPr>
                <w:color w:val="392C69"/>
              </w:rPr>
              <w:t xml:space="preserve">, от 24.12.2019 </w:t>
            </w:r>
            <w:hyperlink r:id="rId30">
              <w:r>
                <w:rPr>
                  <w:color w:val="0000FF"/>
                </w:rPr>
                <w:t>N 889-па</w:t>
              </w:r>
            </w:hyperlink>
            <w:r>
              <w:rPr>
                <w:color w:val="392C69"/>
              </w:rPr>
              <w:t>,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11.02.2020 </w:t>
            </w:r>
            <w:hyperlink r:id="rId31">
              <w:r>
                <w:rPr>
                  <w:color w:val="0000FF"/>
                </w:rPr>
                <w:t>N 94-пп</w:t>
              </w:r>
            </w:hyperlink>
            <w:r>
              <w:rPr>
                <w:color w:val="392C69"/>
              </w:rPr>
              <w:t xml:space="preserve">, от 24.03.2021 </w:t>
            </w:r>
            <w:hyperlink r:id="rId32">
              <w:r>
                <w:rPr>
                  <w:color w:val="0000FF"/>
                </w:rPr>
                <w:t>N 173-пп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1. Настоящий Порядок устанавливает цель, условия и порядок определения объема и предоставления в текущем финансовом году субсидий из краевого бюджета, в том числе источником финансового обеспечения которых являются субсидии из федерального бюджета, некоммерческой организации "Гарантийный фонд Приморского края" (далее соответственно - субсидии, Фонд), а также порядок возврата субсидий в случае нарушения условий, целей и порядка, установленных при их предоставлении.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Министерство экономического развития Приморского края (далее - министерство) является главным распорядителем средств краевого бюджета, осуществляющим предоставление субсидии в соответствии со сводной бюджетной росписью, кассовым планом исполнения краевого бюджета в пределах лимитов бюджетных обязательств, предусмотренных министерству в текущем финансовом году в рамках реализации государственной </w:t>
      </w:r>
      <w:hyperlink r:id="rId33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 на указанные в </w:t>
      </w:r>
      <w:hyperlink w:anchor="Par58">
        <w:r>
          <w:rPr>
            <w:color w:val="0000FF"/>
          </w:rPr>
          <w:t>пункте 2</w:t>
        </w:r>
      </w:hyperlink>
      <w:r>
        <w:t xml:space="preserve"> настоящего Порядка цели.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34">
        <w:r>
          <w:rPr>
            <w:color w:val="0000FF"/>
          </w:rPr>
          <w:t>N 212-па</w:t>
        </w:r>
      </w:hyperlink>
      <w:r>
        <w:t xml:space="preserve">, от 24.12.2019 </w:t>
      </w:r>
      <w:hyperlink r:id="rId35">
        <w:r>
          <w:rPr>
            <w:color w:val="0000FF"/>
          </w:rPr>
          <w:t>N 889-па</w:t>
        </w:r>
      </w:hyperlink>
      <w:r>
        <w:t xml:space="preserve">,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Интернет (в разделе единого портала)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" w:name="Par58"/>
      <w:bookmarkEnd w:id="1"/>
      <w:r>
        <w:t>2. Субсидии предоставляются Фонду в рамках регионального проекта "Акселерация субъектов малого и среднего предпринимательства" с целью финансового обеспечения затрат, связанных с деятельностью Фонда - предоставлением поручительств по обязательствам (кредитам, займам, договорам лизинга и подобным обязательствам)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212-па,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Субсидии носят целевой характер и не могут использоваться на цели, не предусмотренные настоящим Порядком.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" w:name="Par61"/>
      <w:bookmarkEnd w:id="2"/>
      <w:r>
        <w:t xml:space="preserve">3. Требования, которым должен соответствовать Фонд на первое число месяца, предшествующего месяцу, в котором планируется заключение соглашения, предусмотренного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3" w:name="Par63"/>
      <w:bookmarkEnd w:id="3"/>
      <w:r>
        <w:t>отсутствие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перед краевым бюджетом;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Фонд не должен находиться в процессе реорганизации (за исключением реорганизации в форме присоединения к Фонду другого юридического лица), ликвидации, в отношении его не введена процедура банкротства, деятельность Фонда не должна быть приостановлена в порядке, предусмотренном законодательством Российской Федерации;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889-па,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Фонд не должен получать средства из краевого бюджета на основании иных нормативных правовых актов Приморского края на цели, указанные в </w:t>
      </w:r>
      <w:hyperlink w:anchor="Par58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сумма нераспределенных лимитов поручительств между банками-партнерами, указанная в отчете об основных экономических показателях работы Фонда, должна составлять не более 10 процентов от общего объема субсидий, ранее предоставленных Фонду для организации его деятельности.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4" w:name="Par70"/>
      <w:bookmarkEnd w:id="4"/>
      <w:r>
        <w:t>4. Субсидия предоставляется при условии: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соблюдения Фондом запрета на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включения Фондом в договоры (соглашения), заключаемые в целях исполнения обязательств по настоящему Порядку, согласия лиц, являющихся поставщиками (подрядчиками, исполнителями) по договорам (соглашениям),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субсидии, а также запрет на приобретение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44">
        <w:r>
          <w:rPr>
            <w:color w:val="0000FF"/>
          </w:rPr>
          <w:t>N 212-па</w:t>
        </w:r>
      </w:hyperlink>
      <w:r>
        <w:t xml:space="preserve">, от 24.12.2019 </w:t>
      </w:r>
      <w:hyperlink r:id="rId45">
        <w:r>
          <w:rPr>
            <w:color w:val="0000FF"/>
          </w:rPr>
          <w:t>N 889-па</w:t>
        </w:r>
      </w:hyperlink>
      <w:r>
        <w:t xml:space="preserve">,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соблюдения Фондом требований, предусмотренных действующим законодательством и ведомственными актами, к региональным гарантийным организациям.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5" w:name="Par76"/>
      <w:bookmarkEnd w:id="5"/>
      <w:r>
        <w:lastRenderedPageBreak/>
        <w:t>5. Для получения субсидии в срок до 1 ноября текущего финансового года Фонд представляет в министерство на бумажном носителе следующие документы: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17.10.2018 </w:t>
      </w:r>
      <w:hyperlink r:id="rId48">
        <w:r>
          <w:rPr>
            <w:color w:val="0000FF"/>
          </w:rPr>
          <w:t>N 494-па</w:t>
        </w:r>
      </w:hyperlink>
      <w:r>
        <w:t xml:space="preserve">, от 24.12.2019 </w:t>
      </w:r>
      <w:hyperlink r:id="rId49">
        <w:r>
          <w:rPr>
            <w:color w:val="0000FF"/>
          </w:rPr>
          <w:t>N 889-па</w:t>
        </w:r>
      </w:hyperlink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6" w:name="Par78"/>
      <w:bookmarkEnd w:id="6"/>
      <w:r>
        <w:t xml:space="preserve">заявление на получение субсидии (далее - Заявление) по </w:t>
      </w:r>
      <w:hyperlink w:anchor="Par245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инвестиционную декларацию;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заверенные копии учредительных документов Фонда;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выписки из расчетных счетов Фонда, открытых в кредитных организациях для целей ведения раздельного бухгалтерского учета по денежным средствам, предоставленным Фонду за счет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7" w:name="Par82"/>
      <w:bookmarkEnd w:id="7"/>
      <w:r>
        <w:t>выписку из Единого государственного реестра юридических лиц, выданную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8" w:name="Par84"/>
      <w:bookmarkEnd w:id="8"/>
      <w:r>
        <w:t>справку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отчет об основных экономических показателях работы Фонда по состоянию на последнюю отчетную дату по </w:t>
      </w:r>
      <w:hyperlink w:anchor="Par317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9" w:name="Par87"/>
      <w:bookmarkEnd w:id="9"/>
      <w:r>
        <w:t xml:space="preserve">смету планируемых расходов на текущий финансовый год по </w:t>
      </w:r>
      <w:hyperlink w:anchor="Par562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подписанное руководителем (иным уполномоченным лицом) Фонда гарантийное обязательство, подтверждающее: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0" w:name="Par90"/>
      <w:bookmarkEnd w:id="10"/>
      <w:r>
        <w:t xml:space="preserve">соответствие Фонда требованиям, установленным </w:t>
      </w:r>
      <w:hyperlink w:anchor="Par6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соблюдение Фондом условий предоставления субсидий, установленных </w:t>
      </w:r>
      <w:hyperlink w:anchor="Par70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82">
        <w:r>
          <w:rPr>
            <w:color w:val="0000FF"/>
          </w:rPr>
          <w:t>абзацах шестом</w:t>
        </w:r>
      </w:hyperlink>
      <w:r>
        <w:t xml:space="preserve">, </w:t>
      </w:r>
      <w:hyperlink w:anchor="Par84">
        <w:r>
          <w:rPr>
            <w:color w:val="0000FF"/>
          </w:rPr>
          <w:t>седьмом</w:t>
        </w:r>
      </w:hyperlink>
      <w:r>
        <w:t xml:space="preserve"> настоящего пункта, Фонд вправе предоставить по собственной инициативе. В случае непредставления Фондом документов, указанных в настоящем абзаце, министерство в течение трех рабочих дней со дня регистрации Заявления запрашивает соответствующую информацию в порядке межведомственного информационного взаимодействия.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Фонда и скрепляется печатью Фонда. Заявление регистрируется в электронном журнале регистрации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приема.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1" w:name="Par99"/>
      <w:bookmarkEnd w:id="11"/>
      <w:r>
        <w:t>6. Министерство в течение 30 календарных дней со дня регистрации Заявления в электронном журнале рассматривает поступившие документы, проверяет оформление, полноту, достоверность сведений, содержащихся в документах, и принимает решение о предоставлении или об отказе в предоставлении субсидии (с указанием причин отказа) (далее - решение). Решение оформляется приказом министерства.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57">
        <w:r>
          <w:rPr>
            <w:color w:val="0000FF"/>
          </w:rPr>
          <w:t>N 212-па</w:t>
        </w:r>
      </w:hyperlink>
      <w:r>
        <w:t xml:space="preserve">, от 24.12.2019 </w:t>
      </w:r>
      <w:hyperlink r:id="rId58">
        <w:r>
          <w:rPr>
            <w:color w:val="0000FF"/>
          </w:rPr>
          <w:t>N 889-па</w:t>
        </w:r>
      </w:hyperlink>
      <w:r>
        <w:t>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7. В течение пяти рабочих дней со дня принятия соответствующего решения министерство письменно уведомляет Фонд о предоставлении или об отказе в предоставлении субсидии.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2" w:name="Par103"/>
      <w:bookmarkEnd w:id="12"/>
      <w:r>
        <w:t>8. Основаниями для отказа в предоставлении субсидии являются: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несоответствие Фонда требованиям, предусмотренным </w:t>
      </w:r>
      <w:hyperlink w:anchor="Par6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несоответствие представленных Фондом документов требованиям, определенным </w:t>
      </w:r>
      <w:hyperlink w:anchor="Par76">
        <w:r>
          <w:rPr>
            <w:color w:val="0000FF"/>
          </w:rPr>
          <w:t>пунктом 5</w:t>
        </w:r>
      </w:hyperlink>
      <w:r>
        <w:t xml:space="preserve"> настоящего Порядка, или непредставление (предоставление не в полном объеме) документов, указанных в </w:t>
      </w:r>
      <w:hyperlink w:anchor="Par78">
        <w:r>
          <w:rPr>
            <w:color w:val="0000FF"/>
          </w:rPr>
          <w:t>абзацах втором</w:t>
        </w:r>
      </w:hyperlink>
      <w:r>
        <w:t xml:space="preserve"> - </w:t>
      </w:r>
      <w:hyperlink w:anchor="Par82">
        <w:r>
          <w:rPr>
            <w:color w:val="0000FF"/>
          </w:rPr>
          <w:t>пятом</w:t>
        </w:r>
      </w:hyperlink>
      <w:r>
        <w:t xml:space="preserve">, </w:t>
      </w:r>
      <w:hyperlink w:anchor="Par87">
        <w:r>
          <w:rPr>
            <w:color w:val="0000FF"/>
          </w:rPr>
          <w:t>восьмом</w:t>
        </w:r>
      </w:hyperlink>
      <w:r>
        <w:t xml:space="preserve"> - </w:t>
      </w:r>
      <w:hyperlink w:anchor="Par90">
        <w:r>
          <w:rPr>
            <w:color w:val="0000FF"/>
          </w:rPr>
          <w:t>десятом пункта 5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Фондом;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представление документов по истечении срока, установленного </w:t>
      </w:r>
      <w:hyperlink w:anchor="Par76">
        <w:r>
          <w:rPr>
            <w:color w:val="0000FF"/>
          </w:rPr>
          <w:t>абзацем первым пункта 5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абзацах втором - четвертом настоящего пункта, послуживших основанием для отказа в предоставлении субсидии, Фонд вправе повторно обратиться за предоставлением субсидии в сроки, указанные в </w:t>
      </w:r>
      <w:hyperlink w:anchor="Par76">
        <w:r>
          <w:rPr>
            <w:color w:val="0000FF"/>
          </w:rPr>
          <w:t>абзаце первом пункта 5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Повторное рассмотрение документов осуществляется министерством в соответствии с </w:t>
      </w:r>
      <w:hyperlink w:anchor="Par99">
        <w:r>
          <w:rPr>
            <w:color w:val="0000FF"/>
          </w:rPr>
          <w:t>пунктами 6</w:t>
        </w:r>
      </w:hyperlink>
      <w:r>
        <w:t xml:space="preserve"> - </w:t>
      </w:r>
      <w:hyperlink w:anchor="Par103">
        <w:r>
          <w:rPr>
            <w:color w:val="0000FF"/>
          </w:rPr>
          <w:t>8</w:t>
        </w:r>
      </w:hyperlink>
      <w:r>
        <w:t xml:space="preserve"> настоящего </w:t>
      </w:r>
      <w:r>
        <w:lastRenderedPageBreak/>
        <w:t>Порядка.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9. Общий объем субсидии определяется исходя из объема средств, предусмотренных министерству в рамках реализации подпрограммы "Развитие малого и среднего предпринимательства в Приморском крае" государственной </w:t>
      </w:r>
      <w:hyperlink r:id="rId62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годы", а также показателей сметы планируемых расходов Фонда на текущий финансовый год.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63">
        <w:r>
          <w:rPr>
            <w:color w:val="0000FF"/>
          </w:rPr>
          <w:t>N 212-па</w:t>
        </w:r>
      </w:hyperlink>
      <w:r>
        <w:t xml:space="preserve">, от 24.12.2019 </w:t>
      </w:r>
      <w:hyperlink r:id="rId64">
        <w:r>
          <w:rPr>
            <w:color w:val="0000FF"/>
          </w:rPr>
          <w:t>N 889-па</w:t>
        </w:r>
      </w:hyperlink>
      <w:r>
        <w:t xml:space="preserve">,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Абзац исключен. - </w:t>
      </w:r>
      <w:hyperlink r:id="rId66">
        <w:r>
          <w:rPr>
            <w:color w:val="0000FF"/>
          </w:rPr>
          <w:t>Постановление</w:t>
        </w:r>
      </w:hyperlink>
      <w:r>
        <w:t xml:space="preserve"> Администрации Приморского края от 09.04.2019 N 212-па.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3" w:name="Par115"/>
      <w:bookmarkEnd w:id="13"/>
      <w:r>
        <w:t>10. Субсидия предоставляется на основании соглашения о предоставлении субсидии, заключаемого между министерством и Фондом (далее - соглашение), в соответствии с типовой формой соглашения, утвержденной Министерством финансов Российской Федерации.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 в течение пяти рабочих дней со дня принятия решения о предоставлении субсидии направляет в Фонд по электронной почте проект соглашения для подписания, который предусматривает в том числе: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объем и целевое назначение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права и обязанности сторон, в том числе обязательство Фонда по предоставлению отчетов в соответствии с </w:t>
      </w:r>
      <w:hyperlink w:anchor="Par178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значения результатов субсидии, предусмотренных </w:t>
      </w:r>
      <w:hyperlink w:anchor="Par615">
        <w:r>
          <w:rPr>
            <w:color w:val="0000FF"/>
          </w:rPr>
          <w:t>приложением N 4</w:t>
        </w:r>
      </w:hyperlink>
      <w:r>
        <w:t xml:space="preserve"> к настоящему Порядку;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889-па,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согласие Фонда на осуществление министерством и органами государственного финансового контроля проверок соблюдения Фондом условий, целей и порядка предоставления субсидии;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ответственность сторон за нарушение условий соглашения;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случаи возврата в текущем финансовом году остатков субсидии, не использованных в отчетном финансовом году;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обязательство Фонда по включению в договоры (соглашения), заключаемые в целях исполнения обязательств по настоящему Порядку, согласия лиц, являющихся поставщиками (подрядчиками, исполнителями), на осуществление министерством и органами государственного финансового контроля проверок соблюдения ими условий, целей и порядка предоставления субсидий, а также на соблюдение запрета на приобретение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условие о согласовании новых условий соглашения или о расторжении соглашения при недостижении согласия по новым условиям, в случае уменьшения министерству ранее доведенных лимитов бюджетных обязательств в текущем финансовом году, приводящего к невозможности предоставления субсидии в размере, определенном в соглашении;</w:t>
      </w:r>
    </w:p>
    <w:p w:rsidR="002B3E9B" w:rsidRDefault="00290373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обязательство Фонда по возврату в краевой бюджет субсидии в соответствии с </w:t>
      </w:r>
      <w:hyperlink w:anchor="Par211">
        <w:r>
          <w:rPr>
            <w:color w:val="0000FF"/>
          </w:rPr>
          <w:t>пунктами 18</w:t>
        </w:r>
      </w:hyperlink>
      <w:r>
        <w:t xml:space="preserve">, </w:t>
      </w:r>
      <w:hyperlink w:anchor="Par216">
        <w:r>
          <w:rPr>
            <w:color w:val="0000FF"/>
          </w:rPr>
          <w:t>21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запрет на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Фонд в течение пяти рабочих дней со дня получения проекта соглашения возвращает в министерство подписанное соглашение в двух экземплярах.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 в течение пяти рабочих дней со дня получения подписанного Фондом соглашения подписывает оба экземпляра соглашения и возвращает Фонду один подписанный экземпляр соглашения.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11. Министерство не позднее 10 рабочих дней со дня заключения соглашения: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составляет реестр выплаты субсидии (далее - реестр) по </w:t>
      </w:r>
      <w:hyperlink w:anchor="Par655">
        <w:r>
          <w:rPr>
            <w:color w:val="0000FF"/>
          </w:rPr>
          <w:t>форме</w:t>
        </w:r>
      </w:hyperlink>
      <w:r>
        <w:t xml:space="preserve"> согласно приложению N 5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представляет реестр и соглашение в департамент бюджетного учета Приморского края.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12. Перечисление субсидии осуществляется после заключения соглашения, предусмотренного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13. В случае выделения дополнительных бюджетных ассигнований на предоставление в текущем финансовом году субсидии министерство письменно уведомляет Фонд о возможности получения дополнительной субсидии (далее - уведомление), с указанием срока представления документов Фондом. Для получения дополнительной субсидии в министерство представляются на бумажном носителе следующие документы:</w:t>
      </w:r>
    </w:p>
    <w:p w:rsidR="002B3E9B" w:rsidRDefault="00290373">
      <w:pPr>
        <w:pStyle w:val="ConsPlusNormal"/>
        <w:jc w:val="both"/>
      </w:pPr>
      <w:r>
        <w:lastRenderedPageBreak/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4" w:name="Par145"/>
      <w:bookmarkEnd w:id="14"/>
      <w:r>
        <w:t xml:space="preserve">заявление по </w:t>
      </w:r>
      <w:hyperlink w:anchor="Par245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инвестиционная декларация;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заверенные копии учредительных документов Фонда;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5" w:name="Par148"/>
      <w:bookmarkEnd w:id="15"/>
      <w:r>
        <w:t>выписки из расчетных счетов Фонда, открытых в кредитных организациях для целей ведения раздельного бухгалтерского учета по денежным средствам, предоставленным Фонду за счет дополнительной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6" w:name="Par149"/>
      <w:bookmarkEnd w:id="16"/>
      <w:r>
        <w:t>выписка из Единого государственного реестра юридических лиц, выданная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7" w:name="Par151"/>
      <w:bookmarkEnd w:id="17"/>
      <w:r>
        <w:t>справка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выданная не ранее чем за 30 календарных дней до дня представления в министерство документов, указанных в настоящем пункте;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8" w:name="Par153"/>
      <w:bookmarkEnd w:id="18"/>
      <w:r>
        <w:t xml:space="preserve">отчет об основных экономических показателях работы Фонда по состоянию на последнюю отчетную дату по </w:t>
      </w:r>
      <w:hyperlink w:anchor="Par317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смета планируемых расходов на текущий финансовый год по </w:t>
      </w:r>
      <w:hyperlink w:anchor="Par562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Порядку;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19" w:name="Par155"/>
      <w:bookmarkEnd w:id="19"/>
      <w:r>
        <w:t>подписанное руководителем (иным уполномоченным лицом) Фонда гарантийное обязательство: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подтверждающее соответствие Фонда требованиям, установленным </w:t>
      </w:r>
      <w:hyperlink w:anchor="Par63">
        <w:r>
          <w:rPr>
            <w:color w:val="0000FF"/>
          </w:rPr>
          <w:t>абзацем третьим пункта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о соблюдении Фондом условий предоставления субсидий, установленных </w:t>
      </w:r>
      <w:hyperlink w:anchor="Par70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149">
        <w:r>
          <w:rPr>
            <w:color w:val="0000FF"/>
          </w:rPr>
          <w:t>абзацах шестом</w:t>
        </w:r>
      </w:hyperlink>
      <w:r>
        <w:t xml:space="preserve">, </w:t>
      </w:r>
      <w:hyperlink w:anchor="Par151">
        <w:r>
          <w:rPr>
            <w:color w:val="0000FF"/>
          </w:rPr>
          <w:t>седьмом</w:t>
        </w:r>
      </w:hyperlink>
      <w:r>
        <w:t xml:space="preserve"> настоящего пункта, Фонд вправе предоставить по собственной инициативе. В случае непредставления Фондом документов, указанных в настоящем абзаце, министерство в течение трех рабочих дней со дня регистрации Заявления запрашивает соответствующую информацию в порядке межведомственного информационного взаимодействия.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(иного уполномоченного лица) Фонда и скрепляется печатью Фонда. Документы, указанные в настоящем пункте, регистрируются в электронном журнале.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 в течение 30 календарных дней со дня регистрации документов, указанных в настоящем пункте, в электронном журнале рассматривает поступившие документы, проверяет оформление, полноту, достоверность сведений, содержащихся в документах, и принимает решение о предоставлении или об отказе в предоставлении дополнительной субсидии (с указанием причин отказа). Решение о предоставлении или об отказе в предоставлении дополнительной субсидии оформляется приказом министерства.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течение пяти рабочих дней со дня принятия соответствующего решения министерство письменно уведомляет Фонд о предоставлении или об отказе в предоставлении дополнительной субсидии (с указанием причин отказа).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Основаниями для отказа в предоставлении дополнительной субсидии являются: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0" w:name="Par167"/>
      <w:bookmarkEnd w:id="20"/>
      <w:r>
        <w:t xml:space="preserve">несоответствие Фонда требованиям, предусмотренным </w:t>
      </w:r>
      <w:hyperlink w:anchor="Par61">
        <w:r>
          <w:rPr>
            <w:color w:val="0000FF"/>
          </w:rPr>
          <w:t>пунктом 3</w:t>
        </w:r>
      </w:hyperlink>
      <w:r>
        <w:t xml:space="preserve"> настоящего Порядка;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несоответствие представленных Фондом документов требованиям, определенным настоящим пунктом, или непредставление (представление не в полном объеме) документов, указанных в </w:t>
      </w:r>
      <w:hyperlink w:anchor="Par145">
        <w:r>
          <w:rPr>
            <w:color w:val="0000FF"/>
          </w:rPr>
          <w:t>абзацах втором</w:t>
        </w:r>
      </w:hyperlink>
      <w:r>
        <w:t xml:space="preserve"> - </w:t>
      </w:r>
      <w:hyperlink w:anchor="Par148">
        <w:r>
          <w:rPr>
            <w:color w:val="0000FF"/>
          </w:rPr>
          <w:t>пятом</w:t>
        </w:r>
      </w:hyperlink>
      <w:r>
        <w:t xml:space="preserve">, </w:t>
      </w:r>
      <w:hyperlink w:anchor="Par153">
        <w:r>
          <w:rPr>
            <w:color w:val="0000FF"/>
          </w:rPr>
          <w:t>восьмом</w:t>
        </w:r>
      </w:hyperlink>
      <w:r>
        <w:t xml:space="preserve"> - </w:t>
      </w:r>
      <w:hyperlink w:anchor="Par155">
        <w:r>
          <w:rPr>
            <w:color w:val="0000FF"/>
          </w:rPr>
          <w:t>десятом</w:t>
        </w:r>
      </w:hyperlink>
      <w:r>
        <w:t xml:space="preserve"> настоящего пункта;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недостоверность информации, содержащейся в документах, представленных Фондом;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представление документов по истечении срока, указанного в уведомлении.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При условии устранения причин, указанных в </w:t>
      </w:r>
      <w:hyperlink w:anchor="Par167">
        <w:r>
          <w:rPr>
            <w:color w:val="0000FF"/>
          </w:rPr>
          <w:t>абзацах девятнадцатом</w:t>
        </w:r>
      </w:hyperlink>
      <w:r>
        <w:t xml:space="preserve"> - двадцать первом настоящего пункта, послуживших основанием для отказа в предоставлении дополнительной субсидии, Фонд вправе повторно обратиться в министерство за ее предоставлением в сроки, указанные в уведомлении.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Средства дополнительной субсидии предоставляются на основании дополнительного соглашения, заключаемого в порядке, установленном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Перечисление дополнительной субсидии осуществляется после заключения дополнительного соглашения, заключаемого в порядке, установленном </w:t>
      </w:r>
      <w:hyperlink w:anchor="Par115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14. В течение трех рабочих дней со дня поступления средств на лицевой счет министерства, открытый в Управлении </w:t>
      </w:r>
      <w:r>
        <w:lastRenderedPageBreak/>
        <w:t>Федерального казначейства по Приморскому краю, департамент бюджетного учета Приморского края (во исполнение соглашения о передаче отдельных функций главного распорядителя бюджетных средств департаменту бюджетного учета Приморского края, заключенного с министерством) на основании реестра и соглашения оформляет заявки на кассовый расход на перечисление субсидии с лицевого счета министерства на счет Фонда, открытый в кредитной организации.</w:t>
      </w:r>
    </w:p>
    <w:p w:rsidR="002B3E9B" w:rsidRDefault="00290373">
      <w:pPr>
        <w:pStyle w:val="ConsPlusNormal"/>
        <w:jc w:val="both"/>
      </w:pPr>
      <w:r>
        <w:t xml:space="preserve">(п. 14 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1" w:name="Par178"/>
      <w:bookmarkEnd w:id="21"/>
      <w:r>
        <w:t>15. Фонд ежеквартально, нарастающим итогом, в срок до 5 числа месяца, следующего за отчетным кварталом, представляет в министерство отчет о расходах (далее - отчет) по форме, установленной соглашением, с приложением реестра подтверждающих документов. Отчет за декабрь является годовым и представляется в министерство до 14 января года, следующего за отчетным финансовым годом.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Министерство: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регистрирует документы, указанные в абзаце первом настоящего пункта, в день их поступления в электронном журнале;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течение трех рабочих дней со дня регистрации осуществляет проверку отчета на предмет соответствия формы установленным требованиям;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осуществляет проверку целевого использования субсидии;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 случае выявления по результатам проверки нарушений в течение пяти рабочих дней со дня выявления нарушения составляет и направляет Фонду акт проверки, предусматривающий устранение выявленных нарушений в течение месяца со дня получения акта проверки.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В случае неустранения нарушений в срок, установленный абзацем шестым настоящего пункта, Фонд возвращает субсидию в краевой бюджет в соответствии с </w:t>
      </w:r>
      <w:hyperlink w:anchor="Par216">
        <w:r>
          <w:rPr>
            <w:color w:val="0000FF"/>
          </w:rPr>
          <w:t>пунктом 21</w:t>
        </w:r>
      </w:hyperlink>
      <w:r>
        <w:t xml:space="preserve"> настоящего Порядка.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Эффективность использования Фондом субсидии оценивается министерством исходя из достижения значений результатов предоставления субсидии, предусмотренных в соглашении, по состоянию на 31 декабря года предоставления субсидии.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Отчет о достижении результатов предоставления субсидии за отчетный финансовый год по форме, установленной соглашением, представляется Фондом в министерство в срок до 15 января года, следующего за отчетным финансовым годом.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jc w:val="both"/>
      </w:pPr>
      <w:r>
        <w:t xml:space="preserve">(п. 15 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16. В случае недостижения Фондом значения результата предоставления субсидии, предусмотренного в соглашении, полученная субсидия подлежит возврату в краевой бюджет в порядке, установленном </w:t>
      </w:r>
      <w:hyperlink w:anchor="Par216">
        <w:r>
          <w:rPr>
            <w:color w:val="0000FF"/>
          </w:rPr>
          <w:t>пунктом 21</w:t>
        </w:r>
      </w:hyperlink>
      <w:r>
        <w:t xml:space="preserve"> настоящего Порядка, в размере, рассчитанном по следующей формуле: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D),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где: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предоставленной Фонду в отчетном финансовом году;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D - индекс, отражающий уровень недостижения результата использования субсидии, который рассчитывается по следующей формуле: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D = 1 - T / S,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>где: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T - фактически достигнутое значение результата использования субсидии на отчетную дату;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S - значение результата использования субсидии, установленное соглашением.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jc w:val="both"/>
      </w:pPr>
      <w:r>
        <w:t xml:space="preserve">(п. 16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09.04.2019 N 212-па)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17. Ответственность за целевое использование субсидии (дополнительной субсидии), полноту и достоверность предоставляемых в министерство документов и отчетов несет Фонд.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2" w:name="Par211"/>
      <w:bookmarkEnd w:id="22"/>
      <w:r>
        <w:t>18. В случаях, предусмотренных соглашением, остатки субсидий, не использованные в отчетном финансовом году, подлежат возврату в краевой бюджет в срок до 1 апреля текущего финансового года по реквизитам и коду бюджетной классификации Российской Федерации, указанным в соглашении. В случае если остатки субсидий не возвращены в доход краевого бюджета, они подлежат взысканию в судебном порядке.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19. Министерство и органы государственного финансового контроля осуществляют проверку соблюдения Фондом условий, целей и порядка предоставления субсидий.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20. Министерство обеспечивает соблюдение Фондом условий, целей и порядка, установленных при предоставлении субсидий.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bookmarkStart w:id="23" w:name="Par216"/>
      <w:bookmarkEnd w:id="23"/>
      <w:r>
        <w:t xml:space="preserve">21. В случае нарушения Фондом условий, целей и порядка, установленных при предоставлении субсидий, а также в случае недостижения значения результата предоставления субсидии, предусмотренного в соглашении (далее - нарушение), а также неустранения нарушений в срок, установленный абзацем шестым </w:t>
      </w:r>
      <w:hyperlink w:anchor="Par178">
        <w:r>
          <w:rPr>
            <w:color w:val="0000FF"/>
          </w:rPr>
          <w:t>пункта 15</w:t>
        </w:r>
      </w:hyperlink>
      <w:r>
        <w:t xml:space="preserve"> настоящего Порядка, Фонд обязан осуществить возврат полученных субсидий в краевой бюджет в размере выявленных нарушений.</w:t>
      </w:r>
    </w:p>
    <w:p w:rsidR="002B3E9B" w:rsidRDefault="00290373">
      <w:pPr>
        <w:pStyle w:val="ConsPlusNormal"/>
        <w:jc w:val="both"/>
      </w:pPr>
      <w:r>
        <w:t xml:space="preserve">(в ред. Постановлений Администрации Приморского края от 09.04.2019 </w:t>
      </w:r>
      <w:hyperlink r:id="rId99">
        <w:r>
          <w:rPr>
            <w:color w:val="0000FF"/>
          </w:rPr>
          <w:t>N 212-па</w:t>
        </w:r>
      </w:hyperlink>
      <w:r>
        <w:t xml:space="preserve">, от 24.12.2019 </w:t>
      </w:r>
      <w:hyperlink r:id="rId100">
        <w:r>
          <w:rPr>
            <w:color w:val="0000FF"/>
          </w:rPr>
          <w:t>N 889-па</w:t>
        </w:r>
      </w:hyperlink>
      <w:r>
        <w:t xml:space="preserve">,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24.03.2021 N 173-пп)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 xml:space="preserve">Требование о возврате субсидий в краевой бюджет (далее - требование) направляется Фонду министерством в течение пяти рабочих дней со дня установления нарушения или со дня окончания срока, установленного абзацем шестым </w:t>
      </w:r>
      <w:hyperlink w:anchor="Par178">
        <w:r>
          <w:rPr>
            <w:color w:val="0000FF"/>
          </w:rPr>
          <w:t>пункта 15</w:t>
        </w:r>
      </w:hyperlink>
      <w:r>
        <w:t xml:space="preserve"> настоящего Порядка (в случае неустранения нарушений в указанный срок).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90373">
      <w:pPr>
        <w:pStyle w:val="ConsPlusNormal"/>
        <w:spacing w:before="160"/>
        <w:ind w:firstLine="540"/>
        <w:jc w:val="both"/>
      </w:pPr>
      <w:r>
        <w:t>Возврат субсидий производится Фондом в течение пяти рабочих дней со дня получения требования от министерства по реквизитам и коду бюджетной классификации Российской Федерации, указанным в требовании.</w:t>
      </w:r>
    </w:p>
    <w:p w:rsidR="002B3E9B" w:rsidRDefault="00290373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24.12.2019 N 889-па)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1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bookmarkStart w:id="24" w:name="Par245"/>
      <w:bookmarkEnd w:id="24"/>
      <w:r>
        <w:t xml:space="preserve">                                 ЗАЯВЛЕНИЕ</w:t>
      </w:r>
    </w:p>
    <w:p w:rsidR="002B3E9B" w:rsidRDefault="002B3E9B">
      <w:pPr>
        <w:pStyle w:val="ConsPlusNonformat"/>
        <w:jc w:val="both"/>
      </w:pPr>
    </w:p>
    <w:p w:rsidR="002B3E9B" w:rsidRDefault="00290373">
      <w:pPr>
        <w:pStyle w:val="ConsPlusNonformat"/>
        <w:jc w:val="both"/>
      </w:pPr>
      <w:r>
        <w:t xml:space="preserve">    Прошу   предоставить   субсидию   (дополнительную   субсидию)  с  целью</w:t>
      </w:r>
    </w:p>
    <w:p w:rsidR="002B3E9B" w:rsidRDefault="00290373">
      <w:pPr>
        <w:pStyle w:val="ConsPlusNonformat"/>
        <w:jc w:val="both"/>
      </w:pPr>
      <w:r>
        <w:t>финансового  обеспечения  затрат,  связанных с деятельностью некоммерческой</w:t>
      </w:r>
    </w:p>
    <w:p w:rsidR="002B3E9B" w:rsidRDefault="00290373">
      <w:pPr>
        <w:pStyle w:val="ConsPlusNonformat"/>
        <w:jc w:val="both"/>
      </w:pPr>
      <w:r>
        <w:t>организации   "Гарантийный   фонд   Приморского   края"  -  предоставлением</w:t>
      </w:r>
    </w:p>
    <w:p w:rsidR="002B3E9B" w:rsidRDefault="00290373">
      <w:pPr>
        <w:pStyle w:val="ConsPlusNonformat"/>
        <w:jc w:val="both"/>
      </w:pPr>
      <w:r>
        <w:t>поручительств  по  обязательствам  (кредитам,  займам,  договорам лизинга и</w:t>
      </w:r>
    </w:p>
    <w:p w:rsidR="002B3E9B" w:rsidRDefault="00290373">
      <w:pPr>
        <w:pStyle w:val="ConsPlusNonformat"/>
        <w:jc w:val="both"/>
      </w:pPr>
      <w:r>
        <w:t>подобным  обязательствам) субъектов малого и среднего предпринимательства и</w:t>
      </w:r>
    </w:p>
    <w:p w:rsidR="002B3E9B" w:rsidRDefault="00290373">
      <w:pPr>
        <w:pStyle w:val="ConsPlusNonformat"/>
        <w:jc w:val="both"/>
      </w:pPr>
      <w:r>
        <w:t>организаций,   образующих   инфраструктуру  поддержки  субъектов  малого  и</w:t>
      </w:r>
    </w:p>
    <w:p w:rsidR="002B3E9B" w:rsidRDefault="00290373">
      <w:pPr>
        <w:pStyle w:val="ConsPlusNonformat"/>
        <w:jc w:val="both"/>
      </w:pPr>
      <w:r>
        <w:t>среднего предпринимательства</w:t>
      </w:r>
    </w:p>
    <w:p w:rsidR="002B3E9B" w:rsidRDefault="002B3E9B">
      <w:pPr>
        <w:pStyle w:val="ConsPlusNormal"/>
        <w:jc w:val="both"/>
      </w:pPr>
    </w:p>
    <w:tbl>
      <w:tblPr>
        <w:tblW w:w="887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07"/>
        <w:gridCol w:w="4364"/>
      </w:tblGrid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 Сведения о некоммерческой организации "Гарантийный фонд Приморского края":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Полное наименование организации в соответствии с учредительными документами: ______________________________________________________________________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Сокращенное наименование организации: 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Идентификационный номер налогоплательщика (ИНН): _______________________</w:t>
            </w:r>
          </w:p>
          <w:p w:rsidR="002B3E9B" w:rsidRDefault="00290373">
            <w:pPr>
              <w:pStyle w:val="ConsPlusNormal"/>
            </w:pPr>
            <w:r>
              <w:t>Код причины постановки на учет (КПП): 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Основной государственный регистрационный номер (ОГРН): 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Код ОКТМО: __________________________________________________________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 Адрес: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почтовый: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места нахождения: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индекс ____________________________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индекс ____________________________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город _____________________________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город _____________________________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улица _____________________________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улица _____________________________</w:t>
            </w:r>
          </w:p>
        </w:tc>
      </w:tr>
      <w:tr w:rsidR="002B3E9B"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N дома __________, N кв. ____________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N дома __________, N кв. 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3. Банковские реквизиты: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р/с ________________________________ в банке 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к/с ________________________________ БИК 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4. Сведения о руководителе: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Должность ____________________________________________________________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Ф.И.О. (полностью) _____________________________________________________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тел.: ______________________________ эл. адрес: ___________________________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5. Размер субсидии (в рублях):</w:t>
            </w:r>
          </w:p>
        </w:tc>
      </w:tr>
      <w:tr w:rsidR="002B3E9B">
        <w:tc>
          <w:tcPr>
            <w:tcW w:w="8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6. Перечень прилагаемых к заявлению документов:</w:t>
            </w: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С условиями предоставления субсидии ознакомлен и согласен.</w:t>
      </w:r>
    </w:p>
    <w:p w:rsidR="002B3E9B" w:rsidRDefault="00290373">
      <w:pPr>
        <w:pStyle w:val="ConsPlusNonformat"/>
        <w:jc w:val="both"/>
      </w:pPr>
      <w:r>
        <w:t>Достоверность представленной информации гарантирую.</w:t>
      </w:r>
    </w:p>
    <w:p w:rsidR="002B3E9B" w:rsidRDefault="002B3E9B">
      <w:pPr>
        <w:pStyle w:val="ConsPlusNonformat"/>
        <w:jc w:val="both"/>
      </w:pPr>
    </w:p>
    <w:p w:rsidR="002B3E9B" w:rsidRDefault="00290373">
      <w:pPr>
        <w:pStyle w:val="ConsPlusNonformat"/>
        <w:jc w:val="both"/>
      </w:pPr>
      <w:r>
        <w:t>Руководитель __________________ _________________________</w:t>
      </w:r>
    </w:p>
    <w:p w:rsidR="002B3E9B" w:rsidRDefault="00290373">
      <w:pPr>
        <w:pStyle w:val="ConsPlusNonformat"/>
        <w:jc w:val="both"/>
      </w:pPr>
      <w:r>
        <w:t xml:space="preserve">                  подпись                 Ф.И.О.</w:t>
      </w:r>
    </w:p>
    <w:p w:rsidR="002B3E9B" w:rsidRDefault="00290373">
      <w:pPr>
        <w:pStyle w:val="ConsPlusNonformat"/>
        <w:jc w:val="both"/>
      </w:pPr>
      <w:r>
        <w:t>"__" ____________ 20__ г.</w:t>
      </w:r>
    </w:p>
    <w:p w:rsidR="002B3E9B" w:rsidRDefault="00290373">
      <w:pPr>
        <w:pStyle w:val="ConsPlusNonformat"/>
        <w:jc w:val="both"/>
      </w:pPr>
      <w:r>
        <w:t>М.П.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2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09.04.2019 N 212-па)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bookmarkStart w:id="25" w:name="Par317"/>
      <w:bookmarkEnd w:id="25"/>
      <w:r>
        <w:t>ОТЧЕТ</w:t>
      </w:r>
    </w:p>
    <w:p w:rsidR="002B3E9B" w:rsidRDefault="00290373">
      <w:pPr>
        <w:pStyle w:val="ConsPlusNormal"/>
        <w:jc w:val="center"/>
      </w:pPr>
      <w:r>
        <w:t>ОБ ОСНОВНЫХ ЭКОНОМИЧЕСКИХ ПОКАЗАТЕЛЯХ</w:t>
      </w:r>
    </w:p>
    <w:p w:rsidR="002B3E9B" w:rsidRDefault="00290373">
      <w:pPr>
        <w:pStyle w:val="ConsPlusNormal"/>
        <w:jc w:val="center"/>
      </w:pPr>
      <w:r>
        <w:t>РАБОТЫ НЕКОММЕРЧЕСКОЙ ОРГАНИЗАЦИИ "ГАРАНТИЙНЫЙ ФОНД</w:t>
      </w:r>
    </w:p>
    <w:p w:rsidR="002B3E9B" w:rsidRDefault="00290373">
      <w:pPr>
        <w:pStyle w:val="ConsPlusNormal"/>
        <w:jc w:val="center"/>
      </w:pPr>
      <w:r>
        <w:t>ПРИМОРСКОГО КРАЯ" (ФОНД) ПО СОСТОЯНИЮ НА _________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1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Поручительства Фонда</w:t>
      </w:r>
    </w:p>
    <w:p w:rsidR="002B3E9B" w:rsidRDefault="002B3E9B">
      <w:pPr>
        <w:pStyle w:val="ConsPlusNormal"/>
        <w:jc w:val="both"/>
      </w:pPr>
    </w:p>
    <w:tbl>
      <w:tblPr>
        <w:tblW w:w="8976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2130"/>
        <w:gridCol w:w="2041"/>
        <w:gridCol w:w="1871"/>
        <w:gridCol w:w="2324"/>
      </w:tblGrid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Финансовые организации - партнеры Фонда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Установленный операционный лимит поручительств на текущий год, в рублях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Действующий портфель поручительств, в рублях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Объем поручительств, предоставленных в текущем году, в рублях</w:t>
            </w:r>
          </w:p>
        </w:tc>
      </w:tr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5</w:t>
            </w:r>
          </w:p>
        </w:tc>
      </w:tr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Нераспределенный лимит поручительств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2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Размещение денежных средств Фонда</w:t>
      </w:r>
    </w:p>
    <w:p w:rsidR="002B3E9B" w:rsidRDefault="002B3E9B">
      <w:pPr>
        <w:pStyle w:val="ConsPlusNormal"/>
        <w:jc w:val="both"/>
      </w:pPr>
    </w:p>
    <w:tbl>
      <w:tblPr>
        <w:tblW w:w="898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2134"/>
        <w:gridCol w:w="1759"/>
        <w:gridCol w:w="1472"/>
        <w:gridCol w:w="1476"/>
        <w:gridCol w:w="1586"/>
      </w:tblGrid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банков - партнеров Фонда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размещенных средств, в рублях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Срок размещения средств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Процентная ставка (годовых)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начисленных процентов, в рублях</w:t>
            </w: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6</w:t>
            </w: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3.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3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Движение денежных средств Фонда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в рублях</w:t>
      </w:r>
    </w:p>
    <w:p w:rsidR="002B3E9B" w:rsidRDefault="002B3E9B">
      <w:pPr>
        <w:pStyle w:val="ConsPlusNormal"/>
      </w:pPr>
    </w:p>
    <w:tbl>
      <w:tblPr>
        <w:tblW w:w="895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757"/>
        <w:gridCol w:w="2041"/>
        <w:gridCol w:w="2098"/>
      </w:tblGrid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Декабрь (предыдущего года)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Январь -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 том числе за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</w:t>
            </w: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Приход, в том числе: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имущественный взнос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начисления % на остаток расчетного счета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вознаграждение фонда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Расход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остаток денежных средств, в том числе: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касса, подотчет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расчетные счета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депозиты в банках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4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Отчет о затратах Фонда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в рублях</w:t>
      </w:r>
    </w:p>
    <w:p w:rsidR="002B3E9B" w:rsidRDefault="002B3E9B">
      <w:pPr>
        <w:pStyle w:val="ConsPlusNormal"/>
      </w:pPr>
    </w:p>
    <w:tbl>
      <w:tblPr>
        <w:tblW w:w="890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8"/>
        <w:gridCol w:w="2438"/>
        <w:gridCol w:w="2438"/>
        <w:gridCol w:w="2267"/>
      </w:tblGrid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затрат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Январь -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 (план)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Январь -</w:t>
            </w:r>
          </w:p>
          <w:p w:rsidR="002B3E9B" w:rsidRDefault="00290373">
            <w:pPr>
              <w:pStyle w:val="ConsPlusNormal"/>
              <w:jc w:val="center"/>
            </w:pPr>
            <w:r>
              <w:t>_________________</w:t>
            </w:r>
          </w:p>
          <w:p w:rsidR="002B3E9B" w:rsidRDefault="00290373">
            <w:pPr>
              <w:pStyle w:val="ConsPlusNormal"/>
              <w:jc w:val="center"/>
            </w:pPr>
            <w:r>
              <w:t>отчетный месяц текущего года (факт)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Отклонение</w:t>
            </w:r>
          </w:p>
          <w:p w:rsidR="002B3E9B" w:rsidRDefault="00290373">
            <w:pPr>
              <w:pStyle w:val="ConsPlusNormal"/>
              <w:jc w:val="center"/>
            </w:pPr>
            <w:r>
              <w:t>(гр. 4 = гр. 3 - гр. 2)</w:t>
            </w: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2"/>
      </w:pPr>
      <w:r>
        <w:t>Таблица 5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Получатели поручительств</w:t>
      </w:r>
    </w:p>
    <w:p w:rsidR="002B3E9B" w:rsidRDefault="002B3E9B">
      <w:pPr>
        <w:pStyle w:val="ConsPlusNormal"/>
        <w:jc w:val="both"/>
      </w:pPr>
    </w:p>
    <w:tbl>
      <w:tblPr>
        <w:tblW w:w="8681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2"/>
        <w:gridCol w:w="1234"/>
        <w:gridCol w:w="1246"/>
        <w:gridCol w:w="1297"/>
        <w:gridCol w:w="1249"/>
        <w:gridCol w:w="1061"/>
        <w:gridCol w:w="1342"/>
        <w:gridCol w:w="1297"/>
      </w:tblGrid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получателей поручительств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Вид экономической деятельности получателей поручительств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Вид обязательства, по которому выдано поручительство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обязательства, в рублях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Финансовые организации - партнеры Фонда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Сумма поручительства, в рублях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Срок поручительства (мес.)</w:t>
            </w: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8</w:t>
            </w: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1.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2.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3.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Руководитель       __________________                ______________________</w:t>
      </w:r>
    </w:p>
    <w:p w:rsidR="002B3E9B" w:rsidRDefault="00290373">
      <w:pPr>
        <w:pStyle w:val="ConsPlusNonformat"/>
        <w:jc w:val="both"/>
      </w:pPr>
      <w:r>
        <w:t xml:space="preserve">                         подпись                            Ф.И.О.</w:t>
      </w:r>
    </w:p>
    <w:p w:rsidR="002B3E9B" w:rsidRDefault="00290373">
      <w:pPr>
        <w:pStyle w:val="ConsPlusNonformat"/>
        <w:jc w:val="both"/>
      </w:pPr>
      <w:r>
        <w:t>М.П.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3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bookmarkStart w:id="26" w:name="Par562"/>
      <w:bookmarkEnd w:id="26"/>
      <w:r>
        <w:t xml:space="preserve">                                   СМЕТА</w:t>
      </w:r>
    </w:p>
    <w:p w:rsidR="002B3E9B" w:rsidRDefault="00290373">
      <w:pPr>
        <w:pStyle w:val="ConsPlusNonformat"/>
        <w:jc w:val="both"/>
      </w:pPr>
      <w:r>
        <w:t xml:space="preserve">              планируемых расходов некоммерческой организации</w:t>
      </w:r>
    </w:p>
    <w:p w:rsidR="002B3E9B" w:rsidRDefault="00290373">
      <w:pPr>
        <w:pStyle w:val="ConsPlusNonformat"/>
        <w:jc w:val="both"/>
      </w:pPr>
      <w:r>
        <w:t xml:space="preserve">                    "Гарантийный фонд Приморского края"</w:t>
      </w:r>
    </w:p>
    <w:p w:rsidR="002B3E9B" w:rsidRDefault="00290373">
      <w:pPr>
        <w:pStyle w:val="ConsPlusNonformat"/>
        <w:jc w:val="both"/>
      </w:pPr>
      <w:r>
        <w:t xml:space="preserve">                                на 201_ год</w:t>
      </w:r>
    </w:p>
    <w:p w:rsidR="002B3E9B" w:rsidRDefault="002B3E9B">
      <w:pPr>
        <w:pStyle w:val="ConsPlusNormal"/>
        <w:jc w:val="both"/>
      </w:pPr>
    </w:p>
    <w:tbl>
      <w:tblPr>
        <w:tblW w:w="875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646"/>
        <w:gridCol w:w="1157"/>
        <w:gridCol w:w="839"/>
        <w:gridCol w:w="1362"/>
        <w:gridCol w:w="1531"/>
        <w:gridCol w:w="1700"/>
      </w:tblGrid>
      <w:tr w:rsidR="002B3E9B"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Направления расходования субсидии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Код целевых средств</w:t>
            </w:r>
          </w:p>
        </w:tc>
        <w:tc>
          <w:tcPr>
            <w:tcW w:w="5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Стоимость (тыс. рублей)</w:t>
            </w:r>
          </w:p>
        </w:tc>
      </w:tr>
      <w:tr w:rsidR="002B3E9B"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  <w:jc w:val="center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  <w:jc w:val="center"/>
            </w:pPr>
          </w:p>
        </w:tc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бюджет субъекта Российской Федерации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2B3E9B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Руководитель _______________ _________________</w:t>
      </w:r>
    </w:p>
    <w:p w:rsidR="002B3E9B" w:rsidRDefault="00290373">
      <w:pPr>
        <w:pStyle w:val="ConsPlusNonformat"/>
        <w:jc w:val="both"/>
      </w:pPr>
      <w:r>
        <w:t xml:space="preserve">                 подпись           Ф.И.О.</w:t>
      </w:r>
    </w:p>
    <w:p w:rsidR="002B3E9B" w:rsidRDefault="00290373">
      <w:pPr>
        <w:pStyle w:val="ConsPlusNonformat"/>
        <w:jc w:val="both"/>
      </w:pPr>
      <w:r>
        <w:t>"__" _____________ 20__ г.</w:t>
      </w:r>
    </w:p>
    <w:p w:rsidR="002B3E9B" w:rsidRDefault="00290373">
      <w:pPr>
        <w:pStyle w:val="ConsPlusNonformat"/>
        <w:jc w:val="both"/>
      </w:pPr>
      <w:r>
        <w:t>М.П.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4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bookmarkStart w:id="27" w:name="Par615"/>
      <w:bookmarkEnd w:id="27"/>
      <w:r>
        <w:rPr>
          <w:b/>
        </w:rPr>
        <w:t>РЕЗУЛЬТАТ ПРЕДОСТАВЛЕНИЯ СУБСИДИИ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24.03.2021 N 173-пп)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tbl>
      <w:tblPr>
        <w:tblW w:w="896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40"/>
        <w:gridCol w:w="3343"/>
        <w:gridCol w:w="1484"/>
      </w:tblGrid>
      <w:tr w:rsidR="002B3E9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результата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Наименование регионального проекта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2B3E9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3</w:t>
            </w:r>
          </w:p>
        </w:tc>
      </w:tr>
      <w:tr w:rsidR="002B3E9B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Объем финансовой поддержки, оказанной субъектам малого и среднего предпринимательства, при гарантийной поддержке некоммерческой организацией "Гарантийный фонд Приморского края"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"Акселерация субъектов малого и среднего предпринимательства"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тыс. рублей</w:t>
            </w:r>
          </w:p>
        </w:tc>
      </w:tr>
    </w:tbl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5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115"/>
        <w:gridCol w:w="9069"/>
        <w:gridCol w:w="113"/>
      </w:tblGrid>
      <w:tr w:rsidR="002B3E9B">
        <w:tc>
          <w:tcPr>
            <w:tcW w:w="58" w:type="dxa"/>
            <w:shd w:val="clear" w:color="auto" w:fill="CED3F1"/>
          </w:tcPr>
          <w:p w:rsidR="002B3E9B" w:rsidRDefault="002B3E9B">
            <w:pPr>
              <w:pStyle w:val="ConsPlusNormal"/>
            </w:pPr>
          </w:p>
        </w:tc>
        <w:tc>
          <w:tcPr>
            <w:tcW w:w="115" w:type="dxa"/>
            <w:shd w:val="clear" w:color="auto" w:fill="F4F3F8"/>
          </w:tcPr>
          <w:p w:rsidR="002B3E9B" w:rsidRDefault="002B3E9B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2B3E9B" w:rsidRDefault="00290373">
            <w:pPr>
              <w:pStyle w:val="ConsPlusNormal"/>
              <w:jc w:val="center"/>
            </w:pPr>
            <w:r>
              <w:rPr>
                <w:color w:val="392C69"/>
              </w:rPr>
              <w:t>от 24.12.2019 N 889-па)</w:t>
            </w:r>
          </w:p>
        </w:tc>
        <w:tc>
          <w:tcPr>
            <w:tcW w:w="113" w:type="dxa"/>
            <w:shd w:val="clear" w:color="auto" w:fill="F4F3F8"/>
          </w:tcPr>
          <w:p w:rsidR="002B3E9B" w:rsidRDefault="002B3E9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</w:pPr>
      <w:r>
        <w:t>Форма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bookmarkStart w:id="28" w:name="Par655"/>
      <w:bookmarkEnd w:id="28"/>
      <w:r>
        <w:t xml:space="preserve">                  РЕЕСТР N _______ от _________ 20__ года</w:t>
      </w:r>
    </w:p>
    <w:p w:rsidR="002B3E9B" w:rsidRDefault="00290373">
      <w:pPr>
        <w:pStyle w:val="ConsPlusNonformat"/>
        <w:jc w:val="both"/>
      </w:pPr>
      <w:r>
        <w:t xml:space="preserve">                выплаты субсидии некоммерческой организации</w:t>
      </w:r>
    </w:p>
    <w:p w:rsidR="002B3E9B" w:rsidRDefault="00290373">
      <w:pPr>
        <w:pStyle w:val="ConsPlusNonformat"/>
        <w:jc w:val="both"/>
      </w:pPr>
      <w:r>
        <w:t xml:space="preserve">                    "Гарантийный фонд Приморского края"</w:t>
      </w:r>
    </w:p>
    <w:p w:rsidR="002B3E9B" w:rsidRDefault="002B3E9B">
      <w:pPr>
        <w:pStyle w:val="ConsPlusNormal"/>
        <w:jc w:val="both"/>
      </w:pPr>
    </w:p>
    <w:tbl>
      <w:tblPr>
        <w:tblW w:w="8606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9"/>
        <w:gridCol w:w="4536"/>
        <w:gridCol w:w="3231"/>
      </w:tblGrid>
      <w:tr w:rsidR="002B3E9B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2B3E9B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B3E9B">
            <w:pPr>
              <w:pStyle w:val="ConsPlusNormal"/>
            </w:pPr>
          </w:p>
        </w:tc>
      </w:tr>
      <w:tr w:rsidR="002B3E9B">
        <w:tc>
          <w:tcPr>
            <w:tcW w:w="8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9B" w:rsidRDefault="00290373">
            <w:pPr>
              <w:pStyle w:val="ConsPlusNormal"/>
            </w:pPr>
            <w:r>
              <w:t>ИТОГО</w:t>
            </w:r>
          </w:p>
        </w:tc>
      </w:tr>
    </w:tbl>
    <w:p w:rsidR="002B3E9B" w:rsidRDefault="002B3E9B">
      <w:pPr>
        <w:pStyle w:val="ConsPlusNormal"/>
        <w:jc w:val="both"/>
      </w:pPr>
    </w:p>
    <w:p w:rsidR="002B3E9B" w:rsidRDefault="00290373">
      <w:pPr>
        <w:pStyle w:val="ConsPlusNonformat"/>
        <w:jc w:val="both"/>
      </w:pPr>
      <w:r>
        <w:t>Министр экономического развития</w:t>
      </w:r>
    </w:p>
    <w:p w:rsidR="002B3E9B" w:rsidRDefault="00290373">
      <w:pPr>
        <w:pStyle w:val="ConsPlusNonformat"/>
        <w:jc w:val="both"/>
      </w:pPr>
      <w:r>
        <w:t>Приморского края                  _______________ __________________</w:t>
      </w:r>
    </w:p>
    <w:p w:rsidR="002B3E9B" w:rsidRDefault="00290373">
      <w:pPr>
        <w:pStyle w:val="ConsPlusNonformat"/>
        <w:jc w:val="both"/>
      </w:pPr>
      <w:r>
        <w:t xml:space="preserve">                                      подпись           Ф.И.О.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6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ОТЧЕТ</w:t>
      </w:r>
    </w:p>
    <w:p w:rsidR="002B3E9B" w:rsidRDefault="00290373">
      <w:pPr>
        <w:pStyle w:val="ConsPlusNormal"/>
        <w:jc w:val="center"/>
      </w:pPr>
      <w:r>
        <w:t>О ЦЕЛЕВОМ ИСПОЛЬЗОВАНИИ СУБСИДИИ, ВЫДЕЛЕННОЙ</w:t>
      </w:r>
    </w:p>
    <w:p w:rsidR="002B3E9B" w:rsidRDefault="00290373">
      <w:pPr>
        <w:pStyle w:val="ConsPlusNormal"/>
        <w:jc w:val="center"/>
      </w:pPr>
      <w:r>
        <w:t>ИЗ КРАЕВОГО БЮДЖЕТА НЕКОММЕРЧЕСКОЙ ОРГАНИЗАЦИИ</w:t>
      </w:r>
    </w:p>
    <w:p w:rsidR="002B3E9B" w:rsidRDefault="00290373">
      <w:pPr>
        <w:pStyle w:val="ConsPlusNormal"/>
        <w:jc w:val="center"/>
      </w:pPr>
      <w:r>
        <w:t>"ГАРАНТИЙНЫЙ ФОНД ПРИМОРСКОГО КРАЯ"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Исключен. - </w:t>
      </w:r>
      <w:hyperlink r:id="rId107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24.03.2021 N 173-пп.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right"/>
        <w:outlineLvl w:val="1"/>
      </w:pPr>
      <w:r>
        <w:t>Приложение N 7</w:t>
      </w:r>
    </w:p>
    <w:p w:rsidR="002B3E9B" w:rsidRDefault="00290373">
      <w:pPr>
        <w:pStyle w:val="ConsPlusNormal"/>
        <w:jc w:val="right"/>
      </w:pPr>
      <w:r>
        <w:t>к Порядку</w:t>
      </w:r>
    </w:p>
    <w:p w:rsidR="002B3E9B" w:rsidRDefault="00290373">
      <w:pPr>
        <w:pStyle w:val="ConsPlusNormal"/>
        <w:jc w:val="right"/>
      </w:pPr>
      <w:r>
        <w:t>определения объема</w:t>
      </w:r>
    </w:p>
    <w:p w:rsidR="002B3E9B" w:rsidRDefault="00290373">
      <w:pPr>
        <w:pStyle w:val="ConsPlusNormal"/>
        <w:jc w:val="right"/>
      </w:pPr>
      <w:r>
        <w:t>и предоставления</w:t>
      </w:r>
    </w:p>
    <w:p w:rsidR="002B3E9B" w:rsidRDefault="00290373">
      <w:pPr>
        <w:pStyle w:val="ConsPlusNormal"/>
        <w:jc w:val="right"/>
      </w:pPr>
      <w:r>
        <w:t>субсидий из</w:t>
      </w:r>
    </w:p>
    <w:p w:rsidR="002B3E9B" w:rsidRDefault="00290373">
      <w:pPr>
        <w:pStyle w:val="ConsPlusNormal"/>
        <w:jc w:val="right"/>
      </w:pPr>
      <w:r>
        <w:t>краевого бюджета</w:t>
      </w:r>
    </w:p>
    <w:p w:rsidR="002B3E9B" w:rsidRDefault="00290373">
      <w:pPr>
        <w:pStyle w:val="ConsPlusNormal"/>
        <w:jc w:val="right"/>
      </w:pPr>
      <w:r>
        <w:t>некоммерческой</w:t>
      </w:r>
    </w:p>
    <w:p w:rsidR="002B3E9B" w:rsidRDefault="00290373">
      <w:pPr>
        <w:pStyle w:val="ConsPlusNormal"/>
        <w:jc w:val="right"/>
      </w:pPr>
      <w:r>
        <w:t>организации</w:t>
      </w:r>
    </w:p>
    <w:p w:rsidR="002B3E9B" w:rsidRDefault="00290373">
      <w:pPr>
        <w:pStyle w:val="ConsPlusNormal"/>
        <w:jc w:val="right"/>
      </w:pPr>
      <w:r>
        <w:t>"Гарантийный фонд</w:t>
      </w:r>
    </w:p>
    <w:p w:rsidR="002B3E9B" w:rsidRDefault="00290373">
      <w:pPr>
        <w:pStyle w:val="ConsPlusNormal"/>
        <w:jc w:val="right"/>
      </w:pPr>
      <w:r>
        <w:t>Приморского края",</w:t>
      </w:r>
    </w:p>
    <w:p w:rsidR="002B3E9B" w:rsidRDefault="00290373">
      <w:pPr>
        <w:pStyle w:val="ConsPlusNormal"/>
        <w:jc w:val="right"/>
      </w:pPr>
      <w:r>
        <w:t>утвержденному</w:t>
      </w:r>
    </w:p>
    <w:p w:rsidR="002B3E9B" w:rsidRDefault="00290373">
      <w:pPr>
        <w:pStyle w:val="ConsPlusNormal"/>
        <w:jc w:val="right"/>
      </w:pPr>
      <w:r>
        <w:t>постановлением</w:t>
      </w:r>
    </w:p>
    <w:p w:rsidR="002B3E9B" w:rsidRDefault="00290373">
      <w:pPr>
        <w:pStyle w:val="ConsPlusNormal"/>
        <w:jc w:val="right"/>
      </w:pPr>
      <w:r>
        <w:t>Администрации</w:t>
      </w:r>
    </w:p>
    <w:p w:rsidR="002B3E9B" w:rsidRDefault="00290373">
      <w:pPr>
        <w:pStyle w:val="ConsPlusNormal"/>
        <w:jc w:val="right"/>
      </w:pPr>
      <w:r>
        <w:t>Приморского края</w:t>
      </w:r>
    </w:p>
    <w:p w:rsidR="002B3E9B" w:rsidRDefault="00290373">
      <w:pPr>
        <w:pStyle w:val="ConsPlusNormal"/>
        <w:jc w:val="right"/>
      </w:pPr>
      <w:r>
        <w:t>от 15.04.2015 N 120-па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jc w:val="center"/>
      </w:pPr>
      <w:r>
        <w:t>ОТЧЕТ</w:t>
      </w:r>
    </w:p>
    <w:p w:rsidR="002B3E9B" w:rsidRDefault="00290373">
      <w:pPr>
        <w:pStyle w:val="ConsPlusNormal"/>
        <w:jc w:val="center"/>
      </w:pPr>
      <w:r>
        <w:t>О ДОСТИЖЕНИИ ПОКАЗАТЕЛЯ РЕЗУЛЬТАТИВНОСТИ ПРЕДОСТАВЛЕНИЯ</w:t>
      </w:r>
    </w:p>
    <w:p w:rsidR="002B3E9B" w:rsidRDefault="00290373">
      <w:pPr>
        <w:pStyle w:val="ConsPlusNormal"/>
        <w:jc w:val="center"/>
      </w:pPr>
      <w:r>
        <w:t>СУБСИДИИ ИЗ КРАЕВОГО БЮДЖЕТА НЕКОММЕРЧЕСКОЙ ОРГАНИЗАЦИИ</w:t>
      </w:r>
    </w:p>
    <w:p w:rsidR="002B3E9B" w:rsidRDefault="00290373">
      <w:pPr>
        <w:pStyle w:val="ConsPlusNormal"/>
        <w:jc w:val="center"/>
      </w:pPr>
      <w:r>
        <w:t>"ГАРАНТИЙНЫЙ ФОНД ПРИМОРСКОГО КРАЯ"</w:t>
      </w:r>
    </w:p>
    <w:p w:rsidR="002B3E9B" w:rsidRDefault="002B3E9B">
      <w:pPr>
        <w:pStyle w:val="ConsPlusNormal"/>
        <w:jc w:val="both"/>
      </w:pPr>
    </w:p>
    <w:p w:rsidR="002B3E9B" w:rsidRDefault="00290373">
      <w:pPr>
        <w:pStyle w:val="ConsPlusNormal"/>
        <w:ind w:firstLine="540"/>
        <w:jc w:val="both"/>
      </w:pPr>
      <w:r>
        <w:t xml:space="preserve">Исключен. - </w:t>
      </w:r>
      <w:hyperlink r:id="rId108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24.03.2021 N 173-пп.</w:t>
      </w: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jc w:val="both"/>
      </w:pPr>
    </w:p>
    <w:p w:rsidR="002B3E9B" w:rsidRDefault="002B3E9B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2B3E9B">
      <w:headerReference w:type="default" r:id="rId109"/>
      <w:headerReference w:type="first" r:id="rId110"/>
      <w:pgSz w:w="11906" w:h="16838"/>
      <w:pgMar w:top="1009" w:right="850" w:bottom="1134" w:left="1701" w:header="341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6121" w:rsidRDefault="00096121">
      <w:r>
        <w:separator/>
      </w:r>
    </w:p>
  </w:endnote>
  <w:endnote w:type="continuationSeparator" w:id="0">
    <w:p w:rsidR="00096121" w:rsidRDefault="0009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6121" w:rsidRDefault="00096121">
      <w:r>
        <w:separator/>
      </w:r>
    </w:p>
  </w:footnote>
  <w:footnote w:type="continuationSeparator" w:id="0">
    <w:p w:rsidR="00096121" w:rsidRDefault="0009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3E9B" w:rsidRDefault="00290373">
    <w:pPr>
      <w:pStyle w:val="a8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CD4A30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3E9B" w:rsidRDefault="002B3E9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E9B"/>
    <w:rsid w:val="00096121"/>
    <w:rsid w:val="0016007C"/>
    <w:rsid w:val="00290373"/>
    <w:rsid w:val="002B3E9B"/>
    <w:rsid w:val="00CD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0150A-C54C-4AD4-BCB1-ADAF193E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</w:rPr>
  </w:style>
  <w:style w:type="paragraph" w:customStyle="1" w:styleId="a7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8">
    <w:name w:val="header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DD10C63368BC2563F3793BA12C3F0CA7D553BDCAAAC4CC469826BD8203A6BA7CEB23D782849DB0622AAE7333B1209FD31A06E51DD02E41508F23C05U3C6B" TargetMode="External"/><Relationship Id="rId21" Type="http://schemas.openxmlformats.org/officeDocument/2006/relationships/hyperlink" Target="consultantplus://offline/ref=5DD10C63368BC2563F3793BA12C3F0CA7D553BDCA3AE4AC16F8036D2286367A5C9BD627D2F58DB0523B4E734231B5DAEU7C4B" TargetMode="External"/><Relationship Id="rId42" Type="http://schemas.openxmlformats.org/officeDocument/2006/relationships/hyperlink" Target="consultantplus://offline/ref=5DD10C63368BC2563F3793BA12C3F0CA7D553BDCAAAA4AC06B826BD8203A6BA7CEB23D782849DB0622AAE732341209FD31A06E51DD02E41508F23C05U3C6B" TargetMode="External"/><Relationship Id="rId47" Type="http://schemas.openxmlformats.org/officeDocument/2006/relationships/hyperlink" Target="consultantplus://offline/ref=5DD10C63368BC2563F3793BA12C3F0CA7D553BDCAAAA4AC06B826BD8203A6BA7CEB23D782849DB0622AAE7313B1209FD31A06E51DD02E41508F23C05U3C6B" TargetMode="External"/><Relationship Id="rId63" Type="http://schemas.openxmlformats.org/officeDocument/2006/relationships/hyperlink" Target="consultantplus://offline/ref=5DD10C63368BC2563F3793BA12C3F0CA7D553BDCAAAC4CC469826BD8203A6BA7CEB23D782849DB0622AAE733351209FD31A06E51DD02E41508F23C05U3C6B" TargetMode="External"/><Relationship Id="rId6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4" Type="http://schemas.openxmlformats.org/officeDocument/2006/relationships/hyperlink" Target="consultantplus://offline/ref=5DD10C63368BC2563F3793BA12C3F0CA7D553BDCAAAC45C26F8F6BD8203A6BA7CEB23D782849DB0622AAE732351209FD31A06E51DD02E41508F23C05U3C6B" TargetMode="External"/><Relationship Id="rId89" Type="http://schemas.openxmlformats.org/officeDocument/2006/relationships/hyperlink" Target="consultantplus://offline/ref=5DD10C63368BC2563F3793BA12C3F0CA7D553BDCAAAA4AC06B826BD8203A6BA7CEB23D782849DB0622AAE730341209FD31A06E51DD02E41508F23C05U3C6B" TargetMode="Externa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B180D4ABA839238788FD59F2ABBB6CD29EA7CC22F8C30CA8A363A7CF482FAF406E5D24A84C9BEF8E06A415242B5C923A49E49932D10BF8B399EF62T3CAB" TargetMode="External"/><Relationship Id="rId29" Type="http://schemas.openxmlformats.org/officeDocument/2006/relationships/hyperlink" Target="consultantplus://offline/ref=5DD10C63368BC2563F3793BA12C3F0CA7D553BDCAAAC4CC469826BD8203A6BA7CEB23D782849DB0622AAE7333A1209FD31A06E51DD02E41508F23C05U3C6B" TargetMode="External"/><Relationship Id="rId107" Type="http://schemas.openxmlformats.org/officeDocument/2006/relationships/hyperlink" Target="consultantplus://offline/ref=5DD10C63368BC2563F3793BA12C3F0CA7D553BDCAAAA4AC06B826BD8203A6BA7CEB23D782849DB0622AAE7373F1209FD31A06E51DD02E41508F23C05U3C6B" TargetMode="External"/><Relationship Id="rId11" Type="http://schemas.openxmlformats.org/officeDocument/2006/relationships/hyperlink" Target="consultantplus://offline/ref=96B180D4ABA839238788FD59F2ABBB6CD29EA7CC22FCCD08ADAA63A7CF482FAF406E5D24A84C9BEF8E06A415242B5C923A49E49932D10BF8B399EF62T3CAB" TargetMode="External"/><Relationship Id="rId24" Type="http://schemas.openxmlformats.org/officeDocument/2006/relationships/hyperlink" Target="consultantplus://offline/ref=5DD10C63368BC2563F3793BA12C3F0CA7D553BDCAAAC4CC468826BD8203A6BA7CEB23D783A49830A20ABF9333A075FAC77UFC4B" TargetMode="External"/><Relationship Id="rId32" Type="http://schemas.openxmlformats.org/officeDocument/2006/relationships/hyperlink" Target="consultantplus://offline/ref=5DD10C63368BC2563F3793BA12C3F0CA7D553BDCAAAA4AC06B826BD8203A6BA7CEB23D782849DB0622AAE733351209FD31A06E51DD02E41508F23C05U3C6B" TargetMode="External"/><Relationship Id="rId37" Type="http://schemas.openxmlformats.org/officeDocument/2006/relationships/hyperlink" Target="consultantplus://offline/ref=5DD10C63368BC2563F3793BA12C3F0CA7D553BDCAAAA4AC06B826BD8203A6BA7CEB23D782849DB0622AAE732391209FD31A06E51DD02E41508F23C05U3C6B" TargetMode="External"/><Relationship Id="rId40" Type="http://schemas.openxmlformats.org/officeDocument/2006/relationships/hyperlink" Target="consultantplus://offline/ref=5DD10C63368BC2563F3793BA12C3F0CA7D553BDCAAAA4AC06B826BD8203A6BA7CEB23D782849DB0622AAE732351209FD31A06E51DD02E41508F23C05U3C6B" TargetMode="External"/><Relationship Id="rId4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53" Type="http://schemas.openxmlformats.org/officeDocument/2006/relationships/hyperlink" Target="consultantplus://offline/ref=5DD10C63368BC2563F3793BA12C3F0CA7D553BDCAAAC4CC469826BD8203A6BA7CEB23D782849DB0622AAE732381209FD31A06E51DD02E41508F23C05U3C6B" TargetMode="External"/><Relationship Id="rId5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66" Type="http://schemas.openxmlformats.org/officeDocument/2006/relationships/hyperlink" Target="consultantplus://offline/ref=5DD10C63368BC2563F3793BA12C3F0CA7D553BDCAAAC4CC469826BD8203A6BA7CEB23D782849DB0622AAE7313D1209FD31A06E51DD02E41508F23C05U3C6B" TargetMode="External"/><Relationship Id="rId74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79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7" Type="http://schemas.openxmlformats.org/officeDocument/2006/relationships/hyperlink" Target="consultantplus://offline/ref=5DD10C63368BC2563F3793BA12C3F0CA7D553BDCAAAA4AC06B826BD8203A6BA7CEB23D782849DB0622AAE7303A1209FD31A06E51DD02E41508F23C05U3C6B" TargetMode="External"/><Relationship Id="rId102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10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2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0" Type="http://schemas.openxmlformats.org/officeDocument/2006/relationships/hyperlink" Target="consultantplus://offline/ref=5DD10C63368BC2563F3793BA12C3F0CA7D553BDCAAAC45C26F8F6BD8203A6BA7CEB23D782849DB0622AAE7313F1209FD31A06E51DD02E41508F23C05U3C6B" TargetMode="External"/><Relationship Id="rId95" Type="http://schemas.openxmlformats.org/officeDocument/2006/relationships/hyperlink" Target="consultantplus://offline/ref=5DD10C63368BC2563F3793BA12C3F0CA7D553BDCAAAC4CC469826BD8203A6BA7CEB23D782849DB0622AAE7313E1209FD31A06E51DD02E41508F23C05U3C6B" TargetMode="External"/><Relationship Id="rId19" Type="http://schemas.openxmlformats.org/officeDocument/2006/relationships/hyperlink" Target="consultantplus://offline/ref=5DD10C63368BC2563F3793BA12C3F0CA7D553BDCAAAA4AC4668D6BD8203A6BA7CEB23D782849DB0622AAE737351209FD31A06E51DD02E41508F23C05U3C6B" TargetMode="External"/><Relationship Id="rId14" Type="http://schemas.openxmlformats.org/officeDocument/2006/relationships/hyperlink" Target="consultantplus://offline/ref=96B180D4ABA839238788FD59F2ABBB6CD29EA7CC22FECC0EACAE63A7CF482FAF406E5D24A84C9BEF8E06A415242B5C923A49E49932D10BF8B399EF62T3CAB" TargetMode="External"/><Relationship Id="rId22" Type="http://schemas.openxmlformats.org/officeDocument/2006/relationships/hyperlink" Target="consultantplus://offline/ref=5DD10C63368BC2563F3793BA12C3F0CA7D553BDCA2AB4CC36D8036D2286367A5C9BD626F2F00D50427A1B362794C50AE74EB6354C21EE410U1C7B" TargetMode="External"/><Relationship Id="rId27" Type="http://schemas.openxmlformats.org/officeDocument/2006/relationships/hyperlink" Target="consultantplus://offline/ref=5DD10C63368BC2563F3793BA12C3F0CA7D553BDCAAAE44C46E8B6BD8203A6BA7CEB23D782849DB0622AAE733381209FD31A06E51DD02E41508F23C05U3C6B" TargetMode="External"/><Relationship Id="rId30" Type="http://schemas.openxmlformats.org/officeDocument/2006/relationships/hyperlink" Target="consultantplus://offline/ref=5DD10C63368BC2563F3793BA12C3F0CA7D553BDCAAAC45C26F8F6BD8203A6BA7CEB23D782849DB0622AAE733381209FD31A06E51DD02E41508F23C05U3C6B" TargetMode="External"/><Relationship Id="rId35" Type="http://schemas.openxmlformats.org/officeDocument/2006/relationships/hyperlink" Target="consultantplus://offline/ref=5DD10C63368BC2563F3793BA12C3F0CA7D553BDCAAAC45C26F8F6BD8203A6BA7CEB23D782849DB0622AAE7333A1209FD31A06E51DD02E41508F23C05U3C6B" TargetMode="External"/><Relationship Id="rId43" Type="http://schemas.openxmlformats.org/officeDocument/2006/relationships/hyperlink" Target="consultantplus://offline/ref=5DD10C63368BC2563F3793BA12C3F0CA7D553BDCAAAA4AC06B826BD8203A6BA7CEB23D782849DB0622AAE7313C1209FD31A06E51DD02E41508F23C05U3C6B" TargetMode="External"/><Relationship Id="rId48" Type="http://schemas.openxmlformats.org/officeDocument/2006/relationships/hyperlink" Target="consultantplus://offline/ref=5DD10C63368BC2563F3793BA12C3F0CA7D553BDCAAAD4FCD668D6BD8203A6BA7CEB23D782849DB0622AAE733381209FD31A06E51DD02E41508F23C05U3C6B" TargetMode="External"/><Relationship Id="rId56" Type="http://schemas.openxmlformats.org/officeDocument/2006/relationships/hyperlink" Target="consultantplus://offline/ref=5DD10C63368BC2563F3793BA12C3F0CA7D553BDCAAAC4CC469826BD8203A6BA7CEB23D782849DB0622AAE7323A1209FD31A06E51DD02E41508F23C05U3C6B" TargetMode="External"/><Relationship Id="rId64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69" Type="http://schemas.openxmlformats.org/officeDocument/2006/relationships/hyperlink" Target="consultantplus://offline/ref=5DD10C63368BC2563F3793BA12C3F0CA7D553BDCAAAC45C26F8F6BD8203A6BA7CEB23D782849DB0622AAE732381209FD31A06E51DD02E41508F23C05U3C6B" TargetMode="External"/><Relationship Id="rId77" Type="http://schemas.openxmlformats.org/officeDocument/2006/relationships/hyperlink" Target="consultantplus://offline/ref=5DD10C63368BC2563F3793BA12C3F0CA7D553BDCAAAB4DC56E8E6BD8203A6BA7CEB23D782849DB0622AAE733381209FD31A06E51DD02E41508F23C05U3C6B" TargetMode="External"/><Relationship Id="rId100" Type="http://schemas.openxmlformats.org/officeDocument/2006/relationships/hyperlink" Target="consultantplus://offline/ref=5DD10C63368BC2563F3793BA12C3F0CA7D553BDCAAAC45C26F8F6BD8203A6BA7CEB23D782849DB0622AAE7303E1209FD31A06E51DD02E41508F23C05U3C6B" TargetMode="External"/><Relationship Id="rId105" Type="http://schemas.openxmlformats.org/officeDocument/2006/relationships/hyperlink" Target="consultantplus://offline/ref=5DD10C63368BC2563F3793BA12C3F0CA7D553BDCAAAA4AC06B826BD8203A6BA7CEB23D782849DB0622AAE7373C1209FD31A06E51DD02E41508F23C05U3C6B" TargetMode="External"/><Relationship Id="rId8" Type="http://schemas.openxmlformats.org/officeDocument/2006/relationships/hyperlink" Target="consultantplus://offline/ref=96B180D4ABA839238788FD59F2ABBB6CD29EA7CC2BFBC00EA8A13EADC71123AD47610233AF0597EE8E06A4102A7459872B11EB9A2DCF0CE1AF9BEDT6C1B" TargetMode="External"/><Relationship Id="rId5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72" Type="http://schemas.openxmlformats.org/officeDocument/2006/relationships/hyperlink" Target="consultantplus://offline/ref=5DD10C63368BC2563F3793BA12C3F0CA7D553BDCAAAA4AC06B826BD8203A6BA7CEB23D782849DB0622AAE7303F1209FD31A06E51DD02E41508F23C05U3C6B" TargetMode="External"/><Relationship Id="rId80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3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9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6B180D4ABA839238788FD59F2ABBB6CD29EA7CC22FFC601A5AC63A7CF482FAF406E5D24A84C9BEF8E06A415242B5C923A49E49932D10BF8B399EF62T3CAB" TargetMode="External"/><Relationship Id="rId17" Type="http://schemas.openxmlformats.org/officeDocument/2006/relationships/hyperlink" Target="consultantplus://offline/ref=5DD10C63368BC2563F3793BA12C3F0CA7D553BDCAAAA48C06B886BD8203A6BA7CEB23D783A49830A20ABF9333A075FAC77UFC4B" TargetMode="External"/><Relationship Id="rId25" Type="http://schemas.openxmlformats.org/officeDocument/2006/relationships/hyperlink" Target="consultantplus://offline/ref=5DD10C63368BC2563F3793BA12C3F0CA7D553BDCA2AA4AC66C8036D2286367A5C9BD626F2F00D70722AAE735364D0CE820F86152C21CE30C14F03EU0C6B" TargetMode="External"/><Relationship Id="rId33" Type="http://schemas.openxmlformats.org/officeDocument/2006/relationships/hyperlink" Target="consultantplus://offline/ref=5DD10C63368BC2563F3793BA12C3F0CA7D553BDCAAAA4AC4668D6BD8203A6BA7CEB23D782849DB0622AAE737351209FD31A06E51DD02E41508F23C05U3C6B" TargetMode="External"/><Relationship Id="rId38" Type="http://schemas.openxmlformats.org/officeDocument/2006/relationships/hyperlink" Target="consultantplus://offline/ref=5DD10C63368BC2563F3793BA12C3F0CA7D553BDCAAAC4CC469826BD8203A6BA7CEB23D782849DB0622AAE733341209FD31A06E51DD02E41508F23C05U3C6B" TargetMode="External"/><Relationship Id="rId46" Type="http://schemas.openxmlformats.org/officeDocument/2006/relationships/hyperlink" Target="consultantplus://offline/ref=5DD10C63368BC2563F3793BA12C3F0CA7D553BDCAAAA4AC06B826BD8203A6BA7CEB23D782849DB0622AAE731381209FD31A06E51DD02E41508F23C05U3C6B" TargetMode="External"/><Relationship Id="rId59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67" Type="http://schemas.openxmlformats.org/officeDocument/2006/relationships/hyperlink" Target="consultantplus://offline/ref=5DD10C63368BC2563F3793BA12C3F0CA7D553BDCAAAA4AC06B826BD8203A6BA7CEB23D782849DB0622AAE731341209FD31A06E51DD02E41508F23C05U3C6B" TargetMode="External"/><Relationship Id="rId103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08" Type="http://schemas.openxmlformats.org/officeDocument/2006/relationships/hyperlink" Target="consultantplus://offline/ref=5DD10C63368BC2563F3793BA12C3F0CA7D553BDCAAAA4AC06B826BD8203A6BA7CEB23D782849DB0622AAE7373F1209FD31A06E51DD02E41508F23C05U3C6B" TargetMode="External"/><Relationship Id="rId20" Type="http://schemas.openxmlformats.org/officeDocument/2006/relationships/hyperlink" Target="consultantplus://offline/ref=5DD10C63368BC2563F3793BA12C3F0CA7D553BDCAAAA4AC06B826BD8203A6BA7CEB23D782849DB0622AAE7333B1209FD31A06E51DD02E41508F23C05U3C6B" TargetMode="External"/><Relationship Id="rId41" Type="http://schemas.openxmlformats.org/officeDocument/2006/relationships/hyperlink" Target="consultantplus://offline/ref=5DD10C63368BC2563F3793BA12C3F0CA7D553BDCAAAC45C26F8F6BD8203A6BA7CEB23D782849DB0622AAE733351209FD31A06E51DD02E41508F23C05U3C6B" TargetMode="External"/><Relationship Id="rId54" Type="http://schemas.openxmlformats.org/officeDocument/2006/relationships/hyperlink" Target="consultantplus://offline/ref=5DD10C63368BC2563F3793BA12C3F0CA7D553BDCAAAC4CC469826BD8203A6BA7CEB23D782849DB0622AAE7323B1209FD31A06E51DD02E41508F23C05U3C6B" TargetMode="External"/><Relationship Id="rId62" Type="http://schemas.openxmlformats.org/officeDocument/2006/relationships/hyperlink" Target="consultantplus://offline/ref=5DD10C63368BC2563F3793BA12C3F0CA7D553BDCAAAA4AC4668D6BD8203A6BA7CEB23D782849DB0622AAE737351209FD31A06E51DD02E41508F23C05U3C6B" TargetMode="External"/><Relationship Id="rId70" Type="http://schemas.openxmlformats.org/officeDocument/2006/relationships/hyperlink" Target="consultantplus://offline/ref=5DD10C63368BC2563F3793BA12C3F0CA7D553BDCAAAA4AC06B826BD8203A6BA7CEB23D782849DB0622AAE7303C1209FD31A06E51DD02E41508F23C05U3C6B" TargetMode="External"/><Relationship Id="rId7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3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8" Type="http://schemas.openxmlformats.org/officeDocument/2006/relationships/hyperlink" Target="consultantplus://offline/ref=5DD10C63368BC2563F3793BA12C3F0CA7D553BDCAAAA4AC06B826BD8203A6BA7CEB23D782849DB0622AAE730351209FD31A06E51DD02E41508F23C05U3C6B" TargetMode="External"/><Relationship Id="rId91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96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5" Type="http://schemas.openxmlformats.org/officeDocument/2006/relationships/hyperlink" Target="consultantplus://offline/ref=96B180D4ABA839238788FD59F2ABBB6CD29EA7CC22F9C409ADAF63A7CF482FAF406E5D24A84C9BEF8E06A415242B5C923A49E49932D10BF8B399EF62T3CAB" TargetMode="External"/><Relationship Id="rId23" Type="http://schemas.openxmlformats.org/officeDocument/2006/relationships/hyperlink" Target="consultantplus://offline/ref=5DD10C63368BC2563F3793BA12C3F0CA7D553BDCA3A64FC36F8036D2286367A5C9BD627D2F58DB0523B4E734231B5DAEU7C4B" TargetMode="External"/><Relationship Id="rId28" Type="http://schemas.openxmlformats.org/officeDocument/2006/relationships/hyperlink" Target="consultantplus://offline/ref=5DD10C63368BC2563F3793BA12C3F0CA7D553BDCAAAD4FCD668D6BD8203A6BA7CEB23D782849DB0622AAE733381209FD31A06E51DD02E41508F23C05U3C6B" TargetMode="External"/><Relationship Id="rId36" Type="http://schemas.openxmlformats.org/officeDocument/2006/relationships/hyperlink" Target="consultantplus://offline/ref=5DD10C63368BC2563F3793BA12C3F0CA7D553BDCAAAA4AC06B826BD8203A6BA7CEB23D782849DB0622AAE7323D1209FD31A06E51DD02E41508F23C05U3C6B" TargetMode="External"/><Relationship Id="rId49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57" Type="http://schemas.openxmlformats.org/officeDocument/2006/relationships/hyperlink" Target="consultantplus://offline/ref=5DD10C63368BC2563F3793BA12C3F0CA7D553BDCAAAC4CC469826BD8203A6BA7CEB23D782849DB0622AAE732341209FD31A06E51DD02E41508F23C05U3C6B" TargetMode="External"/><Relationship Id="rId106" Type="http://schemas.openxmlformats.org/officeDocument/2006/relationships/hyperlink" Target="consultantplus://offline/ref=5DD10C63368BC2563F3793BA12C3F0CA7D553BDCAAAC45C26F8F6BD8203A6BA7CEB23D782849DB0622AAE730381209FD31A06E51DD02E41508F23C05U3C6B" TargetMode="External"/><Relationship Id="rId10" Type="http://schemas.openxmlformats.org/officeDocument/2006/relationships/hyperlink" Target="consultantplus://offline/ref=96B180D4ABA839238788FD59F2ABBB6CD29EA7CC2AFBC60BAFA13EADC71123AD47610233AF0597EE8E06A4102A7459872B11EB9A2DCF0CE1AF9BEDT6C1B" TargetMode="External"/><Relationship Id="rId31" Type="http://schemas.openxmlformats.org/officeDocument/2006/relationships/hyperlink" Target="consultantplus://offline/ref=5DD10C63368BC2563F3793BA12C3F0CA7D553BDCAAAB4DC56E8E6BD8203A6BA7CEB23D782849DB0622AAE733381209FD31A06E51DD02E41508F23C05U3C6B" TargetMode="External"/><Relationship Id="rId44" Type="http://schemas.openxmlformats.org/officeDocument/2006/relationships/hyperlink" Target="consultantplus://offline/ref=5DD10C63368BC2563F3793BA12C3F0CA7D553BDCAAAC4CC469826BD8203A6BA7CEB23D782849DB0622AAE7323C1209FD31A06E51DD02E41508F23C05U3C6B" TargetMode="External"/><Relationship Id="rId52" Type="http://schemas.openxmlformats.org/officeDocument/2006/relationships/hyperlink" Target="consultantplus://offline/ref=5DD10C63368BC2563F3793BA12C3F0CA7D553BDCAAAC4CC469826BD8203A6BA7CEB23D782849DB0622AAE7323E1209FD31A06E51DD02E41508F23C05U3C6B" TargetMode="External"/><Relationship Id="rId60" Type="http://schemas.openxmlformats.org/officeDocument/2006/relationships/hyperlink" Target="consultantplus://offline/ref=5DD10C63368BC2563F3793BA12C3F0CA7D553BDCAAAC45C26F8F6BD8203A6BA7CEB23D782849DB0622AAE7323C1209FD31A06E51DD02E41508F23C05U3C6B" TargetMode="External"/><Relationship Id="rId65" Type="http://schemas.openxmlformats.org/officeDocument/2006/relationships/hyperlink" Target="consultantplus://offline/ref=5DD10C63368BC2563F3793BA12C3F0CA7D553BDCAAAA4AC06B826BD8203A6BA7CEB23D782849DB0622AAE7323D1209FD31A06E51DD02E41508F23C05U3C6B" TargetMode="External"/><Relationship Id="rId73" Type="http://schemas.openxmlformats.org/officeDocument/2006/relationships/hyperlink" Target="consultantplus://offline/ref=5DD10C63368BC2563F3793BA12C3F0CA7D553BDCAAAA4AC06B826BD8203A6BA7CEB23D782849DB0622AAE730391209FD31A06E51DD02E41508F23C05U3C6B" TargetMode="External"/><Relationship Id="rId78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86" Type="http://schemas.openxmlformats.org/officeDocument/2006/relationships/hyperlink" Target="consultantplus://offline/ref=5DD10C63368BC2563F3793BA12C3F0CA7D553BDCAAAC45C26F8F6BD8203A6BA7CEB23D782849DB0622AAE7313D1209FD31A06E51DD02E41508F23C05U3C6B" TargetMode="External"/><Relationship Id="rId94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99" Type="http://schemas.openxmlformats.org/officeDocument/2006/relationships/hyperlink" Target="consultantplus://offline/ref=5DD10C63368BC2563F3793BA12C3F0CA7D553BDCAAAC4CC469826BD8203A6BA7CEB23D782849DB0622AAE7303E1209FD31A06E51DD02E41508F23C05U3C6B" TargetMode="External"/><Relationship Id="rId101" Type="http://schemas.openxmlformats.org/officeDocument/2006/relationships/hyperlink" Target="consultantplus://offline/ref=5DD10C63368BC2563F3793BA12C3F0CA7D553BDCAAAA4AC06B826BD8203A6BA7CEB23D782849DB0622AAE7323C1209FD31A06E51DD02E41508F23C05U3C6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6B180D4ABA839238788FD59F2ABBB6CD29EA7CC2AF8C30AAFA13EADC71123AD47610233AF0597EE8E06A4102A7459872B11EB9A2DCF0CE1AF9BEDT6C1B" TargetMode="External"/><Relationship Id="rId13" Type="http://schemas.openxmlformats.org/officeDocument/2006/relationships/hyperlink" Target="consultantplus://offline/ref=96B180D4ABA839238788FD59F2ABBB6CD29EA7CC22FEC508AAA363A7CF482FAF406E5D24A84C9BEF8E06A415242B5C923A49E49932D10BF8B399EF62T3CAB" TargetMode="External"/><Relationship Id="rId18" Type="http://schemas.openxmlformats.org/officeDocument/2006/relationships/hyperlink" Target="consultantplus://offline/ref=5DD10C63368BC2563F378DB704AFAEC57E5967D6ACAE479232DF6D8F7F6A6DF29CF26321690CC80725B4E5333FU1C8B" TargetMode="External"/><Relationship Id="rId39" Type="http://schemas.openxmlformats.org/officeDocument/2006/relationships/hyperlink" Target="consultantplus://offline/ref=5DD10C63368BC2563F3793BA12C3F0CA7D553BDCAAAA4AC06B826BD8203A6BA7CEB23D782849DB0622AAE7323B1209FD31A06E51DD02E41508F23C05U3C6B" TargetMode="External"/><Relationship Id="rId109" Type="http://schemas.openxmlformats.org/officeDocument/2006/relationships/header" Target="header1.xml"/><Relationship Id="rId34" Type="http://schemas.openxmlformats.org/officeDocument/2006/relationships/hyperlink" Target="consultantplus://offline/ref=5DD10C63368BC2563F3793BA12C3F0CA7D553BDCAAAC4CC469826BD8203A6BA7CEB23D782849DB0622AAE733351209FD31A06E51DD02E41508F23C05U3C6B" TargetMode="External"/><Relationship Id="rId50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55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76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7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104" Type="http://schemas.openxmlformats.org/officeDocument/2006/relationships/hyperlink" Target="consultantplus://offline/ref=5DD10C63368BC2563F3793BA12C3F0CA7D553BDCAAAC4CC469826BD8203A6BA7CEB23D782849DB0622AAE730381209FD31A06E51DD02E41508F23C05U3C6B" TargetMode="External"/><Relationship Id="rId7" Type="http://schemas.openxmlformats.org/officeDocument/2006/relationships/hyperlink" Target="consultantplus://offline/ref=96B180D4ABA839238788FD59F2ABBB6CD29EA7CC2BF8C60CADA13EADC71123AD47610233AF0597EE8E06A4102A7459872B11EB9A2DCF0CE1AF9BEDT6C1B" TargetMode="External"/><Relationship Id="rId71" Type="http://schemas.openxmlformats.org/officeDocument/2006/relationships/hyperlink" Target="consultantplus://offline/ref=5DD10C63368BC2563F3793BA12C3F0CA7D553BDCAAAC45C26F8F6BD8203A6BA7CEB23D782849DB0622AAE7333B1209FD31A06E51DD02E41508F23C05U3C6B" TargetMode="External"/><Relationship Id="rId92" Type="http://schemas.openxmlformats.org/officeDocument/2006/relationships/hyperlink" Target="consultantplus://offline/ref=5DD10C63368BC2563F3793BA12C3F0CA7D553BDCAAAA4AC06B826BD8203A6BA7CEB23D782849DB0622AAE7323C1209FD31A06E51DD02E41508F23C05U3C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8638</Words>
  <Characters>49238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15.04.2015 N 120-па(ред. от 24.03.2021)"Об утверждении Порядка определения объема и предоставления субсидий из краевого бюджета некоммерческой организации "Гарантийный фонд Приморского края"</vt:lpstr>
    </vt:vector>
  </TitlesOfParts>
  <Company>КонсультантПлюс Версия 4021.00.27</Company>
  <LinksUpToDate>false</LinksUpToDate>
  <CharactersWithSpaces>57761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15.04.2015 N 120-па(ред. от 24.03.2021)"Об утверждении Порядка определения объема и предоставления субсидий из краевого бюджета некоммерческой организации "Гарантийный фонд Приморского края"</dc:title>
  <dc:subject/>
  <dc:creator>Наталья В. Топилина</dc:creator>
  <dc:description/>
  <cp:lastModifiedBy>Вера В. Клыкова</cp:lastModifiedBy>
  <cp:revision>2</cp:revision>
  <dcterms:created xsi:type="dcterms:W3CDTF">2021-10-27T04:16:00Z</dcterms:created>
  <dcterms:modified xsi:type="dcterms:W3CDTF">2021-10-27T04:16:00Z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