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93A" w:rsidRPr="003F797D" w:rsidRDefault="00C6293A" w:rsidP="003F797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49733609"/>
      <w:r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снижения уровня производственного травматизма в период осенне-зимнего климатического</w:t>
      </w:r>
      <w:r w:rsidR="0000153B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межсезонья» Главой </w:t>
      </w:r>
      <w:r w:rsidR="00C52878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Анучинского муниципального округа Приморского края </w:t>
      </w:r>
      <w:r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утверждено 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распоряжение за 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№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546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-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р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от 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20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.10.20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23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года «О проведении 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ежегодного месячника 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охран</w:t>
      </w:r>
      <w:r w:rsidR="00197E51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ы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труда</w:t>
      </w:r>
      <w:r w:rsidR="00197E51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</w:t>
      </w:r>
      <w:r w:rsidR="00C52878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>по предупреждению производственного травматизма в период осенне-зимнего климатического межсезонья на территории Анучинского муниципального округа</w:t>
      </w:r>
      <w:r w:rsidR="0000153B" w:rsidRPr="003F797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lang w:eastAsia="ru-RU"/>
        </w:rPr>
        <w:t xml:space="preserve"> </w:t>
      </w:r>
      <w:r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(данная информация опублик</w:t>
      </w:r>
      <w:r w:rsidR="0000153B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ована на сайте администрации </w:t>
      </w:r>
      <w:r w:rsidR="00C52878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="0000153B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Охрана труда</w:t>
      </w:r>
      <w:r w:rsidR="004C022A"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F797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6293A" w:rsidRDefault="00C6293A" w:rsidP="000E39E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E39E6">
        <w:rPr>
          <w:rFonts w:ascii="Times New Roman" w:hAnsi="Times New Roman" w:cs="Times New Roman"/>
          <w:sz w:val="24"/>
          <w:szCs w:val="24"/>
          <w:lang w:eastAsia="ru-RU"/>
        </w:rPr>
        <w:t>Осенне-зимний период в Приморском крае характерен резкими изменениями погоды, особенно в последние месяцы осени. Это обилие осадков и большие перепады температур, изменение</w:t>
      </w:r>
      <w:r w:rsidR="000E39E6"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атмосферного давления. Все эти факторы оказывают большое влияние на самочувствие и трудоспособность населения.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И в этот период важно организовать профилактическую работу на предприятиях, в учреждениях с целью предупреждения травматизма и профилактики заболеваемости работников.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На руководителя любой организации возлагается обязанность проведения организационной и методической работы по охране труда и технике безопасности, осуществление контроля за проведением мероприятий по созданию безопасных условий труда, проведение оздоровительных мероприятий.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Большая роль в профилактике травматизма отводится руководителям на местах (бригадирам, мастерам, техническому и кадровому персоналу и другим категориям руководителей).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 проводимой работе ведущее место должны занимать систематическое повышение технической и санитарной культуры работников, внедрение передовой технологии производства, механизация трудоемких процессов, создание оптимальных санитарно-гигиенических условий труда. К этому направлению можно отнести дополнительную учебу работников, инструктажи по охране труда и обучение вновь поступивших и переводимых на другую работу безопасным методам труда, организация рабочего места, увеличение перерывов для отдыха и обогрева, выполнение оздоровительных упражнений на рабочих местах и др.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Профсоюзная организация, представители трудовых коллективов должны обеспечивать общественный контроль и своевременное информирование руководства предприятия, организации обо всех возможных причинах возникновения т</w:t>
      </w:r>
      <w:r w:rsidR="0000153B" w:rsidRPr="000E39E6">
        <w:rPr>
          <w:rFonts w:ascii="Times New Roman" w:hAnsi="Times New Roman" w:cs="Times New Roman"/>
          <w:sz w:val="24"/>
          <w:szCs w:val="24"/>
          <w:lang w:eastAsia="ru-RU"/>
        </w:rPr>
        <w:t>равм.</w:t>
      </w:r>
      <w:r w:rsidR="0000153B"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Администрация </w:t>
      </w:r>
      <w:r w:rsidR="00C52878" w:rsidRPr="000E39E6">
        <w:rPr>
          <w:rFonts w:ascii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 рекомендует руководителям всех организаций, осуществляющих деятельность на территории муниципального </w:t>
      </w:r>
      <w:r w:rsidR="00C52878" w:rsidRPr="000E39E6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организовать проведение профилактических мероприятий в период кл</w:t>
      </w:r>
      <w:r w:rsidR="0000153B" w:rsidRPr="000E39E6">
        <w:rPr>
          <w:rFonts w:ascii="Times New Roman" w:hAnsi="Times New Roman" w:cs="Times New Roman"/>
          <w:sz w:val="24"/>
          <w:szCs w:val="24"/>
          <w:lang w:eastAsia="ru-RU"/>
        </w:rPr>
        <w:t>иматического межсезонья (ноябрь - декабрь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Коротко о мероприятиях, которые необходимо провести для понижения уровня производственного травматизма в организациях и учреждениях </w:t>
      </w:r>
      <w:bookmarkEnd w:id="0"/>
      <w:r w:rsidRPr="000E39E6">
        <w:rPr>
          <w:rFonts w:ascii="Times New Roman" w:hAnsi="Times New Roman" w:cs="Times New Roman"/>
          <w:sz w:val="24"/>
          <w:szCs w:val="24"/>
          <w:lang w:eastAsia="ru-RU"/>
        </w:rPr>
        <w:t>района.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Трудовое законодательство наделяет работника определенными правами в целях сохранения его жизни и здоровья в процессе трудовой деятельности, а также устанавливает конкретные гарантии охраны труда.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В соответствии со ст. 25 Федерального закона от 30.03.1999 № 52 ФЗ «О санитарно-эпидемиологическом благополучии населения» индивидуальные предприниматели и юридические лица обязаны осуществлять санитарно-противоэпидемические (профилактические)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оборудованию, организации рабочих мест, коллективным и индивидуальным средствам защиты работников, режиму труда, отдыха и бытовому обслуживанию работников в целях предупреждения травм, профессиональных заболеваний, инфекционных заболеваний и заболеваний (отравлений), связанных с условиями труда.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первую очередь, предприятиям необходимо дать оценку всей работы по охране труда на предприятии.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1. Привести в соответствие с действующим законодательством комплект нормативных правовых актов, содержащих требования охраны труда в соответствии со спецификой деятельности.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2. </w:t>
      </w:r>
      <w:r w:rsidR="006B5E3F" w:rsidRPr="000E39E6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>азначить комиссию по общему осмотру зданий и сооружений, произвести их комиссионное обследование и оформить все протоколом (такие обследования проводить минимум 2 раза в год, осенью и весной).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3. Провести периодические медицинские осмотры, а также углубленные медицинские осмотры работников занятых во вредных или опасных условиях труда в профцентрах.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Если периодическим мед. осмотры на некоторых предприятиях проводятся регулярно, то вопрос по прохождению углубленных мед. осмотров в профцентр</w:t>
      </w:r>
      <w:r w:rsidR="0000153B" w:rsidRPr="000E39E6">
        <w:rPr>
          <w:rFonts w:ascii="Times New Roman" w:hAnsi="Times New Roman" w:cs="Times New Roman"/>
          <w:sz w:val="24"/>
          <w:szCs w:val="24"/>
          <w:lang w:eastAsia="ru-RU"/>
        </w:rPr>
        <w:t>ах остается открытым.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75ABD" w:rsidRPr="000E39E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>. В осенне-зимнее климатическое межсезонье особо внимательно надо отнестись к обеспечению средствами индивидуальной защиты и спецодежды работников предприятий с вредными и (или) опасными условиями труда в соответствии с приказом Минздра</w:t>
      </w:r>
      <w:r w:rsidR="00485AFC" w:rsidRPr="000E39E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соцразвития РФ от 01.09.2010 № 777н. Обеспечить наличие сертификатов соответствия.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5. Особо важным условием профилактики производственного травматизма является обучение по охране труда всех работников, включая самого руководителя организации (ст. 225 ТК РФ) безопасным методам и приемам выполнения работ и оказанию первой помощи пострадавшим на производстве. Занятия по оказанию первой помощи пострадавшим на производстве должны пройти со всеми работниками организаций независимо от категории с обязательной проверкой знаний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В организациях должны пройти обучение работники по разработанным программам с обязательной проверкой знаний и оформить документально, т.е. - протоколами.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В организации необходимо провести внеплановые инструктажи с работниками, акцент сделать на обеспечении охраны труда при понижении температуры воздуха и образованию гололедных явлений и осадков в виде снега. Разработать недостающие инструкции по охране труда.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6. Проведение специальной оценки рабочих мест по условиям труда является одним из важнейших направлений в работе по профилактике</w:t>
      </w:r>
      <w:r w:rsidR="00A30FCB"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t xml:space="preserve">производственного травматизма и профессиональной заболеваемости, проведение которой позволяет полностью объективно оценить опасные или вредные производственные факторы. 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Предприятия, которые не провели специальную оценку условий труда рабочих мест или не закончили её в полном объеме необходимо продолжить эту работу. С результатами специальной оценки условий труда работники предприятий и организаций должны быть ознакомлены под роспись.</w:t>
      </w:r>
      <w:r w:rsidRPr="000E39E6">
        <w:rPr>
          <w:rFonts w:ascii="Times New Roman" w:hAnsi="Times New Roman" w:cs="Times New Roman"/>
          <w:sz w:val="24"/>
          <w:szCs w:val="24"/>
          <w:lang w:eastAsia="ru-RU"/>
        </w:rPr>
        <w:br/>
        <w:t>Вот основные моменты профилактики производственного травматизма, которые необходимо учесть в осенне-зимнее климатическое межсезонье.</w:t>
      </w:r>
    </w:p>
    <w:p w:rsidR="003F797D" w:rsidRPr="000E39E6" w:rsidRDefault="003F797D" w:rsidP="000E39E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Информация о проведенном месячнике охраны труда в срок до 6 декабря 2023г. направляется на электронную почту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en-US" w:eastAsia="ru-RU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instrText xml:space="preserve"> HYPERLINK "mailto:</w:instrText>
      </w:r>
      <w:r w:rsidRPr="003F797D">
        <w:rPr>
          <w:rFonts w:ascii="Times New Roman" w:hAnsi="Times New Roman" w:cs="Times New Roman"/>
          <w:sz w:val="24"/>
          <w:szCs w:val="24"/>
          <w:lang w:val="en-US" w:eastAsia="ru-RU"/>
        </w:rPr>
        <w:instrText>anuchino</w:instrText>
      </w:r>
      <w:r w:rsidRPr="003F797D">
        <w:rPr>
          <w:rFonts w:ascii="Times New Roman" w:hAnsi="Times New Roman" w:cs="Times New Roman"/>
          <w:sz w:val="24"/>
          <w:szCs w:val="24"/>
          <w:lang w:eastAsia="ru-RU"/>
        </w:rPr>
        <w:instrText>_</w:instrText>
      </w:r>
      <w:r w:rsidRPr="003F797D">
        <w:rPr>
          <w:rFonts w:ascii="Times New Roman" w:hAnsi="Times New Roman" w:cs="Times New Roman"/>
          <w:sz w:val="24"/>
          <w:szCs w:val="24"/>
          <w:lang w:val="en-US" w:eastAsia="ru-RU"/>
        </w:rPr>
        <w:instrText>trud</w:instrText>
      </w:r>
      <w:r w:rsidRPr="003F797D">
        <w:rPr>
          <w:rFonts w:ascii="Times New Roman" w:hAnsi="Times New Roman" w:cs="Times New Roman"/>
          <w:sz w:val="24"/>
          <w:szCs w:val="24"/>
          <w:lang w:eastAsia="ru-RU"/>
        </w:rPr>
        <w:instrText>@</w:instrText>
      </w:r>
      <w:r w:rsidRPr="003F797D">
        <w:rPr>
          <w:rFonts w:ascii="Times New Roman" w:hAnsi="Times New Roman" w:cs="Times New Roman"/>
          <w:sz w:val="24"/>
          <w:szCs w:val="24"/>
          <w:lang w:val="en-US" w:eastAsia="ru-RU"/>
        </w:rPr>
        <w:instrText>mail</w:instrText>
      </w:r>
      <w:r w:rsidRPr="003F797D">
        <w:rPr>
          <w:rFonts w:ascii="Times New Roman" w:hAnsi="Times New Roman" w:cs="Times New Roman"/>
          <w:sz w:val="24"/>
          <w:szCs w:val="24"/>
          <w:lang w:eastAsia="ru-RU"/>
        </w:rPr>
        <w:instrText>.</w:instrText>
      </w:r>
      <w:r w:rsidRPr="003F797D">
        <w:rPr>
          <w:rFonts w:ascii="Times New Roman" w:hAnsi="Times New Roman" w:cs="Times New Roman"/>
          <w:sz w:val="24"/>
          <w:szCs w:val="24"/>
          <w:lang w:val="en-US" w:eastAsia="ru-RU"/>
        </w:rPr>
        <w:instrText>ru</w:instrTex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fldChar w:fldCharType="separate"/>
      </w:r>
      <w:r w:rsidRPr="00D558E3">
        <w:rPr>
          <w:rStyle w:val="a5"/>
          <w:rFonts w:ascii="Times New Roman" w:hAnsi="Times New Roman" w:cs="Times New Roman"/>
          <w:sz w:val="24"/>
          <w:szCs w:val="24"/>
          <w:lang w:val="en-US" w:eastAsia="ru-RU"/>
        </w:rPr>
        <w:t>anuchino</w:t>
      </w:r>
      <w:r w:rsidRPr="00D558E3">
        <w:rPr>
          <w:rStyle w:val="a5"/>
          <w:rFonts w:ascii="Times New Roman" w:hAnsi="Times New Roman" w:cs="Times New Roman"/>
          <w:sz w:val="24"/>
          <w:szCs w:val="24"/>
          <w:lang w:eastAsia="ru-RU"/>
        </w:rPr>
        <w:t>_</w:t>
      </w:r>
      <w:r w:rsidRPr="00D558E3">
        <w:rPr>
          <w:rStyle w:val="a5"/>
          <w:rFonts w:ascii="Times New Roman" w:hAnsi="Times New Roman" w:cs="Times New Roman"/>
          <w:sz w:val="24"/>
          <w:szCs w:val="24"/>
          <w:lang w:val="en-US" w:eastAsia="ru-RU"/>
        </w:rPr>
        <w:t>trud</w:t>
      </w:r>
      <w:r w:rsidRPr="00D558E3">
        <w:rPr>
          <w:rStyle w:val="a5"/>
          <w:rFonts w:ascii="Times New Roman" w:hAnsi="Times New Roman" w:cs="Times New Roman"/>
          <w:sz w:val="24"/>
          <w:szCs w:val="24"/>
          <w:lang w:eastAsia="ru-RU"/>
        </w:rPr>
        <w:t>@</w:t>
      </w:r>
      <w:r w:rsidRPr="00D558E3">
        <w:rPr>
          <w:rStyle w:val="a5"/>
          <w:rFonts w:ascii="Times New Roman" w:hAnsi="Times New Roman" w:cs="Times New Roman"/>
          <w:sz w:val="24"/>
          <w:szCs w:val="24"/>
          <w:lang w:val="en-US" w:eastAsia="ru-RU"/>
        </w:rPr>
        <w:t>mail</w:t>
      </w:r>
      <w:r w:rsidRPr="00D558E3">
        <w:rPr>
          <w:rStyle w:val="a5"/>
          <w:rFonts w:ascii="Times New Roman" w:hAnsi="Times New Roman" w:cs="Times New Roman"/>
          <w:sz w:val="24"/>
          <w:szCs w:val="24"/>
          <w:lang w:eastAsia="ru-RU"/>
        </w:rPr>
        <w:t>.</w:t>
      </w:r>
      <w:r w:rsidRPr="00D558E3">
        <w:rPr>
          <w:rStyle w:val="a5"/>
          <w:rFonts w:ascii="Times New Roman" w:hAnsi="Times New Roman" w:cs="Times New Roman"/>
          <w:sz w:val="24"/>
          <w:szCs w:val="24"/>
          <w:lang w:val="en-US" w:eastAsia="ru-RU"/>
        </w:rPr>
        <w:t>ru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fldChar w:fldCharType="end"/>
      </w:r>
      <w:r w:rsidRPr="003F79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главному специалисту по государственному управлению охраной труда администрации округа  Доценко Т.Н. (консультации по телефону 84236297075).</w:t>
      </w:r>
    </w:p>
    <w:p w:rsidR="00485AFC" w:rsidRPr="000E39E6" w:rsidRDefault="00485AFC" w:rsidP="000E39E6">
      <w:pPr>
        <w:spacing w:before="100" w:beforeAutospacing="1" w:after="100" w:afterAutospacing="1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93A" w:rsidRPr="000E39E6" w:rsidRDefault="00C6293A" w:rsidP="00C629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6293A" w:rsidRPr="000E39E6" w:rsidSect="00B64AE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43A91"/>
    <w:multiLevelType w:val="multilevel"/>
    <w:tmpl w:val="3528B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6D522F"/>
    <w:multiLevelType w:val="multilevel"/>
    <w:tmpl w:val="2254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3A"/>
    <w:rsid w:val="0000153B"/>
    <w:rsid w:val="000E39E6"/>
    <w:rsid w:val="0010792C"/>
    <w:rsid w:val="00197E51"/>
    <w:rsid w:val="003F797D"/>
    <w:rsid w:val="00436EAF"/>
    <w:rsid w:val="00485AFC"/>
    <w:rsid w:val="004C022A"/>
    <w:rsid w:val="006235B7"/>
    <w:rsid w:val="006B5E3F"/>
    <w:rsid w:val="007017A0"/>
    <w:rsid w:val="00775ABD"/>
    <w:rsid w:val="00A30FCB"/>
    <w:rsid w:val="00B64AE6"/>
    <w:rsid w:val="00C52878"/>
    <w:rsid w:val="00C6293A"/>
    <w:rsid w:val="00E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DFE3"/>
  <w15:chartTrackingRefBased/>
  <w15:docId w15:val="{506464C0-1DAD-47BA-A9C1-1151A256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153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F797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F7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2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4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1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9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5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8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ED020-74EE-41E0-93F3-CA993D43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Татьяна Н. Доценко</cp:lastModifiedBy>
  <cp:revision>7</cp:revision>
  <cp:lastPrinted>2023-11-01T02:46:00Z</cp:lastPrinted>
  <dcterms:created xsi:type="dcterms:W3CDTF">2023-11-01T02:47:00Z</dcterms:created>
  <dcterms:modified xsi:type="dcterms:W3CDTF">2023-11-01T05:40:00Z</dcterms:modified>
</cp:coreProperties>
</file>