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823580">
      <w:r>
        <w:rPr>
          <w:noProof/>
        </w:rPr>
        <w:drawing>
          <wp:inline distT="0" distB="0" distL="0" distR="0" wp14:anchorId="3A880BA0" wp14:editId="51E1911F">
            <wp:extent cx="5940425" cy="2494979"/>
            <wp:effectExtent l="0" t="0" r="0" b="63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4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580" w:rsidRPr="006E0B50" w:rsidRDefault="00823580" w:rsidP="0082358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6E0B50">
        <w:rPr>
          <w:rFonts w:ascii="Times New Roman" w:hAnsi="Times New Roman" w:cs="Times New Roman"/>
          <w:b/>
          <w:bCs/>
          <w:sz w:val="26"/>
          <w:szCs w:val="26"/>
        </w:rPr>
        <w:t>Материнский капитал в 2026 году: размер и на что можно потратить</w:t>
      </w:r>
    </w:p>
    <w:p w:rsidR="00823580" w:rsidRPr="006E0B50" w:rsidRDefault="00823580" w:rsidP="006E0B50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E0B50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Размер материнского капитала в 2026 году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728 921 рубль 90 копеек — на первого рожденного или усыновленного ребенка, если это произошло начиная с 1 января 2020 года. 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234 321 рубль 27 копеек — на второго ребенка, если на первого уже получен сертификат на маткапитал.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963 243 рубля 17 копеек — в случае рождения/усыновления второго ребенка начиная с 1 января 2020 года, при условии что первый ребенок был рожден/усыновлен до 1 января 2020 года. 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963 243 рубля 17 копеек — в случае рождения/усыновления третьего и последующих детей начиная с 1 января 2020 года, при условии что ранее право на дополнительные меры государственной поддержки не возникало. Например, двое детей родились до 1 января 2007 года, а третий родился/усыновлен сейчас.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Индексация затронула и остатки: если на счету оставалось 100 000 рублей, то с 1 февраля 2026 года стало 105 600 рублей.</w:t>
      </w:r>
    </w:p>
    <w:p w:rsidR="00823580" w:rsidRPr="006E0B50" w:rsidRDefault="00823580" w:rsidP="006E0B50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E0B50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Условия получения материнского капитала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Право на материнский капитал имеют не только матери, но и отцы (если мать умерла или лишена прав), опекуны, а также в особых случаях сами дети.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Ключевой момент: родитель или усыновитель должен иметь на момент рождения ребенка российское гражданство, сам ребенок — быть гражданином РФ по факту рождения. Исключение — жители ЛНР, ДНР, Запорожской, Херсонской областей, на момент принятия этих регионов в состав Российской Федерации не имевшие российского гражданства. У этих лиц право на материнский капитал есть независимо от сроков приобретения российского гражданства.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 xml:space="preserve">На данный момент выплата положена при рождении или усыновлении первого, а также второго или последующих детей. Сертификат на материнский капитал выдается автоматически через портал «Госуслуги» после регистрации рождения в </w:t>
      </w:r>
      <w:r w:rsidRPr="005D51CD">
        <w:rPr>
          <w:rFonts w:ascii="Times New Roman" w:hAnsi="Times New Roman" w:cs="Times New Roman"/>
          <w:sz w:val="26"/>
          <w:szCs w:val="26"/>
        </w:rPr>
        <w:lastRenderedPageBreak/>
        <w:t>загсе. Если же он по каким-то причинам не пришел, следует подать заявление в Социальный фонд России (СФР) или МФЦ.</w:t>
      </w:r>
    </w:p>
    <w:p w:rsidR="00823580" w:rsidRPr="006E0B50" w:rsidRDefault="00823580" w:rsidP="006E0B50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E0B5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На что можно потратить маткапитал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Материнский (семейный) капитал выдается в форме сертификата. Законодательством установлены конкретные цели, на которые можно потратить полученные средства:</w:t>
      </w:r>
    </w:p>
    <w:p w:rsidR="00823580" w:rsidRPr="005D51CD" w:rsidRDefault="006E0B5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823580" w:rsidRPr="005D51CD">
        <w:rPr>
          <w:rFonts w:ascii="Times New Roman" w:hAnsi="Times New Roman" w:cs="Times New Roman"/>
          <w:sz w:val="26"/>
          <w:szCs w:val="26"/>
        </w:rPr>
        <w:t>улучшение жилищных условий; </w:t>
      </w:r>
    </w:p>
    <w:p w:rsidR="00823580" w:rsidRPr="005D51CD" w:rsidRDefault="006E0B5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823580" w:rsidRPr="005D51CD">
        <w:rPr>
          <w:rFonts w:ascii="Times New Roman" w:hAnsi="Times New Roman" w:cs="Times New Roman"/>
          <w:sz w:val="26"/>
          <w:szCs w:val="26"/>
        </w:rPr>
        <w:t>образование детей; </w:t>
      </w:r>
    </w:p>
    <w:p w:rsidR="00823580" w:rsidRPr="005D51CD" w:rsidRDefault="006E0B5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823580" w:rsidRPr="005D51CD">
        <w:rPr>
          <w:rFonts w:ascii="Times New Roman" w:hAnsi="Times New Roman" w:cs="Times New Roman"/>
          <w:sz w:val="26"/>
          <w:szCs w:val="26"/>
        </w:rPr>
        <w:t>приобретение услуг и товаров для социальной адаптации и интеграции детей-инвалидов;</w:t>
      </w:r>
    </w:p>
    <w:p w:rsidR="00823580" w:rsidRPr="005D51CD" w:rsidRDefault="006E0B5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823580" w:rsidRPr="005D51CD">
        <w:rPr>
          <w:rFonts w:ascii="Times New Roman" w:hAnsi="Times New Roman" w:cs="Times New Roman"/>
          <w:sz w:val="26"/>
          <w:szCs w:val="26"/>
        </w:rPr>
        <w:t>формирование накопительной пенсии женщин (и мужчин, воспитывающих детей в одиночестве);</w:t>
      </w:r>
    </w:p>
    <w:p w:rsidR="00823580" w:rsidRPr="005D51CD" w:rsidRDefault="006E0B5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823580" w:rsidRPr="005D51CD">
        <w:rPr>
          <w:rFonts w:ascii="Times New Roman" w:hAnsi="Times New Roman" w:cs="Times New Roman"/>
          <w:sz w:val="26"/>
          <w:szCs w:val="26"/>
        </w:rPr>
        <w:t>получение ежемесячных выплат до достижения ребенком трехлетнего возраста (для нуждающихся);</w:t>
      </w:r>
    </w:p>
    <w:p w:rsidR="00823580" w:rsidRPr="005D51CD" w:rsidRDefault="006E0B5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823580" w:rsidRPr="005D51CD">
        <w:rPr>
          <w:rFonts w:ascii="Times New Roman" w:hAnsi="Times New Roman" w:cs="Times New Roman"/>
          <w:sz w:val="26"/>
          <w:szCs w:val="26"/>
        </w:rPr>
        <w:t>получение выплаты в виде остатка средств маткапитала в сумме не выше 10 000 рублей.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Материнский капитал можно направить только на целевые нужды. Причем потратить деньги на первоначальный взнос или погашение ипотеки, оплату услуг дошкольного образования, на адаптацию для детей-инвалидов и на получение ежемесячных выплат можно сразу, а во всех остальных случаях должно пройти три года после рождения или усыновления ребенка.</w:t>
      </w:r>
    </w:p>
    <w:p w:rsidR="00823580" w:rsidRPr="006E0B50" w:rsidRDefault="00823580" w:rsidP="006E0B50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E0B5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Получение ежемесячных выплат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Это самый популярный выбор получателей материнского капитала. Правда, ежемесячная выплата на ребенка до трех лет возможна лишь в том случае, если доход семьи не превышает двух прожиточных минимумов в</w:t>
      </w:r>
    </w:p>
    <w:p w:rsidR="00823580" w:rsidRPr="006E0B50" w:rsidRDefault="00823580" w:rsidP="006E0B50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E0B5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Образование детей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Второе по популярности направление. 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Список вариантов</w:t>
      </w:r>
      <w:r w:rsidR="006E0B50">
        <w:rPr>
          <w:rFonts w:ascii="Times New Roman" w:hAnsi="Times New Roman" w:cs="Times New Roman"/>
          <w:sz w:val="26"/>
          <w:szCs w:val="26"/>
        </w:rPr>
        <w:t xml:space="preserve"> - </w:t>
      </w:r>
      <w:r w:rsidRPr="005D51CD">
        <w:rPr>
          <w:rFonts w:ascii="Times New Roman" w:hAnsi="Times New Roman" w:cs="Times New Roman"/>
          <w:sz w:val="26"/>
          <w:szCs w:val="26"/>
        </w:rPr>
        <w:t>детский сад;</w:t>
      </w:r>
      <w:r w:rsidR="006E0B50">
        <w:rPr>
          <w:rFonts w:ascii="Times New Roman" w:hAnsi="Times New Roman" w:cs="Times New Roman"/>
          <w:sz w:val="26"/>
          <w:szCs w:val="26"/>
        </w:rPr>
        <w:t xml:space="preserve"> </w:t>
      </w:r>
      <w:r w:rsidRPr="005D51CD">
        <w:rPr>
          <w:rFonts w:ascii="Times New Roman" w:hAnsi="Times New Roman" w:cs="Times New Roman"/>
          <w:sz w:val="26"/>
          <w:szCs w:val="26"/>
        </w:rPr>
        <w:t>школа или колледж;</w:t>
      </w:r>
      <w:r w:rsidR="006E0B50">
        <w:rPr>
          <w:rFonts w:ascii="Times New Roman" w:hAnsi="Times New Roman" w:cs="Times New Roman"/>
          <w:sz w:val="26"/>
          <w:szCs w:val="26"/>
        </w:rPr>
        <w:t xml:space="preserve"> </w:t>
      </w:r>
      <w:r w:rsidRPr="005D51CD">
        <w:rPr>
          <w:rFonts w:ascii="Times New Roman" w:hAnsi="Times New Roman" w:cs="Times New Roman"/>
          <w:sz w:val="26"/>
          <w:szCs w:val="26"/>
        </w:rPr>
        <w:t>вуз;</w:t>
      </w:r>
      <w:r w:rsidR="006E0B50">
        <w:rPr>
          <w:rFonts w:ascii="Times New Roman" w:hAnsi="Times New Roman" w:cs="Times New Roman"/>
          <w:sz w:val="26"/>
          <w:szCs w:val="26"/>
        </w:rPr>
        <w:t xml:space="preserve"> </w:t>
      </w:r>
      <w:r w:rsidRPr="005D51CD">
        <w:rPr>
          <w:rFonts w:ascii="Times New Roman" w:hAnsi="Times New Roman" w:cs="Times New Roman"/>
          <w:sz w:val="26"/>
          <w:szCs w:val="26"/>
        </w:rPr>
        <w:t>дополнительное образование.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Все эти учреждения должны находиться на территории РФ и иметь образовательную лицензию.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Направить материнский капитал на образование любого из детей можно, когда ребенку, в связи с рождением которого выдан сертификат, исполнится три года. Исключение — дошкольное образование. В этом случае средства разрешено тратить сразу.У этого направления есть и верхняя возрастная граница. Ребенку-студенту на момент начала обучения не должно быть больше 25 лет.</w:t>
      </w:r>
    </w:p>
    <w:p w:rsidR="00823580" w:rsidRPr="006E0B50" w:rsidRDefault="00823580" w:rsidP="006E0B50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E0B50">
        <w:rPr>
          <w:rFonts w:ascii="Times New Roman" w:hAnsi="Times New Roman" w:cs="Times New Roman"/>
          <w:b/>
          <w:bCs/>
          <w:i/>
          <w:iCs/>
          <w:sz w:val="26"/>
          <w:szCs w:val="26"/>
        </w:rPr>
        <w:lastRenderedPageBreak/>
        <w:t>Улучшение жилищных условий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Средства по сертификату идут на покупку, строительство или реконструкцию жилья. Подать заявление о распоряжении средствами маткапитала можно по достижении ребенком трехлетнего возраста.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Однако есть важное исключение. Разрешено не ждать три года и сразу после рождения ребенка потратить маткапитал на первоначальный взнос по ипотеке или на досрочное погашение жилищных кредитов и займов.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Приобретенное (построенное) жилье должно быть оформлено в общую собственность владельца сертификата, его супруга/и детей с определением долей. Следует также помнить, что в случае продажи недвижимости, купленной или построенной на средства маткапитала, потребуется согласие органов опеки.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Тем, кто планирует улучшить жилищные условия, следует помнить, что с 1 февраля 2026 года в России изменились правила выдачи Семейной ипотеки. Теперь государство готово субсидировать программу по правилу «одна семья — одна льготная ипотека».</w:t>
      </w:r>
    </w:p>
    <w:p w:rsidR="00823580" w:rsidRPr="006E0B50" w:rsidRDefault="00823580" w:rsidP="006E0B50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E0B50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Пенсионные накопления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Это способ финансово поддержать себя в зрелом возрасте. Материнский капитал идет на накопительную пенсию матери (а в некоторых случаях — и отцов). И тут возможны три варианта.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Срочная пенсионная выплата</w:t>
      </w:r>
      <w:r w:rsidR="006E0B50">
        <w:rPr>
          <w:rFonts w:ascii="Times New Roman" w:hAnsi="Times New Roman" w:cs="Times New Roman"/>
          <w:sz w:val="26"/>
          <w:szCs w:val="26"/>
        </w:rPr>
        <w:t xml:space="preserve"> - э</w:t>
      </w:r>
      <w:r w:rsidRPr="005D51CD">
        <w:rPr>
          <w:rFonts w:ascii="Times New Roman" w:hAnsi="Times New Roman" w:cs="Times New Roman"/>
          <w:sz w:val="26"/>
          <w:szCs w:val="26"/>
        </w:rPr>
        <w:t>то способ получения накоплений на срок, выбранный самой женщиной (но не менее 10 лет). Деньги выплачиваются частями в течение выбранного срока, по его истечении выплаты прекращаются.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Накопительная пенсия</w:t>
      </w:r>
      <w:r w:rsidR="00602F4E">
        <w:rPr>
          <w:rFonts w:ascii="Times New Roman" w:hAnsi="Times New Roman" w:cs="Times New Roman"/>
          <w:sz w:val="26"/>
          <w:szCs w:val="26"/>
        </w:rPr>
        <w:t xml:space="preserve"> - в</w:t>
      </w:r>
      <w:r w:rsidRPr="005D51CD">
        <w:rPr>
          <w:rFonts w:ascii="Times New Roman" w:hAnsi="Times New Roman" w:cs="Times New Roman"/>
          <w:sz w:val="26"/>
          <w:szCs w:val="26"/>
        </w:rPr>
        <w:t xml:space="preserve"> этом случае материнский капитал становится частью всех накопленных средств на индивидуальном лицевом счете, а выплаты осуществляются пожизненно. 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Единовременная выплата</w:t>
      </w:r>
      <w:r w:rsidR="00602F4E">
        <w:rPr>
          <w:rFonts w:ascii="Times New Roman" w:hAnsi="Times New Roman" w:cs="Times New Roman"/>
          <w:sz w:val="26"/>
          <w:szCs w:val="26"/>
        </w:rPr>
        <w:t xml:space="preserve"> - м</w:t>
      </w:r>
      <w:r w:rsidRPr="005D51CD">
        <w:rPr>
          <w:rFonts w:ascii="Times New Roman" w:hAnsi="Times New Roman" w:cs="Times New Roman"/>
          <w:sz w:val="26"/>
          <w:szCs w:val="26"/>
        </w:rPr>
        <w:t>ожно получить всю сумму сразу и использовать на свое усмотрение. Доступна, если размер накопительной пенсии, рассчитанный на дату ее назначения, не превышает 10% от федерального прожиточного минимума пенсионера.</w:t>
      </w:r>
    </w:p>
    <w:p w:rsidR="00823580" w:rsidRPr="00602F4E" w:rsidRDefault="00823580" w:rsidP="006E0B50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02F4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Социальная адаптация и интеграция детей-инвалидов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Материнский капитал можно направить на приобретение товаров и услуг для социальной адаптации и интеграции в общество детей-инвалидов. Государство компенсирует затраты на приобретение таких товаров и услуг.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В утвержденном перечне на момент подготовки материала фигурируют 59 товаров — от сидений для ванны и силовых установок для кресел-колясок до очков и настольных компьютеров. Также в документе есть одна услуга — чтеца-секретаря. 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lastRenderedPageBreak/>
        <w:t>Подача заявления о компенсации трат на товары и услуги осуществляется через «Госуслуги». Потребуются не только паспорт заявителя и данные ребенка, но и документы, подтверждающие соответствующие расходы.</w:t>
      </w:r>
    </w:p>
    <w:p w:rsidR="00823580" w:rsidRPr="00602F4E" w:rsidRDefault="00823580" w:rsidP="006E0B50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02F4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Региональные особенности</w:t>
      </w:r>
    </w:p>
    <w:p w:rsidR="00823580" w:rsidRPr="005D51CD" w:rsidRDefault="00823580" w:rsidP="006E0B50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Кроме федерального, в ряде субъектов РФ есть и региональный (областной) материнский капитал. Он является дополнением к базовому и отличается от региона к региону как по суммам, так и по дополнительным условиям: где-то есть критерии по числу детей, где-то — по доходу семьи, в других случаях — по времени проживания в регионе.</w:t>
      </w:r>
      <w:r w:rsidR="00602F4E">
        <w:rPr>
          <w:rFonts w:ascii="Times New Roman" w:hAnsi="Times New Roman" w:cs="Times New Roman"/>
          <w:sz w:val="26"/>
          <w:szCs w:val="26"/>
        </w:rPr>
        <w:t xml:space="preserve"> Н</w:t>
      </w:r>
      <w:r w:rsidRPr="005D51CD">
        <w:rPr>
          <w:rFonts w:ascii="Times New Roman" w:hAnsi="Times New Roman" w:cs="Times New Roman"/>
          <w:sz w:val="26"/>
          <w:szCs w:val="26"/>
        </w:rPr>
        <w:t>а местах у граждан зачастую есть больше вариантов распорядиться полученными «местными» деньгами. Например, в Санкт-Петербурге и Приморье дополнительный капитал разрешено тратить на автомобиль, а в Бурятии — на бытовую технику. </w:t>
      </w:r>
    </w:p>
    <w:p w:rsidR="00823580" w:rsidRPr="005D51CD" w:rsidRDefault="00823580" w:rsidP="00602F4E">
      <w:pPr>
        <w:jc w:val="both"/>
        <w:rPr>
          <w:rFonts w:ascii="Times New Roman" w:hAnsi="Times New Roman" w:cs="Times New Roman"/>
          <w:sz w:val="26"/>
          <w:szCs w:val="26"/>
        </w:rPr>
      </w:pPr>
      <w:r w:rsidRPr="005D51CD">
        <w:rPr>
          <w:rFonts w:ascii="Times New Roman" w:hAnsi="Times New Roman" w:cs="Times New Roman"/>
          <w:sz w:val="26"/>
          <w:szCs w:val="26"/>
        </w:rPr>
        <w:t>С 1 февраля 2026 года сумма маткапитала увеличена на 5,6</w:t>
      </w:r>
      <w:r w:rsidR="00602F4E">
        <w:rPr>
          <w:rFonts w:ascii="Times New Roman" w:hAnsi="Times New Roman" w:cs="Times New Roman"/>
          <w:sz w:val="26"/>
          <w:szCs w:val="26"/>
        </w:rPr>
        <w:t>%.</w:t>
      </w:r>
    </w:p>
    <w:sectPr w:rsidR="00823580" w:rsidRPr="005D5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580"/>
    <w:rsid w:val="000F529F"/>
    <w:rsid w:val="00480535"/>
    <w:rsid w:val="005D51CD"/>
    <w:rsid w:val="00602F4E"/>
    <w:rsid w:val="006E0B50"/>
    <w:rsid w:val="008119C6"/>
    <w:rsid w:val="00823580"/>
    <w:rsid w:val="00CD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15DF5"/>
  <w15:chartTrackingRefBased/>
  <w15:docId w15:val="{696516AA-7CBB-4FCC-8A87-AFB8A9E0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3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5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5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5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5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5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5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5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35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35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358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358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35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35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35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35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5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3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3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3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35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35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358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35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358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358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2358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235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2026-03-17T01:38:00Z</dcterms:created>
  <dcterms:modified xsi:type="dcterms:W3CDTF">2026-03-18T04:16:00Z</dcterms:modified>
</cp:coreProperties>
</file>