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58000" w14:textId="77777777" w:rsidR="00C31759" w:rsidRDefault="004330EA">
      <w:pPr>
        <w:keepNext/>
        <w:spacing w:after="4" w:line="248" w:lineRule="auto"/>
        <w:ind w:left="305" w:firstLine="426"/>
        <w:jc w:val="both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lang w:eastAsia="ru-RU"/>
        </w:rPr>
        <w:drawing>
          <wp:anchor distT="0" distB="0" distL="114300" distR="114300" simplePos="0" relativeHeight="251659264" behindDoc="0" locked="0" layoutInCell="1" allowOverlap="1" wp14:anchorId="2F4CA5D8" wp14:editId="2A83287C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9C3FD8" w14:textId="77777777" w:rsidR="00C31759" w:rsidRDefault="00C31759">
      <w:pPr>
        <w:keepNext/>
        <w:spacing w:after="4" w:line="248" w:lineRule="auto"/>
        <w:ind w:left="5" w:hanging="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4A49EBA7" w14:textId="77777777" w:rsidR="00C31759" w:rsidRDefault="00C31759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10E249A0" w14:textId="77777777" w:rsidR="00C31759" w:rsidRDefault="00C31759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542F3E70" w14:textId="77777777" w:rsidR="00C31759" w:rsidRDefault="00C31759">
      <w:pPr>
        <w:keepNext/>
        <w:spacing w:line="248" w:lineRule="auto"/>
        <w:ind w:left="306" w:firstLine="42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337B3B2F" w14:textId="77777777" w:rsidR="00C31759" w:rsidRDefault="004330EA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199A5484" w14:textId="77777777" w:rsidR="00C31759" w:rsidRDefault="004330E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АНУЧИНСКОГО МУНИЦИПАЛЬНОГО ОКРУГА</w:t>
      </w:r>
    </w:p>
    <w:p w14:paraId="50A908A5" w14:textId="77777777" w:rsidR="00C31759" w:rsidRDefault="004330EA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FBD80B9" w14:textId="77777777" w:rsidR="00C31759" w:rsidRPr="004330EA" w:rsidRDefault="00C31759">
      <w:pPr>
        <w:keepNext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240030CB" w14:textId="77777777" w:rsidR="00C31759" w:rsidRPr="004330EA" w:rsidRDefault="004330EA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4330E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4330E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365CB1B1" w14:textId="77777777" w:rsidR="00C31759" w:rsidRPr="004330EA" w:rsidRDefault="00C31759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D1993E4" w14:textId="1C6A98F6" w:rsidR="00C31759" w:rsidRPr="004330EA" w:rsidRDefault="004330EA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21.02.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2025г.              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Анучино      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144-р</w:t>
      </w:r>
    </w:p>
    <w:p w14:paraId="794B5B54" w14:textId="77777777" w:rsidR="00C31759" w:rsidRPr="004330EA" w:rsidRDefault="00C31759">
      <w:pPr>
        <w:ind w:firstLine="42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FBACFC" w14:textId="77777777" w:rsidR="00C31759" w:rsidRPr="004330EA" w:rsidRDefault="004330E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 утверждении Доклада об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 202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4330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042828FA" w14:textId="77777777" w:rsidR="00C31759" w:rsidRPr="004330EA" w:rsidRDefault="00C3175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3B8A1BD" w14:textId="77777777" w:rsidR="00C31759" w:rsidRPr="004330EA" w:rsidRDefault="004330E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</w:t>
      </w:r>
      <w:r w:rsidRPr="004330EA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округа», </w:t>
      </w:r>
      <w:hyperlink r:id="rId6" w:history="1">
        <w:r w:rsidRPr="004330EA"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,</w:t>
      </w:r>
    </w:p>
    <w:p w14:paraId="2D219BDD" w14:textId="77777777" w:rsidR="00C31759" w:rsidRPr="004330EA" w:rsidRDefault="00C3175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D653CB5" w14:textId="77777777" w:rsidR="00C31759" w:rsidRPr="004330EA" w:rsidRDefault="004330E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Доклад 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об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обобщении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го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за 202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(прилагается)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D6DA46" w14:textId="77777777" w:rsidR="00C31759" w:rsidRDefault="004330EA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4330EA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</w:t>
      </w:r>
      <w:r>
        <w:rPr>
          <w:rFonts w:ascii="Times New Roman" w:hAnsi="Times New Roman"/>
          <w:sz w:val="28"/>
          <w:szCs w:val="28"/>
        </w:rPr>
        <w:t xml:space="preserve"> (Бурдейной</w:t>
      </w:r>
      <w:r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60808645" w14:textId="77777777" w:rsidR="00C31759" w:rsidRPr="004330EA" w:rsidRDefault="004330E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исполнением настоящего распоряжения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оставляю</w:t>
      </w:r>
      <w:r w:rsidRPr="004330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собой.</w:t>
      </w:r>
    </w:p>
    <w:p w14:paraId="3DABF2E9" w14:textId="77777777" w:rsidR="00C31759" w:rsidRPr="004330EA" w:rsidRDefault="00C31759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892B96D" w14:textId="77777777" w:rsidR="00C31759" w:rsidRPr="004330EA" w:rsidRDefault="00C31759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E049D5" w14:textId="77777777" w:rsidR="00C31759" w:rsidRPr="004330EA" w:rsidRDefault="004330EA">
      <w:pPr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330EA">
        <w:rPr>
          <w:rFonts w:ascii="Times New Roman" w:eastAsia="Times New Roman" w:hAnsi="Times New Roman"/>
          <w:sz w:val="28"/>
          <w:szCs w:val="28"/>
          <w:lang w:val="ru-RU" w:eastAsia="ru-RU"/>
        </w:rPr>
        <w:t>Вр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ио</w:t>
      </w:r>
      <w:r w:rsidRPr="004330E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главы </w:t>
      </w:r>
    </w:p>
    <w:p w14:paraId="5A7D7C45" w14:textId="77777777" w:rsidR="00C31759" w:rsidRPr="004330EA" w:rsidRDefault="004330E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Анучинского муниципального округа </w:t>
      </w:r>
      <w:r w:rsidRPr="004330EA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                              </w:t>
      </w:r>
      <w:r w:rsidRPr="004330EA">
        <w:rPr>
          <w:rFonts w:ascii="Times New Roman" w:eastAsia="Times New Roman" w:hAnsi="Times New Roman"/>
          <w:sz w:val="28"/>
          <w:szCs w:val="28"/>
          <w:lang w:val="ru-RU" w:eastAsia="ru-RU"/>
        </w:rPr>
        <w:t>А.Я. Янчук</w:t>
      </w:r>
    </w:p>
    <w:p w14:paraId="1B1541B4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8659AE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2B2008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78B91B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6237B8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0071CC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1A84C9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64FF98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AE2543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D85A46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0C1CF9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C06BBA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F18E5F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EF9725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864EF7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90427A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533FF9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CA24D4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F385C0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5EDB16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07A7A5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B737D0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E4FC5C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B20813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EC92A6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C2CAAA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E5A5DC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18DB6A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A639F7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0A8503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9D741E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7C8D4D" w14:textId="77777777" w:rsidR="00C31759" w:rsidRPr="004330EA" w:rsidRDefault="00C3175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4573C0" w14:textId="77777777" w:rsidR="00C31759" w:rsidRDefault="004330EA">
      <w:pPr>
        <w:ind w:left="594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lastRenderedPageBreak/>
        <w:t>УТВЕРЖДЕН</w:t>
      </w:r>
    </w:p>
    <w:p w14:paraId="6E76701A" w14:textId="77777777" w:rsidR="00C31759" w:rsidRDefault="004330EA">
      <w:pPr>
        <w:ind w:left="572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Распоряжением</w:t>
      </w:r>
      <w:r w:rsidRPr="004330EA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 а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дминистрации Анучинского 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муниципального округа Приморского края</w:t>
      </w:r>
    </w:p>
    <w:p w14:paraId="50B7901A" w14:textId="37999476" w:rsidR="00C31759" w:rsidRPr="004330EA" w:rsidRDefault="004330EA">
      <w:pPr>
        <w:pStyle w:val="ConsPlusTitle"/>
        <w:jc w:val="center"/>
        <w:rPr>
          <w:rFonts w:ascii="Times New Roman" w:hAnsi="Times New Roman" w:cs="Times New Roman"/>
          <w:b w:val="0"/>
          <w:bCs/>
          <w:color w:val="C00000"/>
        </w:rPr>
      </w:pPr>
      <w:r w:rsidRPr="004330EA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/>
        </w:rPr>
        <w:t>21.02.2025г №144-р</w:t>
      </w:r>
    </w:p>
    <w:p w14:paraId="2D201C9F" w14:textId="77777777" w:rsidR="00C31759" w:rsidRPr="004330EA" w:rsidRDefault="004330EA">
      <w:pPr>
        <w:pStyle w:val="ConsPlusTitle"/>
        <w:jc w:val="both"/>
        <w:rPr>
          <w:rFonts w:ascii="Times New Roman" w:hAnsi="Times New Roman" w:cs="Times New Roman"/>
          <w:b w:val="0"/>
          <w:bCs/>
        </w:rPr>
      </w:pPr>
      <w:r w:rsidRPr="004330EA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</w:t>
      </w:r>
    </w:p>
    <w:p w14:paraId="43F6DE2C" w14:textId="77777777" w:rsidR="00C31759" w:rsidRPr="004330EA" w:rsidRDefault="004330E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Доклад </w:t>
      </w:r>
    </w:p>
    <w:p w14:paraId="70B612BA" w14:textId="77777777" w:rsidR="00C31759" w:rsidRPr="004330EA" w:rsidRDefault="004330E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об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обобщении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за 202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4</w:t>
      </w:r>
      <w:r w:rsidRPr="004330EA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год</w:t>
      </w:r>
    </w:p>
    <w:p w14:paraId="13F9541F" w14:textId="77777777" w:rsidR="00C31759" w:rsidRPr="004330EA" w:rsidRDefault="00C317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5F1CE820" w14:textId="77777777" w:rsidR="00C31759" w:rsidRPr="004330EA" w:rsidRDefault="004330EA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Обобщение правоприменительной практики осуществления муниципального контроля 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в сфере благоустройства на территории Анучинского муниципального округа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(далее - муниципальный контроль) за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год подготовлено в соответствии со статьей 47 Федерального закона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7301FCAC" w14:textId="77777777" w:rsidR="00C31759" w:rsidRPr="004330EA" w:rsidRDefault="004330EA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 w14:paraId="2E4745A7" w14:textId="77777777" w:rsidR="00C31759" w:rsidRPr="004330EA" w:rsidRDefault="004330EA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единообразных подходов к применению администрацией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и е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7F47D22F" w14:textId="77777777" w:rsidR="00C31759" w:rsidRPr="004330EA" w:rsidRDefault="004330EA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01574FF6" w14:textId="77777777" w:rsidR="00C31759" w:rsidRPr="004330EA" w:rsidRDefault="004330EA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0DA33FA6" w14:textId="77777777" w:rsidR="00C31759" w:rsidRPr="004330EA" w:rsidRDefault="004330EA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об актуализации обязательных требований; </w:t>
      </w:r>
    </w:p>
    <w:p w14:paraId="4ACD8E62" w14:textId="77777777" w:rsidR="00C31759" w:rsidRPr="004330EA" w:rsidRDefault="004330EA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4ADC2B17" w14:textId="77777777" w:rsidR="00C31759" w:rsidRDefault="004330EA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контроль осуществляется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дминистрацией (далее - контрольный орган) непосредственно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7B6DFFA6" w14:textId="77777777" w:rsidR="00C31759" w:rsidRPr="004330EA" w:rsidRDefault="004330EA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контроль проводится в соответствии с Кодексом Российской Федерации об административных правонарушениях;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Федеральным законом от 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.10.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ascii="Times New Roman" w:hAnsi="Times New Roman" w:cs="Times New Roman"/>
          <w:sz w:val="28"/>
          <w:szCs w:val="28"/>
          <w:lang w:val="ru-RU"/>
        </w:rPr>
        <w:t>.12.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2020г. №248-ФЗ; постановлением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  <w:lang w:val="ru-RU"/>
        </w:rPr>
        <w:t>.06.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  <w:lang w:val="ru-RU"/>
        </w:rPr>
        <w:t>10.03.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г. №</w:t>
      </w:r>
      <w:r>
        <w:rPr>
          <w:rFonts w:ascii="Times New Roman" w:hAnsi="Times New Roman" w:cs="Times New Roman"/>
          <w:sz w:val="28"/>
          <w:szCs w:val="28"/>
          <w:lang w:val="ru-RU"/>
        </w:rPr>
        <w:t>336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4330EA">
        <w:rPr>
          <w:rFonts w:ascii="Times New Roman" w:hAnsi="Times New Roman"/>
          <w:sz w:val="28"/>
          <w:szCs w:val="28"/>
          <w:lang w:val="ru-RU"/>
        </w:rPr>
        <w:t>Об особенностях организации и осуществления государственного контроля (надзора), муниципального контроля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27.03.2024г. №545-НПА «Об утверждении Положения о муниципальном контроле в сфере благоустройства на территории Анучинского муниципального округа»; 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4330EA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5F56B88" w14:textId="77777777" w:rsidR="00C31759" w:rsidRPr="004330EA" w:rsidRDefault="004330EA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Администрация осуществляет контроль за соблюдением Правил благоустройства, включающих:</w:t>
      </w:r>
    </w:p>
    <w:p w14:paraId="732B0D5B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1) обязательные требования по содержанию прилегающих территорий;</w:t>
      </w:r>
    </w:p>
    <w:p w14:paraId="55AC4ACD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4DBE864B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2132D3B3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5F03572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lastRenderedPageBreak/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5B3F31D3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 w14:paraId="22675C92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72571C9C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- о недопустимости размещения транспортных средств на газоне или иной озеленённой или рекреационной территории, размещение транспортных средств на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12F18921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 w14:paraId="57268596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 w:rsidRPr="004330EA">
        <w:rPr>
          <w:rFonts w:ascii="Times New Roman" w:hAnsi="Times New Roman" w:cs="Times New Roman"/>
          <w:sz w:val="28"/>
          <w:szCs w:val="28"/>
          <w:lang w:val="ru-RU" w:eastAsia="en-US"/>
        </w:rPr>
        <w:t>выявлению карантинных, ядовитых и сорных растений, борьбе с ними, локализации, ликвидации их очагов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BDFBA15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 w14:paraId="50F2BBBA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0B18B167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lastRenderedPageBreak/>
        <w:t>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D5A864C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8)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 по складированию твердых коммунальных отходов;</w:t>
      </w:r>
    </w:p>
    <w:p w14:paraId="24DEEF32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178B25FC" w14:textId="77777777" w:rsidR="00C31759" w:rsidRPr="004330EA" w:rsidRDefault="004330EA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Под объектами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контроля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503CFFB3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F2A56FC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2657DD09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3) дворовые территории;</w:t>
      </w:r>
    </w:p>
    <w:p w14:paraId="13C773CB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4) детские и спортивные площадки;</w:t>
      </w:r>
    </w:p>
    <w:p w14:paraId="65B1FE32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5) площадки для выгула животных;</w:t>
      </w:r>
    </w:p>
    <w:p w14:paraId="7871C0FE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6) парковки (парковочные места);</w:t>
      </w:r>
    </w:p>
    <w:p w14:paraId="3F05C1A4" w14:textId="77777777" w:rsidR="00C31759" w:rsidRPr="004330EA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7) парки, скверы, иные зеленые зоны;</w:t>
      </w:r>
    </w:p>
    <w:p w14:paraId="5AE283AC" w14:textId="77777777" w:rsidR="00C31759" w:rsidRDefault="004330EA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8) технические и санитарно-защитные зоны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E2482F" w14:textId="77777777" w:rsidR="00C31759" w:rsidRPr="004330EA" w:rsidRDefault="004330E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За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год </w:t>
      </w:r>
      <w:r>
        <w:rPr>
          <w:rFonts w:ascii="Times New Roman" w:hAnsi="Times New Roman" w:cs="Times New Roman"/>
          <w:sz w:val="28"/>
          <w:szCs w:val="28"/>
          <w:lang w:val="ru-RU"/>
        </w:rPr>
        <w:t>контрольным органом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в отношении юридических лиц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индивидуальных предпринимателей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граждан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проведен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профилактический визит на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предмет соблюдения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обязательных требований в сфере благоустройства. Проведено 7 выездных обследований без взаимодействия с контролируемыми лицами, по итогам которых выдано 7 предписаний об устранении нарушений обязательных требований в сфере благоустройства.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 факту неисполнения предписания 1 протокол об административном нарушении, предусмотренный ч.1 ст.19.5 КоАП РФ направлен в судебные органы для принятия решения. 2 предписания об устранении обязательных требований в сфере благоустройства исполнены. В ходе осуществления муниципального контроля граждан представлено 4 консультаций о порядке соблюдения правил благоустройства и санитарного содержания территории Анучинского муниципального округа. Администрацией проведено 3 осмотра мест проведения очистки линий эл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ектроснабжения, по результатам чего АО ДРСК ПЭС было указано на недопустимость сброса порубочных остатков на территории общего пользования. Данное нарушение было устранено. 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 отношении о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бъектов муниципального контроля плановые контрольные мероприятия в 202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Pr="004330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году не проводились.</w:t>
      </w:r>
    </w:p>
    <w:p w14:paraId="09F7FFBB" w14:textId="77777777" w:rsidR="00C31759" w:rsidRPr="004330EA" w:rsidRDefault="004330E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 w14:paraId="0A1A5572" w14:textId="77777777" w:rsidR="00C31759" w:rsidRPr="004330EA" w:rsidRDefault="004330E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В целях недопущения нарушений обязательных требований </w:t>
      </w:r>
      <w:r w:rsidRPr="004330EA">
        <w:rPr>
          <w:rFonts w:ascii="Times New Roman" w:hAnsi="Times New Roman"/>
          <w:sz w:val="28"/>
          <w:szCs w:val="28"/>
          <w:lang w:val="ru-RU"/>
        </w:rPr>
        <w:t xml:space="preserve">установленных законодательством, 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330EA">
        <w:rPr>
          <w:rFonts w:ascii="Times New Roman" w:hAnsi="Times New Roman" w:cs="Times New Roman"/>
          <w:sz w:val="28"/>
          <w:szCs w:val="28"/>
          <w:lang w:val="ru-RU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 w:rsidR="00C31759" w:rsidRPr="004330EA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9BA6E8"/>
    <w:multiLevelType w:val="singleLevel"/>
    <w:tmpl w:val="AB9BA6E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64B59FC"/>
    <w:multiLevelType w:val="singleLevel"/>
    <w:tmpl w:val="164B59FC"/>
    <w:lvl w:ilvl="0">
      <w:start w:val="1"/>
      <w:numFmt w:val="decimal"/>
      <w:suff w:val="space"/>
      <w:lvlText w:val="%1)"/>
      <w:lvlJc w:val="left"/>
    </w:lvl>
  </w:abstractNum>
  <w:num w:numId="1" w16cid:durableId="593173768">
    <w:abstractNumId w:val="0"/>
  </w:num>
  <w:num w:numId="2" w16cid:durableId="1899978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CC6FFE"/>
    <w:rsid w:val="004330EA"/>
    <w:rsid w:val="00A026C6"/>
    <w:rsid w:val="00C31759"/>
    <w:rsid w:val="08AE2513"/>
    <w:rsid w:val="0DEB01A1"/>
    <w:rsid w:val="20252CD5"/>
    <w:rsid w:val="290E27EF"/>
    <w:rsid w:val="377E7E65"/>
    <w:rsid w:val="439B21E7"/>
    <w:rsid w:val="4C4C451F"/>
    <w:rsid w:val="55C3355F"/>
    <w:rsid w:val="55CC6FFE"/>
    <w:rsid w:val="5BB5673A"/>
    <w:rsid w:val="608B4DAF"/>
    <w:rsid w:val="60E93C26"/>
    <w:rsid w:val="6ABA5EC2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ED84FEA"/>
  <w15:docId w15:val="{C3AEE8BE-9D1D-4871-8005-E18AE5C5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67"/>
    <w:lsdException w:name="Subtitle" w:qFormat="1"/>
    <w:lsdException w:name="Body Tex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2">
    <w:name w:val="Body Text 2"/>
    <w:basedOn w:val="a"/>
    <w:uiPriority w:val="99"/>
    <w:unhideWhenUsed/>
    <w:qFormat/>
    <w:pPr>
      <w:spacing w:after="120" w:line="480" w:lineRule="auto"/>
    </w:pPr>
  </w:style>
  <w:style w:type="paragraph" w:customStyle="1" w:styleId="ConsPlusNormal">
    <w:name w:val="ConsPlusNormal"/>
    <w:uiPriority w:val="99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П. Фирсова</cp:lastModifiedBy>
  <cp:revision>2</cp:revision>
  <cp:lastPrinted>2025-02-19T04:02:00Z</cp:lastPrinted>
  <dcterms:created xsi:type="dcterms:W3CDTF">2022-12-06T23:54:00Z</dcterms:created>
  <dcterms:modified xsi:type="dcterms:W3CDTF">2025-02-24T01:53:00Z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09AD65D44B2A4BA4A429DABC3E6F2614</vt:lpwstr>
  </property>
</Properties>
</file>