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9144E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E7D58BC">
                            <w:pPr>
                              <w:pStyle w:val="47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E7D58BC">
                      <w:pPr>
                        <w:pStyle w:val="47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1968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2DA15B7C">
      <w:pPr>
        <w:pStyle w:val="9"/>
        <w:jc w:val="center"/>
      </w:pPr>
      <w:r>
        <w:rPr>
          <w:sz w:val="32"/>
        </w:rPr>
        <w:t>АДМИНИСТРАЦИЯ</w:t>
      </w:r>
    </w:p>
    <w:p w14:paraId="223F8070">
      <w:pPr>
        <w:pStyle w:val="9"/>
        <w:jc w:val="center"/>
      </w:pPr>
      <w:r>
        <w:rPr>
          <w:sz w:val="32"/>
        </w:rPr>
        <w:t>АНУЧИНСКОГО МУНИЦИПАЛЬНОГО ОКРУГА</w:t>
      </w:r>
    </w:p>
    <w:p w14:paraId="1A560B64">
      <w:pPr>
        <w:pStyle w:val="9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 w14:paraId="71FFB000">
      <w:pPr>
        <w:pStyle w:val="2"/>
        <w:jc w:val="center"/>
      </w:pPr>
      <w:r>
        <w:rPr>
          <w:sz w:val="28"/>
        </w:rPr>
        <w:t>П О С Т А Н О В Л Е Н И Е</w:t>
      </w:r>
    </w:p>
    <w:p w14:paraId="415158AF">
      <w:pPr>
        <w:shd w:val="clear" w:color="auto" w:fill="FFFFFF"/>
        <w:tabs>
          <w:tab w:val="left" w:pos="5151"/>
        </w:tabs>
        <w:rPr>
          <w:rFonts w:hint="default" w:ascii="Times New Roman" w:hAnsi="Times New Roman" w:cs="Times New Roman"/>
          <w:sz w:val="28"/>
          <w:szCs w:val="28"/>
        </w:rPr>
      </w:pPr>
    </w:p>
    <w:p w14:paraId="68C41082">
      <w:pPr>
        <w:shd w:val="clear" w:color="auto" w:fill="FFFFFF"/>
        <w:rPr>
          <w:rFonts w:hint="default"/>
          <w:color w:val="000000"/>
          <w:sz w:val="24"/>
          <w:u w:val="single"/>
          <w:lang w:val="ru-RU"/>
        </w:rPr>
      </w:pPr>
      <w:r>
        <w:rPr>
          <w:color w:val="000000"/>
        </w:rPr>
        <w:t xml:space="preserve"> </w:t>
      </w:r>
      <w:r>
        <w:rPr>
          <w:color w:val="000000"/>
          <w:lang w:val="en-US"/>
        </w:rPr>
        <w:t xml:space="preserve"> </w:t>
      </w:r>
      <w:r>
        <w:rPr>
          <w:rFonts w:hint="default"/>
          <w:color w:val="000000"/>
          <w:lang w:val="ru-RU"/>
        </w:rPr>
        <w:t xml:space="preserve">   </w:t>
      </w:r>
      <w:bookmarkStart w:id="5" w:name="_GoBack"/>
      <w:bookmarkEnd w:id="5"/>
      <w:r>
        <w:rPr>
          <w:rFonts w:hint="default"/>
          <w:color w:val="000000"/>
          <w:lang w:val="ru-RU"/>
        </w:rPr>
        <w:t>26.08.2026г.</w:t>
      </w:r>
      <w:r>
        <w:rPr>
          <w:rFonts w:ascii="Arial" w:hAnsi="Arial"/>
          <w:color w:val="000000"/>
        </w:rPr>
        <w:t xml:space="preserve">                             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          </w:t>
      </w:r>
      <w:r>
        <w:rPr>
          <w:color w:val="000000"/>
        </w:rPr>
        <w:t xml:space="preserve">№ </w:t>
      </w:r>
      <w:r>
        <w:rPr>
          <w:rFonts w:hint="default"/>
          <w:color w:val="000000"/>
          <w:lang w:val="ru-RU"/>
        </w:rPr>
        <w:t>721-НПА</w:t>
      </w:r>
    </w:p>
    <w:p w14:paraId="44BA2A63">
      <w:pPr>
        <w:jc w:val="both"/>
        <w:rPr>
          <w:sz w:val="16"/>
          <w:szCs w:val="16"/>
        </w:rPr>
      </w:pPr>
    </w:p>
    <w:p w14:paraId="34F8E5AB">
      <w:pPr>
        <w:jc w:val="both"/>
        <w:rPr>
          <w:sz w:val="28"/>
        </w:rPr>
      </w:pPr>
    </w:p>
    <w:p w14:paraId="6A535F92">
      <w:pPr>
        <w:jc w:val="center"/>
      </w:pPr>
      <w:bookmarkStart w:id="0" w:name="__DdeLink__51_17733904721"/>
      <w:bookmarkEnd w:id="0"/>
      <w:bookmarkStart w:id="1" w:name="__DdeLink__51_1773390472"/>
      <w:bookmarkEnd w:id="1"/>
      <w:bookmarkStart w:id="2" w:name="__DdeLink__86_1562492663"/>
      <w:r>
        <w:rPr>
          <w:b/>
          <w:sz w:val="28"/>
        </w:rPr>
        <w:t>О внесении изме</w:t>
      </w:r>
      <w:r>
        <w:rPr>
          <w:b/>
          <w:sz w:val="28"/>
          <w:szCs w:val="28"/>
        </w:rPr>
        <w:t xml:space="preserve">нений </w:t>
      </w:r>
      <w:bookmarkEnd w:id="2"/>
      <w:r>
        <w:rPr>
          <w:b/>
          <w:sz w:val="28"/>
          <w:szCs w:val="28"/>
        </w:rPr>
        <w:t>в административн</w:t>
      </w:r>
      <w:r>
        <w:rPr>
          <w:b/>
          <w:sz w:val="28"/>
          <w:szCs w:val="28"/>
          <w:lang w:val="ru-RU"/>
        </w:rPr>
        <w:t>ый</w:t>
      </w:r>
      <w:r>
        <w:rPr>
          <w:b/>
          <w:sz w:val="28"/>
          <w:szCs w:val="28"/>
        </w:rPr>
        <w:t xml:space="preserve"> регламент предоставления муниципальной услуги «</w:t>
      </w:r>
      <w:r>
        <w:rPr>
          <w:rFonts w:ascii="Times New Roman" w:hAnsi="Times New Roman"/>
          <w:b/>
          <w:sz w:val="28"/>
          <w:szCs w:val="28"/>
        </w:rPr>
        <w:t>У</w:t>
      </w:r>
      <w:r>
        <w:rPr>
          <w:b/>
          <w:sz w:val="28"/>
          <w:szCs w:val="28"/>
          <w:lang w:val="ru-RU"/>
        </w:rPr>
        <w:t>тверждение</w:t>
      </w:r>
      <w:r>
        <w:rPr>
          <w:rFonts w:hint="default"/>
          <w:b/>
          <w:sz w:val="28"/>
          <w:szCs w:val="28"/>
          <w:lang w:val="ru-RU"/>
        </w:rPr>
        <w:t xml:space="preserve"> схемы расположения земельного участка или земельных участков на кадастровом плане территории</w:t>
      </w:r>
      <w:r>
        <w:rPr>
          <w:b/>
          <w:sz w:val="28"/>
          <w:szCs w:val="28"/>
        </w:rPr>
        <w:t xml:space="preserve">», утвержденного постановлением администрации Анучинского муниципального округа от </w:t>
      </w:r>
      <w:r>
        <w:rPr>
          <w:rFonts w:hint="default"/>
          <w:b/>
          <w:sz w:val="28"/>
          <w:szCs w:val="28"/>
          <w:lang w:val="ru-RU"/>
        </w:rPr>
        <w:t xml:space="preserve">15.12.2021 </w:t>
      </w:r>
      <w:r>
        <w:rPr>
          <w:b/>
          <w:sz w:val="28"/>
          <w:szCs w:val="28"/>
        </w:rPr>
        <w:t>№</w:t>
      </w:r>
      <w:r>
        <w:rPr>
          <w:rFonts w:hint="default"/>
          <w:b/>
          <w:sz w:val="28"/>
          <w:szCs w:val="28"/>
          <w:lang w:val="ru-RU"/>
        </w:rPr>
        <w:t xml:space="preserve"> 1024</w:t>
      </w:r>
      <w:r>
        <w:rPr>
          <w:b/>
          <w:sz w:val="28"/>
          <w:szCs w:val="28"/>
        </w:rPr>
        <w:t>-НПА</w:t>
      </w:r>
    </w:p>
    <w:p w14:paraId="3A7223C7">
      <w:pPr>
        <w:jc w:val="center"/>
        <w:rPr>
          <w:b/>
          <w:sz w:val="28"/>
        </w:rPr>
      </w:pPr>
      <w:bookmarkStart w:id="3" w:name="__DdeLink__55_960467991"/>
      <w:bookmarkEnd w:id="3"/>
    </w:p>
    <w:p w14:paraId="47D3501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lang w:val="en-US"/>
        </w:rPr>
      </w:pPr>
      <w:r>
        <w:rPr>
          <w:sz w:val="28"/>
        </w:rPr>
        <w:t>В соответствии с</w:t>
      </w:r>
      <w:r>
        <w:rPr>
          <w:rFonts w:hint="default"/>
          <w:sz w:val="28"/>
          <w:lang w:val="ru-RU"/>
        </w:rPr>
        <w:t xml:space="preserve"> пунктом 8 протокола заседания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(далее - ФГИС ЕЦП НСПД) от 20.04.2026 № ОС/032-ПР/26,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4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4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10B4C1E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017E6C58">
      <w:pPr>
        <w:pStyle w:val="14"/>
        <w:keepNext w:val="0"/>
        <w:keepLines w:val="0"/>
        <w:pageBreakBefore w:val="0"/>
        <w:widowControl/>
        <w:tabs>
          <w:tab w:val="left" w:pos="708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bCs/>
          <w:sz w:val="28"/>
        </w:rPr>
        <w:t>ПОСТАНОВЛЯЕТ:</w:t>
      </w:r>
    </w:p>
    <w:p w14:paraId="6A0F27C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4138684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b w:val="0"/>
          <w:bCs w:val="0"/>
          <w:sz w:val="28"/>
        </w:rPr>
      </w:pPr>
      <w:r>
        <w:rPr>
          <w:sz w:val="28"/>
        </w:rPr>
        <w:t xml:space="preserve">1. </w:t>
      </w:r>
      <w:r>
        <w:rPr>
          <w:b w:val="0"/>
          <w:bCs w:val="0"/>
          <w:sz w:val="28"/>
        </w:rPr>
        <w:t>Внести в административн</w:t>
      </w:r>
      <w:r>
        <w:rPr>
          <w:b w:val="0"/>
          <w:bCs w:val="0"/>
          <w:sz w:val="28"/>
          <w:lang w:val="ru-RU"/>
        </w:rPr>
        <w:t>ый</w:t>
      </w:r>
      <w:r>
        <w:rPr>
          <w:b w:val="0"/>
          <w:bCs w:val="0"/>
          <w:sz w:val="28"/>
        </w:rPr>
        <w:t xml:space="preserve"> регламент предоставления муниципальной услуги «</w:t>
      </w:r>
      <w:r>
        <w:rPr>
          <w:rFonts w:ascii="Times New Roman" w:hAnsi="Times New Roman"/>
          <w:b w:val="0"/>
          <w:bCs w:val="0"/>
          <w:sz w:val="28"/>
          <w:szCs w:val="28"/>
        </w:rPr>
        <w:t>У</w:t>
      </w:r>
      <w:r>
        <w:rPr>
          <w:b w:val="0"/>
          <w:bCs w:val="0"/>
          <w:sz w:val="28"/>
          <w:szCs w:val="28"/>
          <w:lang w:val="ru-RU"/>
        </w:rPr>
        <w:t>тверждение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схемы расположения земельного участка или земельных участков на кадастровом плане территории</w:t>
      </w:r>
      <w:r>
        <w:rPr>
          <w:b w:val="0"/>
          <w:bCs w:val="0"/>
          <w:sz w:val="28"/>
        </w:rPr>
        <w:t>»</w:t>
      </w:r>
      <w:r>
        <w:rPr>
          <w:rFonts w:hint="default"/>
          <w:b w:val="0"/>
          <w:bCs w:val="0"/>
          <w:sz w:val="28"/>
          <w:lang w:val="ru-RU"/>
        </w:rPr>
        <w:t xml:space="preserve"> (далее - Регламент)</w:t>
      </w:r>
      <w:r>
        <w:rPr>
          <w:b w:val="0"/>
          <w:bCs w:val="0"/>
          <w:sz w:val="28"/>
        </w:rPr>
        <w:t xml:space="preserve">, утвержденного постановлением администрации Анучинского муниципального округа от </w:t>
      </w:r>
      <w:r>
        <w:rPr>
          <w:rFonts w:hint="default"/>
          <w:b w:val="0"/>
          <w:bCs w:val="0"/>
          <w:sz w:val="28"/>
          <w:lang w:val="ru-RU"/>
        </w:rPr>
        <w:t>15.12.2021</w:t>
      </w:r>
      <w:r>
        <w:rPr>
          <w:b w:val="0"/>
          <w:bCs w:val="0"/>
          <w:sz w:val="28"/>
        </w:rPr>
        <w:t xml:space="preserve"> № </w:t>
      </w:r>
      <w:r>
        <w:rPr>
          <w:rFonts w:hint="default"/>
          <w:b w:val="0"/>
          <w:bCs w:val="0"/>
          <w:sz w:val="28"/>
          <w:lang w:val="ru-RU"/>
        </w:rPr>
        <w:t>1024</w:t>
      </w:r>
      <w:r>
        <w:rPr>
          <w:b w:val="0"/>
          <w:bCs w:val="0"/>
          <w:sz w:val="28"/>
        </w:rPr>
        <w:t xml:space="preserve">-НПА, следующие изменения: </w:t>
      </w:r>
    </w:p>
    <w:p w14:paraId="0B0BB68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1. </w:t>
      </w:r>
      <w:r>
        <w:rPr>
          <w:sz w:val="28"/>
        </w:rPr>
        <w:t xml:space="preserve"> </w:t>
      </w:r>
      <w:r>
        <w:rPr>
          <w:sz w:val="28"/>
          <w:lang w:val="ru-RU"/>
        </w:rPr>
        <w:t>Дополнить</w:t>
      </w:r>
      <w:r>
        <w:rPr>
          <w:rFonts w:hint="default"/>
          <w:sz w:val="28"/>
          <w:lang w:val="ru-RU"/>
        </w:rPr>
        <w:t xml:space="preserve"> Регламент п</w:t>
      </w:r>
      <w:r>
        <w:rPr>
          <w:sz w:val="28"/>
          <w:lang w:val="ru-RU"/>
        </w:rPr>
        <w:t>унктами</w:t>
      </w:r>
      <w:r>
        <w:rPr>
          <w:rFonts w:hint="default"/>
          <w:sz w:val="28"/>
          <w:lang w:val="ru-RU"/>
        </w:rPr>
        <w:t xml:space="preserve"> 16.2 и 16.3 следующего содержания соответственно:</w:t>
      </w:r>
    </w:p>
    <w:p w14:paraId="5441B5C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«16.2 Услуги, являющиеся обязательными и необходимыми для предоставления государственной услуги, отсутствуют.</w:t>
      </w:r>
    </w:p>
    <w:p w14:paraId="20BF1ED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16.3 Информационные системы, используемые для предоставления государственной услуги:</w:t>
      </w:r>
    </w:p>
    <w:p w14:paraId="09AD790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государственная информационная система Приморского края «Региональная информационная система обеспечения градостроительной деятельности Приморского края»</w:t>
      </w:r>
      <w:r>
        <w:rPr>
          <w:rFonts w:hint="default"/>
          <w:sz w:val="28"/>
          <w:lang w:val="en-US"/>
        </w:rPr>
        <w:t>;</w:t>
      </w:r>
    </w:p>
    <w:p w14:paraId="063437E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14:paraId="158B6EF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При предоставлении государственной услуги используются пространственные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системы».  </w:t>
      </w:r>
    </w:p>
    <w:p w14:paraId="246C577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sz w:val="28"/>
        </w:rPr>
        <w:t xml:space="preserve">2. Контроль за исполнением настоящего постановления возложить на начальника управления </w:t>
      </w:r>
      <w:r>
        <w:rPr>
          <w:sz w:val="28"/>
          <w:lang w:val="ru-RU"/>
        </w:rPr>
        <w:t>градостроительства</w:t>
      </w:r>
      <w:r>
        <w:rPr>
          <w:rFonts w:hint="default"/>
          <w:sz w:val="28"/>
          <w:lang w:val="ru-RU"/>
        </w:rPr>
        <w:t>, имущественных и земельных отношений</w:t>
      </w:r>
      <w:r>
        <w:rPr>
          <w:sz w:val="28"/>
        </w:rPr>
        <w:t xml:space="preserve"> администрации Анучинского муниципального округа</w:t>
      </w:r>
      <w:r>
        <w:rPr>
          <w:rFonts w:hint="default"/>
          <w:sz w:val="28"/>
          <w:lang w:val="ru-RU"/>
        </w:rPr>
        <w:t xml:space="preserve">    Суворенкова А.А.</w:t>
      </w:r>
    </w:p>
    <w:p w14:paraId="039A5CA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  <w:lang w:eastAsia="zh-CN"/>
        </w:rPr>
      </w:pPr>
      <w:r>
        <w:rPr>
          <w:rFonts w:hint="default"/>
          <w:sz w:val="28"/>
          <w:lang w:val="ru-RU"/>
        </w:rPr>
        <w:t xml:space="preserve">3. </w:t>
      </w:r>
      <w:r>
        <w:rPr>
          <w:sz w:val="28"/>
          <w:lang w:eastAsia="zh-CN"/>
        </w:rPr>
        <w:t>Аппарату  администрации Анучинского муниципального округа (Бурдейной С.В.)</w:t>
      </w:r>
      <w:r>
        <w:rPr>
          <w:rFonts w:hint="default"/>
          <w:sz w:val="28"/>
          <w:lang w:val="ru-RU" w:eastAsia="zh-CN"/>
        </w:rPr>
        <w:t xml:space="preserve"> </w:t>
      </w:r>
      <w:r>
        <w:rPr>
          <w:sz w:val="28"/>
          <w:lang w:eastAsia="zh-CN"/>
        </w:rPr>
        <w:t>разместить настоящее постановление на официальном сайте администрации Анучинского муниципального округа и опубликовать настоящее постановление в средствах массовой информации.</w:t>
      </w:r>
    </w:p>
    <w:p w14:paraId="0CD6D2E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rFonts w:hint="default"/>
          <w:sz w:val="28"/>
          <w:lang w:val="ru-RU" w:eastAsia="zh-CN"/>
        </w:rPr>
        <w:t xml:space="preserve">4. </w:t>
      </w:r>
      <w:r>
        <w:rPr>
          <w:sz w:val="28"/>
        </w:rPr>
        <w:t xml:space="preserve">Настоящее постановление вступает в законную силу с момента принятия. </w:t>
      </w:r>
    </w:p>
    <w:p w14:paraId="2371E2B2">
      <w:pPr>
        <w:spacing w:line="360" w:lineRule="auto"/>
        <w:ind w:firstLine="708"/>
        <w:jc w:val="both"/>
        <w:rPr>
          <w:sz w:val="28"/>
        </w:rPr>
      </w:pPr>
    </w:p>
    <w:p w14:paraId="5113A77E">
      <w:pPr>
        <w:spacing w:line="360" w:lineRule="auto"/>
        <w:ind w:firstLine="708"/>
        <w:jc w:val="both"/>
        <w:rPr>
          <w:sz w:val="28"/>
        </w:rPr>
      </w:pPr>
    </w:p>
    <w:p w14:paraId="6B6683FF">
      <w:pPr>
        <w:pStyle w:val="17"/>
        <w:jc w:val="left"/>
      </w:pPr>
      <w:r>
        <w:rPr>
          <w:bCs/>
          <w:szCs w:val="28"/>
        </w:rPr>
        <w:t xml:space="preserve">Глава Анучинского  </w:t>
      </w:r>
    </w:p>
    <w:p w14:paraId="5336A2ED">
      <w:pPr>
        <w:pStyle w:val="17"/>
        <w:jc w:val="left"/>
        <w:rPr>
          <w:rFonts w:hint="default"/>
          <w:lang w:val="ru-RU"/>
        </w:rPr>
      </w:pPr>
      <w:r>
        <w:rPr>
          <w:bCs/>
          <w:szCs w:val="28"/>
        </w:rPr>
        <w:t xml:space="preserve">муниципального округа                                                              </w:t>
      </w:r>
      <w:r>
        <w:rPr>
          <w:rFonts w:hint="default"/>
          <w:bCs/>
          <w:szCs w:val="28"/>
          <w:lang w:val="ru-RU"/>
        </w:rPr>
        <w:t xml:space="preserve">             </w:t>
      </w:r>
      <w:r>
        <w:rPr>
          <w:bCs/>
          <w:szCs w:val="28"/>
        </w:rPr>
        <w:t xml:space="preserve">  А.</w:t>
      </w:r>
      <w:r>
        <w:rPr>
          <w:bCs/>
          <w:szCs w:val="28"/>
          <w:lang w:val="ru-RU"/>
        </w:rPr>
        <w:t>Я</w:t>
      </w:r>
      <w:r>
        <w:rPr>
          <w:rFonts w:hint="default"/>
          <w:bCs/>
          <w:szCs w:val="28"/>
          <w:lang w:val="ru-RU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  <w:lang w:val="ru-RU"/>
        </w:rPr>
        <w:t>Янчук</w:t>
      </w:r>
    </w:p>
    <w:sectPr>
      <w:pgSz w:w="11906" w:h="16838"/>
      <w:pgMar w:top="614" w:right="850" w:bottom="624" w:left="1417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9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47"/>
    <w:rsid w:val="00172E55"/>
    <w:rsid w:val="00350C47"/>
    <w:rsid w:val="003B767A"/>
    <w:rsid w:val="004D23DA"/>
    <w:rsid w:val="005108F8"/>
    <w:rsid w:val="006B3C20"/>
    <w:rsid w:val="009D5FF1"/>
    <w:rsid w:val="00A82275"/>
    <w:rsid w:val="00C95C3F"/>
    <w:rsid w:val="00D15CA1"/>
    <w:rsid w:val="00D164E1"/>
    <w:rsid w:val="00D9020A"/>
    <w:rsid w:val="00F463D1"/>
    <w:rsid w:val="0E5E0691"/>
    <w:rsid w:val="1B694F1A"/>
    <w:rsid w:val="1C523E06"/>
    <w:rsid w:val="1CB56E7B"/>
    <w:rsid w:val="23DB5B1F"/>
    <w:rsid w:val="3A276589"/>
    <w:rsid w:val="3AC17D5B"/>
    <w:rsid w:val="44CD0593"/>
    <w:rsid w:val="4D441F51"/>
    <w:rsid w:val="569A7A44"/>
    <w:rsid w:val="60A34176"/>
    <w:rsid w:val="621C283A"/>
    <w:rsid w:val="629C269D"/>
    <w:rsid w:val="647A2B8B"/>
    <w:rsid w:val="6B5C7627"/>
    <w:rsid w:val="6C623E7B"/>
    <w:rsid w:val="752075A5"/>
    <w:rsid w:val="7AB8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8"/>
      <w:lang w:val="ru-RU" w:eastAsia="ru-RU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jc w:val="both"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qFormat/>
    <w:uiPriority w:val="0"/>
    <w:rPr>
      <w:color w:val="0000FF"/>
      <w:u w:val="single"/>
    </w:rPr>
  </w:style>
  <w:style w:type="paragraph" w:styleId="8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9">
    <w:name w:val="Body Text 2"/>
    <w:basedOn w:val="1"/>
    <w:qFormat/>
    <w:uiPriority w:val="0"/>
    <w:rPr>
      <w:b/>
      <w:bCs/>
      <w:sz w:val="24"/>
      <w:szCs w:val="24"/>
    </w:rPr>
  </w:style>
  <w:style w:type="paragraph" w:styleId="10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paragraph" w:styleId="11">
    <w:name w:val="Body Text Indent 3"/>
    <w:basedOn w:val="1"/>
    <w:qFormat/>
    <w:uiPriority w:val="0"/>
    <w:pPr>
      <w:spacing w:line="360" w:lineRule="auto"/>
      <w:ind w:firstLine="709"/>
      <w:jc w:val="both"/>
    </w:pPr>
    <w:rPr>
      <w:szCs w:val="26"/>
    </w:rPr>
  </w:style>
  <w:style w:type="paragraph" w:styleId="12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4">
    <w:name w:val="Body Text"/>
    <w:basedOn w:val="1"/>
    <w:qFormat/>
    <w:uiPriority w:val="0"/>
    <w:pPr>
      <w:tabs>
        <w:tab w:val="left" w:pos="1260"/>
      </w:tabs>
      <w:jc w:val="both"/>
    </w:pPr>
  </w:style>
  <w:style w:type="paragraph" w:styleId="15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6">
    <w:name w:val="Body Text Indent"/>
    <w:basedOn w:val="1"/>
    <w:qFormat/>
    <w:uiPriority w:val="0"/>
    <w:pPr>
      <w:ind w:left="705"/>
      <w:jc w:val="both"/>
    </w:pPr>
  </w:style>
  <w:style w:type="paragraph" w:styleId="17">
    <w:name w:val="Title"/>
    <w:basedOn w:val="1"/>
    <w:next w:val="14"/>
    <w:qFormat/>
    <w:uiPriority w:val="0"/>
    <w:pPr>
      <w:jc w:val="center"/>
    </w:pPr>
    <w:rPr>
      <w:sz w:val="28"/>
      <w:szCs w:val="20"/>
    </w:rPr>
  </w:style>
  <w:style w:type="paragraph" w:styleId="18">
    <w:name w:val="footer"/>
    <w:basedOn w:val="1"/>
    <w:qFormat/>
    <w:uiPriority w:val="0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19">
    <w:name w:val="List"/>
    <w:basedOn w:val="14"/>
    <w:qFormat/>
    <w:uiPriority w:val="0"/>
    <w:rPr>
      <w:rFonts w:cs="Arial"/>
    </w:rPr>
  </w:style>
  <w:style w:type="paragraph" w:styleId="20">
    <w:name w:val="Normal (Web)"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2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2">
    <w:name w:val="Body Text Indent 2"/>
    <w:basedOn w:val="1"/>
    <w:qFormat/>
    <w:uiPriority w:val="0"/>
    <w:pPr>
      <w:ind w:firstLine="705"/>
      <w:jc w:val="both"/>
    </w:pPr>
  </w:style>
  <w:style w:type="paragraph" w:styleId="23">
    <w:name w:val="Subtitle"/>
    <w:basedOn w:val="1"/>
    <w:qFormat/>
    <w:uiPriority w:val="0"/>
    <w:pPr>
      <w:jc w:val="center"/>
    </w:pPr>
    <w:rPr>
      <w:b/>
      <w:sz w:val="28"/>
      <w:szCs w:val="20"/>
    </w:rPr>
  </w:style>
  <w:style w:type="table" w:styleId="24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27">
    <w:name w:val="Основной текст Знак"/>
    <w:qFormat/>
    <w:uiPriority w:val="0"/>
    <w:rPr>
      <w:sz w:val="26"/>
      <w:szCs w:val="28"/>
    </w:rPr>
  </w:style>
  <w:style w:type="character" w:customStyle="1" w:styleId="28">
    <w:name w:val="Заголовок 1 Знак"/>
    <w:link w:val="2"/>
    <w:qFormat/>
    <w:locked/>
    <w:uiPriority w:val="0"/>
    <w:rPr>
      <w:sz w:val="26"/>
      <w:lang w:val="ru-RU" w:eastAsia="ru-RU" w:bidi="ar-SA"/>
    </w:rPr>
  </w:style>
  <w:style w:type="character" w:customStyle="1" w:styleId="29">
    <w:name w:val="Основной текст 2 Знак"/>
    <w:qFormat/>
    <w:locked/>
    <w:uiPriority w:val="0"/>
    <w:rPr>
      <w:b/>
      <w:bCs/>
      <w:sz w:val="24"/>
      <w:szCs w:val="24"/>
      <w:lang w:val="ru-RU" w:eastAsia="ru-RU" w:bidi="ar-SA"/>
    </w:rPr>
  </w:style>
  <w:style w:type="character" w:customStyle="1" w:styleId="30">
    <w:name w:val="Название Знак"/>
    <w:qFormat/>
    <w:uiPriority w:val="0"/>
    <w:rPr>
      <w:sz w:val="28"/>
    </w:rPr>
  </w:style>
  <w:style w:type="character" w:customStyle="1" w:styleId="31">
    <w:name w:val="Подзаголовок Знак"/>
    <w:qFormat/>
    <w:uiPriority w:val="0"/>
    <w:rPr>
      <w:b/>
      <w:sz w:val="28"/>
    </w:rPr>
  </w:style>
  <w:style w:type="character" w:customStyle="1" w:styleId="32">
    <w:name w:val="Заголовок 2 Знак"/>
    <w:qFormat/>
    <w:uiPriority w:val="0"/>
    <w:rPr>
      <w:b/>
      <w:sz w:val="26"/>
      <w:szCs w:val="28"/>
    </w:rPr>
  </w:style>
  <w:style w:type="character" w:customStyle="1" w:styleId="33">
    <w:name w:val="5 МГП Обычный текст Знак"/>
    <w:qFormat/>
    <w:locked/>
    <w:uiPriority w:val="99"/>
    <w:rPr>
      <w:sz w:val="28"/>
    </w:rPr>
  </w:style>
  <w:style w:type="character" w:customStyle="1" w:styleId="34">
    <w:name w:val="4 МГП 1.1.1 Знак"/>
    <w:link w:val="35"/>
    <w:qFormat/>
    <w:locked/>
    <w:uiPriority w:val="99"/>
    <w:rPr>
      <w:b/>
      <w:i/>
      <w:sz w:val="28"/>
    </w:rPr>
  </w:style>
  <w:style w:type="paragraph" w:customStyle="1" w:styleId="35">
    <w:name w:val="4 МГП 1.1.1"/>
    <w:basedOn w:val="36"/>
    <w:next w:val="36"/>
    <w:link w:val="34"/>
    <w:qFormat/>
    <w:uiPriority w:val="99"/>
    <w:pPr>
      <w:spacing w:before="360" w:after="120"/>
      <w:outlineLvl w:val="3"/>
    </w:pPr>
    <w:rPr>
      <w:b/>
      <w:i/>
    </w:rPr>
  </w:style>
  <w:style w:type="paragraph" w:customStyle="1" w:styleId="36">
    <w:name w:val="5 МГП Обычный текст"/>
    <w:basedOn w:val="1"/>
    <w:qFormat/>
    <w:uiPriority w:val="99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37">
    <w:name w:val="4 Знак"/>
    <w:link w:val="38"/>
    <w:qFormat/>
    <w:locked/>
    <w:uiPriority w:val="0"/>
    <w:rPr>
      <w:sz w:val="28"/>
      <w:u w:val="single"/>
    </w:rPr>
  </w:style>
  <w:style w:type="paragraph" w:customStyle="1" w:styleId="38">
    <w:name w:val="4"/>
    <w:basedOn w:val="36"/>
    <w:next w:val="36"/>
    <w:link w:val="37"/>
    <w:qFormat/>
    <w:uiPriority w:val="0"/>
    <w:pPr>
      <w:spacing w:before="240"/>
    </w:pPr>
    <w:rPr>
      <w:u w:val="single"/>
    </w:rPr>
  </w:style>
  <w:style w:type="character" w:customStyle="1" w:styleId="39">
    <w:name w:val="5 Знак"/>
    <w:qFormat/>
    <w:locked/>
    <w:uiPriority w:val="0"/>
  </w:style>
  <w:style w:type="paragraph" w:customStyle="1" w:styleId="40">
    <w:name w:val="ConsNormal"/>
    <w:qFormat/>
    <w:uiPriority w:val="0"/>
    <w:pPr>
      <w:widowControl w:val="0"/>
      <w:suppressAutoHyphens/>
      <w:overflowPunct w:val="0"/>
      <w:ind w:right="19772" w:firstLine="720"/>
    </w:pPr>
    <w:rPr>
      <w:rFonts w:ascii="Arial" w:hAnsi="Arial" w:eastAsia="Times New Roman" w:cs="Arial"/>
      <w:kern w:val="0"/>
      <w:sz w:val="26"/>
      <w:szCs w:val="20"/>
      <w:lang w:val="ru-RU" w:eastAsia="ru-RU" w:bidi="ar-SA"/>
    </w:rPr>
  </w:style>
  <w:style w:type="paragraph" w:customStyle="1" w:styleId="41">
    <w:name w:val="ConsNonformat"/>
    <w:qFormat/>
    <w:uiPriority w:val="0"/>
    <w:pPr>
      <w:widowControl w:val="0"/>
      <w:suppressAutoHyphens/>
      <w:overflowPunct w:val="0"/>
      <w:ind w:right="19772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2">
    <w:name w:val="Верхний и нижний колонтитулы"/>
    <w:basedOn w:val="1"/>
    <w:qFormat/>
    <w:uiPriority w:val="0"/>
  </w:style>
  <w:style w:type="paragraph" w:customStyle="1" w:styleId="43">
    <w:name w:val="ConsPlusNormal"/>
    <w:qFormat/>
    <w:uiPriority w:val="0"/>
    <w:pPr>
      <w:widowControl w:val="0"/>
      <w:suppressAutoHyphens/>
      <w:overflowPunct w:val="0"/>
    </w:pPr>
    <w:rPr>
      <w:rFonts w:ascii="Calibri" w:hAnsi="Calibri" w:eastAsia="Times New Roman" w:cs="Calibri"/>
      <w:kern w:val="0"/>
      <w:sz w:val="22"/>
      <w:szCs w:val="20"/>
      <w:lang w:val="ru-RU" w:eastAsia="ru-RU" w:bidi="ar-SA"/>
    </w:rPr>
  </w:style>
  <w:style w:type="paragraph" w:customStyle="1" w:styleId="44">
    <w:name w:val="ConsPlusNonformat"/>
    <w:qFormat/>
    <w:uiPriority w:val="0"/>
    <w:pPr>
      <w:widowControl w:val="0"/>
      <w:suppressAutoHyphens/>
      <w:overflowPunct w:val="0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5">
    <w:name w:val="5"/>
    <w:basedOn w:val="36"/>
    <w:qFormat/>
    <w:uiPriority w:val="0"/>
    <w:pPr>
      <w:tabs>
        <w:tab w:val="left" w:pos="1134"/>
      </w:tabs>
    </w:pPr>
    <w:rPr>
      <w:sz w:val="20"/>
    </w:rPr>
  </w:style>
  <w:style w:type="paragraph" w:customStyle="1" w:styleId="46">
    <w:name w:val="Iau?iue"/>
    <w:qFormat/>
    <w:uiPriority w:val="0"/>
    <w:pPr>
      <w:widowControl w:val="0"/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0"/>
      <w:lang w:val="ru-RU" w:eastAsia="ru-RU" w:bidi="ar-SA"/>
    </w:rPr>
  </w:style>
  <w:style w:type="paragraph" w:customStyle="1" w:styleId="47">
    <w:name w:val="Содержимое врезки"/>
    <w:basedOn w:val="1"/>
    <w:qFormat/>
    <w:uiPriority w:val="0"/>
  </w:style>
  <w:style w:type="paragraph" w:styleId="48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Анучинский ФО</Company>
  <Pages>2</Pages>
  <Words>291</Words>
  <Characters>2436</Characters>
  <Lines>16</Lines>
  <Paragraphs>4</Paragraphs>
  <TotalTime>2</TotalTime>
  <ScaleCrop>false</ScaleCrop>
  <LinksUpToDate>false</LinksUpToDate>
  <CharactersWithSpaces>2868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2023-06-14T02:26:00Z</dcterms:created>
  <dc:creator>Admin</dc:creator>
  <cp:lastModifiedBy>WPS_1778035762</cp:lastModifiedBy>
  <cp:lastPrinted>2026-02-06T04:28:00Z</cp:lastPrinted>
  <dcterms:modified xsi:type="dcterms:W3CDTF">2026-08-27T05:36:44Z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4E5D4B33F9B945E9983AB68A65D29F31_13</vt:lpwstr>
  </property>
  <property fmtid="{D5CDD505-2E9C-101B-9397-08002B2CF9AE}" pid="8" name="KSOTemplateDocerSaveRecord">
    <vt:lpwstr>eyJoZGlkIjoiZDEzMjE3YjNmMDQyZTExZjI1MzJkOGEzOTA0NWU1YzMiLCJ1c2VySWQiOiI4MjQ2MzUwNDc1NTYifQ==</vt:lpwstr>
  </property>
</Properties>
</file>