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№1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рассмотрения заявок на участие в аукционе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аренды</w:t>
      </w:r>
      <w:r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26.02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.202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>
        <w:rPr>
          <w:rFonts w:ascii="Times New Roman" w:hAnsi="Times New Roman" w:cs="Times New Roman"/>
          <w:sz w:val="28"/>
          <w:szCs w:val="28"/>
        </w:rPr>
        <w:t>.                                                                                             с. Анучино</w:t>
      </w:r>
    </w:p>
    <w:p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Анучинского муниципального округа Приморского края.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Уполномоченный орган</w:t>
      </w:r>
      <w:r>
        <w:rPr>
          <w:rFonts w:ascii="Times New Roman" w:hAnsi="Times New Roman" w:cs="Times New Roman"/>
          <w:sz w:val="28"/>
          <w:szCs w:val="28"/>
        </w:rPr>
        <w:t>: отдел имущественных и земельных отношений управления по работе с территориями администрации Анучинского муниципального округа.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Почтовый адрес</w:t>
      </w:r>
      <w:r>
        <w:rPr>
          <w:rFonts w:ascii="Times New Roman" w:hAnsi="Times New Roman" w:cs="Times New Roman"/>
          <w:sz w:val="28"/>
          <w:szCs w:val="28"/>
        </w:rPr>
        <w:t>: 692300, Приморский край, Анучинский район, с. Анучино, ул. Лазо, 6.</w:t>
      </w:r>
    </w:p>
    <w:p>
      <w:pPr>
        <w:pStyle w:val="23"/>
        <w:tabs>
          <w:tab w:val="left" w:pos="900"/>
        </w:tabs>
        <w:ind w:left="567" w:firstLine="0"/>
        <w:jc w:val="both"/>
      </w:pPr>
      <w:r>
        <w:rPr>
          <w:b/>
          <w:bCs/>
          <w:sz w:val="28"/>
          <w:szCs w:val="28"/>
        </w:rPr>
        <w:t>Адрес электронной почты</w:t>
      </w:r>
      <w:r>
        <w:rPr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«</w:t>
      </w:r>
      <w:r>
        <w:fldChar w:fldCharType="begin"/>
      </w:r>
      <w:r>
        <w:instrText xml:space="preserve"> HYPERLINK "mailto:amo.izo@mail.ru" \h </w:instrText>
      </w:r>
      <w:r>
        <w:fldChar w:fldCharType="separate"/>
      </w:r>
      <w:r>
        <w:rPr>
          <w:rFonts w:eastAsia="Times New Roman" w:cs="Times New Roman"/>
          <w:color w:val="auto"/>
          <w:kern w:val="0"/>
          <w:sz w:val="28"/>
          <w:szCs w:val="28"/>
          <w:lang w:val="en-US" w:eastAsia="ru-RU" w:bidi="ar-SA"/>
        </w:rPr>
        <w:t>amo.izo@mail.ru</w:t>
      </w:r>
      <w:r>
        <w:rPr>
          <w:rFonts w:eastAsia="Times New Roman" w:cs="Times New Roman"/>
          <w:color w:val="auto"/>
          <w:kern w:val="0"/>
          <w:sz w:val="28"/>
          <w:szCs w:val="28"/>
          <w:lang w:val="en-US" w:eastAsia="ru-RU" w:bidi="ar-SA"/>
        </w:rPr>
        <w:fldChar w:fldCharType="end"/>
      </w:r>
      <w:r>
        <w:rPr>
          <w:color w:val="000000"/>
          <w:sz w:val="28"/>
          <w:szCs w:val="28"/>
        </w:rPr>
        <w:t>».</w:t>
      </w:r>
    </w:p>
    <w:p>
      <w:pPr>
        <w:pStyle w:val="23"/>
        <w:tabs>
          <w:tab w:val="left" w:pos="900"/>
        </w:tabs>
        <w:ind w:left="567" w:firstLine="0"/>
        <w:jc w:val="both"/>
      </w:pPr>
      <w:r>
        <w:rPr>
          <w:b/>
          <w:bCs/>
          <w:sz w:val="28"/>
          <w:szCs w:val="28"/>
        </w:rPr>
        <w:t>Официальный сайт</w:t>
      </w:r>
      <w:r>
        <w:rPr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«</w:t>
      </w:r>
      <w:r>
        <w:fldChar w:fldCharType="begin"/>
      </w:r>
      <w:r>
        <w:instrText xml:space="preserve"> HYPERLINK "http://www.torgi.gov.ru/" \h </w:instrText>
      </w:r>
      <w:r>
        <w:fldChar w:fldCharType="separate"/>
      </w:r>
      <w:r>
        <w:rPr>
          <w:rFonts w:cs="Times New Roman"/>
          <w:sz w:val="28"/>
          <w:szCs w:val="28"/>
        </w:rPr>
        <w:t>http</w:t>
      </w:r>
      <w:r>
        <w:rPr>
          <w:rFonts w:cs="Times New Roman"/>
          <w:sz w:val="28"/>
          <w:szCs w:val="28"/>
          <w:lang w:val="ru-RU"/>
        </w:rPr>
        <w:t>://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torgi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>
        <w:rPr>
          <w:sz w:val="28"/>
          <w:szCs w:val="28"/>
        </w:rPr>
        <w:t>.</w:t>
      </w:r>
      <w:r>
        <w:rPr>
          <w:color w:val="000000"/>
          <w:sz w:val="28"/>
          <w:szCs w:val="28"/>
          <w:lang w:val="en-US"/>
        </w:rPr>
        <w:t>ru</w:t>
      </w:r>
      <w:r>
        <w:rPr>
          <w:color w:val="000000"/>
          <w:sz w:val="28"/>
          <w:szCs w:val="28"/>
          <w:lang w:val="en-US"/>
        </w:rPr>
        <w:fldChar w:fldCharType="end"/>
      </w:r>
      <w:r>
        <w:rPr>
          <w:color w:val="000000"/>
          <w:sz w:val="28"/>
          <w:szCs w:val="28"/>
        </w:rPr>
        <w:t>.».</w:t>
      </w:r>
    </w:p>
    <w:p>
      <w:pPr>
        <w:pStyle w:val="23"/>
        <w:tabs>
          <w:tab w:val="left" w:pos="900"/>
        </w:tabs>
        <w:ind w:left="567" w:firstLine="0"/>
        <w:jc w:val="both"/>
      </w:pPr>
      <w:r>
        <w:rPr>
          <w:rFonts w:cs="Times New Roman"/>
          <w:b/>
          <w:bCs/>
          <w:spacing w:val="-5"/>
          <w:sz w:val="28"/>
          <w:szCs w:val="28"/>
        </w:rPr>
        <w:t>Официальное печатное издание</w:t>
      </w:r>
      <w:r>
        <w:rPr>
          <w:rFonts w:cs="Times New Roman"/>
          <w:spacing w:val="-5"/>
          <w:sz w:val="28"/>
          <w:szCs w:val="28"/>
        </w:rPr>
        <w:t xml:space="preserve">: газета «Анучинские Зори» от </w:t>
      </w:r>
      <w:r>
        <w:rPr>
          <w:rFonts w:hint="default" w:cs="Times New Roman" w:eastAsiaTheme="minorEastAsia"/>
          <w:color w:val="auto"/>
          <w:spacing w:val="-5"/>
          <w:kern w:val="0"/>
          <w:sz w:val="28"/>
          <w:szCs w:val="28"/>
          <w:lang w:val="en-US" w:eastAsia="ru-RU" w:bidi="ar-SA"/>
        </w:rPr>
        <w:t>15.11</w:t>
      </w:r>
      <w:r>
        <w:rPr>
          <w:rFonts w:cs="Times New Roman"/>
          <w:spacing w:val="-5"/>
          <w:sz w:val="28"/>
          <w:szCs w:val="28"/>
        </w:rPr>
        <w:t>.2023г. №</w:t>
      </w:r>
      <w:r>
        <w:rPr>
          <w:rFonts w:hint="default" w:cs="Times New Roman"/>
          <w:spacing w:val="-5"/>
          <w:sz w:val="28"/>
          <w:szCs w:val="28"/>
          <w:lang w:val="ru-RU"/>
        </w:rPr>
        <w:t>45</w:t>
      </w:r>
      <w:r>
        <w:rPr>
          <w:rFonts w:cs="Times New Roman"/>
          <w:spacing w:val="-5"/>
          <w:sz w:val="28"/>
          <w:szCs w:val="28"/>
        </w:rPr>
        <w:t>(</w:t>
      </w:r>
      <w:r>
        <w:rPr>
          <w:rFonts w:hint="default" w:cs="Times New Roman"/>
          <w:spacing w:val="-5"/>
          <w:sz w:val="28"/>
          <w:szCs w:val="28"/>
          <w:lang w:val="ru-RU"/>
        </w:rPr>
        <w:t>3274</w:t>
      </w:r>
      <w:r>
        <w:rPr>
          <w:rFonts w:cs="Times New Roman"/>
          <w:spacing w:val="-5"/>
          <w:sz w:val="28"/>
          <w:szCs w:val="28"/>
        </w:rPr>
        <w:t>)</w:t>
      </w:r>
    </w:p>
    <w:p>
      <w:pPr>
        <w:spacing w:before="0" w:after="0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5"/>
          <w:sz w:val="28"/>
          <w:szCs w:val="28"/>
          <w:lang w:val="ru-RU"/>
        </w:rPr>
        <w:t xml:space="preserve">Основание: </w:t>
      </w:r>
      <w:r>
        <w:rPr>
          <w:rFonts w:ascii="Times New Roman" w:hAnsi="Times New Roman" w:cs="Times New Roman"/>
          <w:b w:val="0"/>
          <w:bCs w:val="0"/>
          <w:spacing w:val="-5"/>
          <w:sz w:val="28"/>
          <w:szCs w:val="28"/>
          <w:lang w:val="ru-RU"/>
        </w:rPr>
        <w:t xml:space="preserve">Распоряжение администрации Анучинского муниципального округа от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pacing w:val="-5"/>
          <w:kern w:val="2"/>
          <w:sz w:val="28"/>
          <w:szCs w:val="28"/>
          <w:lang w:val="ru-RU" w:eastAsia="zh-CN" w:bidi="ar-SA"/>
        </w:rPr>
        <w:t>15.01</w:t>
      </w:r>
      <w:r>
        <w:rPr>
          <w:rFonts w:ascii="Times New Roman" w:hAnsi="Times New Roman" w:eastAsia="Times New Roman" w:cs="Times New Roman"/>
          <w:b w:val="0"/>
          <w:bCs w:val="0"/>
          <w:color w:val="auto"/>
          <w:spacing w:val="-5"/>
          <w:kern w:val="2"/>
          <w:sz w:val="28"/>
          <w:szCs w:val="28"/>
          <w:lang w:val="ru-RU" w:eastAsia="zh-CN" w:bidi="ar-SA"/>
        </w:rPr>
        <w:t>.202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pacing w:val="-5"/>
          <w:kern w:val="2"/>
          <w:sz w:val="28"/>
          <w:szCs w:val="28"/>
          <w:lang w:val="ru-RU" w:eastAsia="zh-CN" w:bidi="ar-SA"/>
        </w:rPr>
        <w:t>4</w:t>
      </w:r>
      <w:r>
        <w:rPr>
          <w:rFonts w:ascii="Times New Roman" w:hAnsi="Times New Roman" w:cs="Times New Roman"/>
          <w:b w:val="0"/>
          <w:bCs w:val="0"/>
          <w:spacing w:val="-5"/>
          <w:sz w:val="28"/>
          <w:szCs w:val="28"/>
          <w:lang w:val="ru-RU"/>
        </w:rPr>
        <w:t xml:space="preserve">г. № </w:t>
      </w:r>
      <w:r>
        <w:rPr>
          <w:rFonts w:hint="default" w:ascii="Times New Roman" w:hAnsi="Times New Roman" w:cs="Times New Roman"/>
          <w:b w:val="0"/>
          <w:bCs w:val="0"/>
          <w:spacing w:val="-5"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b w:val="0"/>
          <w:bCs w:val="0"/>
          <w:spacing w:val="-5"/>
          <w:sz w:val="28"/>
          <w:szCs w:val="28"/>
          <w:lang w:val="ru-RU"/>
        </w:rPr>
        <w:t xml:space="preserve">-р «О проведении аукциона на право заключения договора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spacing w:val="-5"/>
          <w:kern w:val="2"/>
          <w:sz w:val="28"/>
          <w:szCs w:val="28"/>
          <w:lang w:val="ru-RU" w:eastAsia="zh-CN" w:bidi="ar-SA"/>
        </w:rPr>
        <w:t>аренды</w:t>
      </w:r>
      <w:r>
        <w:rPr>
          <w:rFonts w:ascii="Times New Roman" w:hAnsi="Times New Roman" w:cs="Times New Roman"/>
          <w:b w:val="0"/>
          <w:bCs w:val="0"/>
          <w:spacing w:val="-5"/>
          <w:sz w:val="28"/>
          <w:szCs w:val="28"/>
          <w:lang w:val="ru-RU"/>
        </w:rPr>
        <w:t xml:space="preserve"> земельного участка и утверждения аукционной комиссии».</w:t>
      </w:r>
    </w:p>
    <w:p>
      <w:pPr>
        <w:spacing w:before="0" w:after="0" w:line="240" w:lineRule="auto"/>
        <w:jc w:val="both"/>
        <w:rPr>
          <w:rFonts w:ascii="Times New Roman" w:hAnsi="Times New Roman" w:cs="Times New Roman"/>
          <w:b w:val="0"/>
          <w:bCs w:val="0"/>
          <w:spacing w:val="-5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заседании присутствовали члены аукционной комиссии:</w:t>
      </w:r>
    </w:p>
    <w:p>
      <w:pPr>
        <w:shd w:val="clear" w:color="auto" w:fill="FFFFFF"/>
        <w:spacing w:before="0" w:after="0" w:line="24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Суворенков Андрей Александрович — начальник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председатель комиссии; </w:t>
      </w:r>
    </w:p>
    <w:p>
      <w:pPr>
        <w:shd w:val="clear" w:color="auto" w:fill="FFFFFF"/>
        <w:spacing w:before="0" w:after="0" w:line="24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:lang w:eastAsia="ru-RU" w:bidi="ar-SA"/>
        </w:rPr>
        <w:t>Ткаченко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highlight w:val="white"/>
          <w:lang w:val="en-US" w:eastAsia="ru-RU" w:bidi="ar-SA"/>
        </w:rPr>
        <w:t xml:space="preserve"> Зоя Владимировна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- </w:t>
      </w:r>
      <w:bookmarkStart w:id="0" w:name="__DdeLink__165_884877349"/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главный специалист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>1 разряда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отдела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,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>секретарь комиссии</w:t>
      </w:r>
      <w:bookmarkEnd w:id="0"/>
      <w:r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>;</w:t>
      </w:r>
    </w:p>
    <w:p>
      <w:pPr>
        <w:shd w:val="clear" w:color="auto" w:fill="FFFFFF"/>
        <w:spacing w:before="0" w:after="0" w:line="24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>
      <w:pPr>
        <w:shd w:val="clear" w:color="auto" w:fill="FFFFFF"/>
        <w:spacing w:before="0" w:after="0" w:line="240" w:lineRule="auto"/>
        <w:ind w:right="6"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Росейчук Елена Витальевна - начальник отдела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имущественных и земельных отношений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>
      <w:pPr>
        <w:shd w:val="clear" w:color="auto" w:fill="FFFFFF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kern w:val="0"/>
          <w:sz w:val="28"/>
          <w:szCs w:val="28"/>
          <w:lang w:val="ru-RU" w:eastAsia="ru-RU" w:bidi="ar-SA"/>
        </w:rPr>
        <w:t>Борисенко Ольга Ивановна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– главный специалист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>1 разряда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отдела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Приморского края</w:t>
      </w:r>
    </w:p>
    <w:p>
      <w:pPr>
        <w:shd w:val="clear" w:color="auto" w:fill="FFFFFF"/>
        <w:spacing w:before="0" w:after="0" w:line="240" w:lineRule="auto"/>
        <w:ind w:right="6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kern w:val="0"/>
          <w:sz w:val="28"/>
          <w:szCs w:val="28"/>
          <w:lang w:val="ru-RU" w:eastAsia="ru-RU" w:bidi="ar-SA"/>
        </w:rPr>
        <w:t xml:space="preserve">Ким Наталья Васильевна – </w:t>
      </w:r>
      <w:r>
        <w:rPr>
          <w:rFonts w:ascii="Times New Roman" w:hAnsi="Times New Roman" w:cs="Times New Roman"/>
          <w:color w:val="000000"/>
          <w:spacing w:val="-1"/>
          <w:kern w:val="0"/>
          <w:sz w:val="28"/>
          <w:szCs w:val="28"/>
          <w:highlight w:val="white"/>
          <w:lang w:val="ru-RU" w:eastAsia="ru-RU" w:bidi="ar-SA"/>
        </w:rPr>
        <w:t xml:space="preserve">главный специалист 1-го разряда отдела </w:t>
      </w:r>
      <w:r>
        <w:rPr>
          <w:rFonts w:ascii="Times New Roman" w:hAnsi="Times New Roman" w:cs="Times New Roman"/>
          <w:color w:val="000000"/>
          <w:spacing w:val="-1"/>
          <w:kern w:val="0"/>
          <w:sz w:val="28"/>
          <w:szCs w:val="28"/>
          <w:lang w:val="ru-RU" w:eastAsia="ru-RU" w:bidi="ar-SA"/>
        </w:rPr>
        <w:t xml:space="preserve"> архитектуры и градостроительства</w:t>
      </w:r>
      <w:r>
        <w:rPr>
          <w:rFonts w:hint="default" w:ascii="Times New Roman" w:hAnsi="Times New Roman" w:cs="Times New Roman"/>
          <w:color w:val="000000"/>
          <w:spacing w:val="-1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Приморского края.</w:t>
      </w:r>
    </w:p>
    <w:p>
      <w:pPr>
        <w:shd w:val="clear" w:color="auto" w:fill="FFFFFF"/>
        <w:spacing w:before="0"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>
      <w:pPr>
        <w:shd w:val="clear" w:color="auto" w:fill="FFFFFF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присутствует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члена(ов)</w:t>
      </w:r>
      <w:r>
        <w:rPr>
          <w:rFonts w:ascii="Times New Roman" w:hAnsi="Times New Roman" w:cs="Times New Roman"/>
          <w:sz w:val="28"/>
          <w:szCs w:val="28"/>
        </w:rPr>
        <w:t xml:space="preserve"> аукционной комиссии.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Кворум обеспечен. Заседание правомочно.  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Повестка заседания: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заявок на допуск к участию в аукционе и принятие решения на право заключения договора аренды земельного участка.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данному вопросу выступил председатель аукционной комиссии Суворенков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А.А.: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en-US"/>
        </w:rPr>
        <w:t>1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00001:1022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1500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</w:t>
      </w:r>
      <w:r>
        <w:rPr>
          <w:rFonts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й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161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восток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от ориентира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Чернышевка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, ул.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Полевая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Для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индивидуального жилищного строительства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</w:p>
    <w:p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>
      <w:pPr>
        <w:spacing w:before="0" w:after="0" w:line="24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00001:3619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727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жилое здание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325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юго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-запад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Анучинский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муниципальный округ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Чернышевка, ул. Солнечная,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Для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в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едения личного подсобного хозяйства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(приусадебный участок).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Л</w:t>
      </w:r>
      <w:r>
        <w:rPr>
          <w:rFonts w:ascii="Times New Roman" w:hAnsi="Times New Roman" w:cs="Times New Roman"/>
          <w:sz w:val="28"/>
          <w:szCs w:val="28"/>
        </w:rPr>
        <w:t>оту №2 подана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заявка: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bookmarkStart w:id="1" w:name="_Hlk657672471"/>
      <w:bookmarkStart w:id="2" w:name="_Hlk873421821"/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Козловой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Елены Петровны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sz w:val="28"/>
          <w:szCs w:val="28"/>
          <w:lang w:val="ru-RU"/>
        </w:rPr>
        <w:t>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bookmarkEnd w:id="1"/>
      <w:bookmarkEnd w:id="2"/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692320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Анучинский район,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с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. Чернышевка, ул. Лермонтова, д.4, кв.1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 серия 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05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17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480690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09.08.2017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Межрайонным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отделением УФМС России по Приморскому краю в Арсеньевском городском округе и Анучинском муниципальном районе 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Дата подачи и номер заявки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29.01.2024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14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час.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24</w:t>
      </w:r>
      <w:r>
        <w:rPr>
          <w:rFonts w:ascii="Times New Roman" w:hAnsi="Times New Roman" w:cs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2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197.38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документации. Допущена к участию в аукционе.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№2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Решение: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 лоту №2 признать аукцион не состоявшимся и заключить договор аренды с единственным участником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Козловой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Еленой Петровной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установленное аукционной документацией время.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020556:219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800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</w:t>
      </w:r>
      <w:r>
        <w:rPr>
          <w:rFonts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е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строение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2387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юго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Таежка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Новая,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2а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В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едение личного подсобного хозяйства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на полевых участках.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№3 подан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1 заявка</w:t>
      </w:r>
      <w:r>
        <w:rPr>
          <w:rFonts w:ascii="Times New Roman" w:hAnsi="Times New Roman" w:cs="Times New Roman"/>
          <w:sz w:val="28"/>
          <w:szCs w:val="28"/>
        </w:rPr>
        <w:t>: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Гончарова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Дмитрия Евгеньевича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г. Арсеньев, ул.Щербакова, д.6, кв.23.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05 10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847314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08.07.2011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Мро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УФМС России по Приморскому краю в гор. Арсеньеве и анучинском районе.</w:t>
      </w:r>
    </w:p>
    <w:p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05.02.2024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0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8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3,20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Поданная заявка соответствует требованиям аукционной документации. Допущена к участию в аукционе. 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Других заявок на участие в аукционе по лоту №3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Решение: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признать аукцион не состоявшимся и заключить договор аренды с единственным участником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Гончаровым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Дмитрием Евгеньевичем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установленное аукционной документацией время.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000000:1204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228000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6100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юго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-запад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Нововарваровка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Кубанская,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37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Сельскохозяйственного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№4 подана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заявка:</w:t>
      </w:r>
    </w:p>
    <w:p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Глушак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Андрея Викторовича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г. Владивосток, ул. Давыдова, д.42 «а».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Паспорт серия 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05 01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529792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03.01.2002</w:t>
      </w:r>
      <w:r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Анучинским</w:t>
      </w:r>
      <w:r>
        <w:rPr>
          <w:rFonts w:hint="default"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РОВД Приморского края.</w:t>
      </w:r>
    </w:p>
    <w:p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26.01.2024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45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1410.84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Поданная заявка соответствует требованиям аукционной документации. Допущена к участию в аукционе. </w:t>
      </w:r>
    </w:p>
    <w:p>
      <w:pPr>
        <w:spacing w:before="0" w:after="0" w:line="240" w:lineRule="auto"/>
        <w:ind w:firstLine="709"/>
        <w:jc w:val="both"/>
        <w:rPr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не поступало.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Решение: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признать аукцион не состоявшимся и заключить договор аренды с единственным участником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Глушак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Андрем Викторовичем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установленное аукционной документацией время.</w:t>
      </w:r>
    </w:p>
    <w:p>
      <w:pPr>
        <w:spacing w:before="0" w:after="0" w:line="240" w:lineRule="auto"/>
        <w:ind w:firstLine="709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В соответствии  с п.3</w:t>
      </w:r>
      <w:bookmarkStart w:id="3" w:name="_GoBack"/>
      <w:bookmarkEnd w:id="3"/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ст.23, п.1 ст. 86,1 Гражданского кодекса обязан зарегистрировать КФХ или ИП с открытие ОКВЭД по с/х использованию.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190001:528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3198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Приморский край, Анучинский район, с. Шекляево, в 100 м южнее д.9 по ул. Арсеньева.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под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индивидуальное жилищное строительства.</w:t>
      </w:r>
    </w:p>
    <w:p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>
      <w:pPr>
        <w:spacing w:before="0" w:after="29" w:line="240" w:lineRule="auto"/>
        <w:ind w:firstLine="708"/>
        <w:jc w:val="both"/>
        <w:rPr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5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А.А. Суворенков</w:t>
      </w:r>
    </w:p>
    <w:p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</w:pPr>
    </w:p>
    <w:p>
      <w:pPr>
        <w:spacing w:before="0" w:after="0" w:line="240" w:lineRule="auto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_______________________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З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.В. Ткаченко</w:t>
      </w:r>
    </w:p>
    <w:p>
      <w:pPr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комиссии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Е.В. Росейчук</w:t>
      </w:r>
    </w:p>
    <w:p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</w:pPr>
    </w:p>
    <w:p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О.И Борисенко</w:t>
      </w:r>
    </w:p>
    <w:p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</w:pPr>
    </w:p>
    <w:p>
      <w:pPr>
        <w:spacing w:before="0"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                                                      _______________________ Н.В. Ким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</w:p>
    <w:sectPr>
      <w:headerReference r:id="rId5" w:type="default"/>
      <w:pgSz w:w="11906" w:h="16838"/>
      <w:pgMar w:top="1043" w:right="851" w:bottom="1155" w:left="1701" w:header="986" w:footer="0" w:gutter="0"/>
      <w:pgNumType w:fmt="decimal" w:start="160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  <w:font w:name="Liberation Sans">
    <w:altName w:val="Segoe Print"/>
    <w:panose1 w:val="020B0604020202020204"/>
    <w:charset w:val="CC"/>
    <w:family w:val="roman"/>
    <w:pitch w:val="default"/>
    <w:sig w:usb0="00000000" w:usb1="00000000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</w:p>
  <w:p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00000"/>
    <w:rsid w:val="03085075"/>
    <w:rsid w:val="0A2B1A1D"/>
    <w:rsid w:val="0A605B6C"/>
    <w:rsid w:val="0E313629"/>
    <w:rsid w:val="278110DA"/>
    <w:rsid w:val="31430A92"/>
    <w:rsid w:val="4C131394"/>
    <w:rsid w:val="5A381C5B"/>
    <w:rsid w:val="6C1414E0"/>
    <w:rsid w:val="6D4878F1"/>
    <w:rsid w:val="7DE778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 w:val="0"/>
      <w:bidi w:val="0"/>
      <w:spacing w:before="0" w:after="200" w:line="276" w:lineRule="auto"/>
      <w:jc w:val="left"/>
    </w:pPr>
    <w:rPr>
      <w:rFonts w:asciiTheme="minorHAnsi" w:hAnsiTheme="minorHAnsi" w:eastAsiaTheme="minorEastAsia" w:cstheme="minorBidi"/>
      <w:color w:val="auto"/>
      <w:kern w:val="0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spacing w:before="0" w:after="0" w:line="240" w:lineRule="auto"/>
      <w:jc w:val="both"/>
      <w:outlineLvl w:val="0"/>
    </w:pPr>
    <w:rPr>
      <w:rFonts w:ascii="Times New Roman" w:hAnsi="Times New Roman" w:eastAsia="Times New Roman" w:cs="Times New Roman"/>
      <w:sz w:val="26"/>
      <w:szCs w:val="20"/>
      <w:lang w:val="zh-CN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Tahoma" w:hAnsi="Tahoma" w:eastAsia="Times New Roman" w:cs="Tahoma"/>
      <w:sz w:val="16"/>
      <w:szCs w:val="16"/>
    </w:rPr>
  </w:style>
  <w:style w:type="paragraph" w:styleId="6">
    <w:name w:val="Body Text 2"/>
    <w:basedOn w:val="1"/>
    <w:semiHidden/>
    <w:unhideWhenUsed/>
    <w:qFormat/>
    <w:uiPriority w:val="0"/>
    <w:pPr>
      <w:spacing w:before="0" w:after="0" w:line="240" w:lineRule="auto"/>
    </w:pPr>
    <w:rPr>
      <w:rFonts w:ascii="Times New Roman" w:hAnsi="Times New Roman" w:eastAsia="Times New Roman" w:cs="Times New Roman"/>
      <w:sz w:val="24"/>
      <w:szCs w:val="20"/>
      <w:lang w:val="zh-CN"/>
    </w:rPr>
  </w:style>
  <w:style w:type="paragraph" w:styleId="7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8">
    <w:name w:val="header"/>
    <w:basedOn w:val="1"/>
    <w:unhideWhenUsed/>
    <w:qFormat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styleId="9">
    <w:name w:val="Body Text"/>
    <w:basedOn w:val="1"/>
    <w:unhideWhenUsed/>
    <w:qFormat/>
    <w:uiPriority w:val="0"/>
    <w:pPr>
      <w:spacing w:before="0" w:after="120" w:line="240" w:lineRule="auto"/>
    </w:pPr>
    <w:rPr>
      <w:rFonts w:ascii="Times New Roman" w:hAnsi="Times New Roman" w:eastAsia="Times New Roman" w:cs="Times New Roman"/>
      <w:sz w:val="24"/>
      <w:szCs w:val="24"/>
      <w:lang w:val="zh-CN"/>
    </w:rPr>
  </w:style>
  <w:style w:type="paragraph" w:styleId="10">
    <w:name w:val="footer"/>
    <w:basedOn w:val="1"/>
    <w:unhideWhenUsed/>
    <w:qFormat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styleId="11">
    <w:name w:val="List"/>
    <w:basedOn w:val="9"/>
    <w:qFormat/>
    <w:uiPriority w:val="0"/>
    <w:rPr>
      <w:rFonts w:cs="Arial"/>
    </w:rPr>
  </w:style>
  <w:style w:type="character" w:customStyle="1" w:styleId="12">
    <w:name w:val="Верхний колонтитул Знак"/>
    <w:basedOn w:val="3"/>
    <w:qFormat/>
    <w:uiPriority w:val="99"/>
  </w:style>
  <w:style w:type="character" w:customStyle="1" w:styleId="13">
    <w:name w:val="Нижний колонтитул Знак"/>
    <w:basedOn w:val="3"/>
    <w:qFormat/>
    <w:uiPriority w:val="99"/>
  </w:style>
  <w:style w:type="character" w:customStyle="1" w:styleId="14">
    <w:name w:val="Интернет-ссылка"/>
    <w:basedOn w:val="3"/>
    <w:qFormat/>
    <w:uiPriority w:val="0"/>
    <w:rPr>
      <w:rFonts w:ascii="Tahoma" w:hAnsi="Tahoma" w:cs="Tahoma"/>
      <w:color w:val="0000FF"/>
      <w:u w:val="single"/>
      <w:lang w:val="en-US" w:eastAsia="en-US"/>
    </w:rPr>
  </w:style>
  <w:style w:type="character" w:customStyle="1" w:styleId="15">
    <w:name w:val="Текст выноски Знак"/>
    <w:basedOn w:val="3"/>
    <w:semiHidden/>
    <w:qFormat/>
    <w:uiPriority w:val="99"/>
    <w:rPr>
      <w:rFonts w:ascii="Tahoma" w:hAnsi="Tahoma" w:eastAsia="Times New Roman" w:cs="Tahoma"/>
      <w:sz w:val="16"/>
      <w:szCs w:val="16"/>
    </w:rPr>
  </w:style>
  <w:style w:type="character" w:customStyle="1" w:styleId="16">
    <w:name w:val="Заголовок 1 Знак"/>
    <w:basedOn w:val="3"/>
    <w:link w:val="2"/>
    <w:qFormat/>
    <w:uiPriority w:val="0"/>
    <w:rPr>
      <w:rFonts w:ascii="Times New Roman" w:hAnsi="Times New Roman" w:eastAsia="Times New Roman" w:cs="Times New Roman"/>
      <w:sz w:val="26"/>
      <w:szCs w:val="20"/>
      <w:lang w:val="zh-CN"/>
    </w:rPr>
  </w:style>
  <w:style w:type="character" w:customStyle="1" w:styleId="17">
    <w:name w:val="Основной текст Знак"/>
    <w:basedOn w:val="3"/>
    <w:qFormat/>
    <w:uiPriority w:val="0"/>
    <w:rPr>
      <w:rFonts w:ascii="Times New Roman" w:hAnsi="Times New Roman" w:eastAsia="Times New Roman" w:cs="Times New Roman"/>
      <w:sz w:val="24"/>
      <w:szCs w:val="24"/>
      <w:lang w:val="zh-CN"/>
    </w:rPr>
  </w:style>
  <w:style w:type="character" w:customStyle="1" w:styleId="18">
    <w:name w:val="Основной текст 2 Знак"/>
    <w:basedOn w:val="3"/>
    <w:semiHidden/>
    <w:qFormat/>
    <w:uiPriority w:val="0"/>
    <w:rPr>
      <w:rFonts w:ascii="Times New Roman" w:hAnsi="Times New Roman" w:eastAsia="Times New Roman" w:cs="Times New Roman"/>
      <w:sz w:val="24"/>
      <w:szCs w:val="20"/>
      <w:lang w:val="zh-CN"/>
    </w:rPr>
  </w:style>
  <w:style w:type="character" w:customStyle="1" w:styleId="19">
    <w:name w:val="Символ нумерации"/>
    <w:qFormat/>
    <w:uiPriority w:val="0"/>
  </w:style>
  <w:style w:type="paragraph" w:customStyle="1" w:styleId="20">
    <w:name w:val="Заголовок"/>
    <w:basedOn w:val="1"/>
    <w:next w:val="9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21">
    <w:name w:val="Указатель1"/>
    <w:basedOn w:val="1"/>
    <w:qFormat/>
    <w:uiPriority w:val="0"/>
    <w:pPr>
      <w:suppressLineNumbers/>
    </w:pPr>
    <w:rPr>
      <w:rFonts w:cs="Arial"/>
    </w:rPr>
  </w:style>
  <w:style w:type="paragraph" w:customStyle="1" w:styleId="22">
    <w:name w:val="Верхний и нижний колонтитулы"/>
    <w:basedOn w:val="1"/>
    <w:qFormat/>
    <w:uiPriority w:val="0"/>
  </w:style>
  <w:style w:type="paragraph" w:styleId="23">
    <w:name w:val="List Paragraph"/>
    <w:basedOn w:val="1"/>
    <w:qFormat/>
    <w:uiPriority w:val="34"/>
    <w:pPr>
      <w:spacing w:before="0" w:after="0" w:line="240" w:lineRule="auto"/>
      <w:ind w:left="720" w:firstLine="0"/>
      <w:contextualSpacing/>
    </w:pPr>
    <w:rPr>
      <w:rFonts w:ascii="Times New Roman" w:hAnsi="Times New Roman" w:eastAsia="Times New Roman" w:cs="Times New Roman"/>
      <w:sz w:val="26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4B56E-5923-44FC-90A0-4CFCF3D41A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1438</Words>
  <Characters>9830</Characters>
  <Paragraphs>84</Paragraphs>
  <TotalTime>6</TotalTime>
  <ScaleCrop>false</ScaleCrop>
  <LinksUpToDate>false</LinksUpToDate>
  <CharactersWithSpaces>11601</CharactersWithSpaces>
  <Application>WPS Office_12.2.0.13431_F1E327BC-269C-435d-A152-05C5408002CA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2018-07-20T00:28:00Z</dcterms:created>
  <dc:creator>Гость</dc:creator>
  <cp:lastModifiedBy>TkachenkoZV</cp:lastModifiedBy>
  <cp:lastPrinted>2024-02-26T04:11:32Z</cp:lastPrinted>
  <dcterms:modified xsi:type="dcterms:W3CDTF">2024-02-26T04:12:19Z</dcterms:modified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D4A896DA0CFA49B38013A4037C654884_12</vt:lpwstr>
  </property>
</Properties>
</file>