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E2B32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drawing>
          <wp:inline distT="0" distB="0" distL="114300" distR="114300">
            <wp:extent cx="628015" cy="905510"/>
            <wp:effectExtent l="0" t="0" r="635" b="889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97A94">
      <w:pPr>
        <w:shd w:val="clear" w:color="auto" w:fill="FFFFFF"/>
        <w:spacing w:before="227"/>
        <w:jc w:val="center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>АДМИНИСТРАЦИЯ</w:t>
      </w:r>
    </w:p>
    <w:p w14:paraId="58C952CA">
      <w:pPr>
        <w:shd w:val="clear" w:color="auto" w:fill="FFFFFF"/>
        <w:jc w:val="center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АНУЧИНСКОГО МУНИЦИПАЛЬНОГО ОКРУГА</w:t>
      </w:r>
    </w:p>
    <w:p w14:paraId="526A9E1B">
      <w:pPr>
        <w:shd w:val="clear" w:color="auto" w:fill="FFFFFF"/>
        <w:tabs>
          <w:tab w:val="left" w:pos="5050"/>
        </w:tabs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ПРИМОРСКОГО КРАЯ</w:t>
      </w:r>
    </w:p>
    <w:p w14:paraId="588389EA">
      <w:pPr>
        <w:shd w:val="clear" w:color="auto" w:fill="FFFFFF"/>
        <w:tabs>
          <w:tab w:val="left" w:pos="5050"/>
        </w:tabs>
        <w:rPr>
          <w:rFonts w:hint="default" w:ascii="Times New Roman" w:hAnsi="Times New Roman" w:cs="Times New Roman"/>
          <w:sz w:val="28"/>
          <w:szCs w:val="28"/>
        </w:rPr>
      </w:pPr>
    </w:p>
    <w:p w14:paraId="6139EBAA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П О С Т А Н О В Л Е Н И Е</w:t>
      </w:r>
    </w:p>
    <w:p w14:paraId="4809DEB1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79D9D0D6">
      <w:pPr>
        <w:shd w:val="clear" w:color="auto" w:fill="FFFFFF"/>
        <w:jc w:val="left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  <w:t xml:space="preserve">01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октября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  <w:t>202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5г.                      с. Анучино                                            № 856</w:t>
      </w:r>
      <w:bookmarkStart w:id="0" w:name="_GoBack"/>
      <w:bookmarkEnd w:id="0"/>
    </w:p>
    <w:p w14:paraId="5A0CB85D">
      <w:pPr>
        <w:rPr>
          <w:rFonts w:hint="default" w:ascii="Times New Roman" w:hAnsi="Times New Roman" w:cs="Times New Roman"/>
          <w:sz w:val="28"/>
          <w:szCs w:val="28"/>
        </w:rPr>
      </w:pPr>
    </w:p>
    <w:p w14:paraId="1729BE2A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 w:eastAsia="en-US"/>
        </w:rPr>
        <w:t xml:space="preserve">О внесении изменений в состав </w:t>
      </w:r>
    </w:p>
    <w:p w14:paraId="5A0E4C18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 w:eastAsia="en-US"/>
        </w:rPr>
        <w:t xml:space="preserve">межведомственной комиссии по профилактике правонарушений, </w:t>
      </w:r>
    </w:p>
    <w:p w14:paraId="5BC9960C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 w:eastAsia="en-US"/>
        </w:rPr>
        <w:t xml:space="preserve">укреплению законности и правопорядка </w:t>
      </w:r>
    </w:p>
    <w:p w14:paraId="3A517B06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 w:eastAsia="en-US"/>
        </w:rPr>
        <w:t>при администрации Анучинского муниципального округа</w:t>
      </w:r>
    </w:p>
    <w:p w14:paraId="429214AD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ru-RU" w:eastAsia="en-US"/>
        </w:rPr>
      </w:pPr>
    </w:p>
    <w:p w14:paraId="48558EF1">
      <w:pPr>
        <w:spacing w:line="360" w:lineRule="auto"/>
        <w:ind w:firstLine="851"/>
        <w:jc w:val="both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>В соответствие с Федеральным законом от 06.10.2003г. №131-ФЗ «Об общих принципах организации местного самоуправления в Российской Федерации», Федеральным законом от 23.06.2016г. №182-ФЗ «Об основах системы профилактики правонарушений в Российской Федерации», законом Приморского края от 05.07.2017г. №142-КЗ «Об отдельных вопросах в сфере профилактики правонарушений в Приморском крае»,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662D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50"/>
        <w:jc w:val="both"/>
        <w:textAlignment w:val="auto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</w:p>
    <w:p w14:paraId="43F52818">
      <w:p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>ПОСТАНОВЛЯЕТ:</w:t>
      </w:r>
    </w:p>
    <w:p w14:paraId="61EEAF6C">
      <w:p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 xml:space="preserve"> </w:t>
      </w:r>
    </w:p>
    <w:p w14:paraId="5EA407A8">
      <w:pPr>
        <w:numPr>
          <w:ilvl w:val="0"/>
          <w:numId w:val="1"/>
        </w:numPr>
        <w:spacing w:line="360" w:lineRule="auto"/>
        <w:ind w:left="0" w:leftChars="0" w:firstLine="478" w:firstLineChars="171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 xml:space="preserve">Внести изменения в приложение № 2 «Состав межведомственной комиссии по профилактике правонарушений, укреплению законности и  правопорядка при администрации Анучинского муниципального округа (по должностям)», утвержденное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постановлением администрации Анучинского муниципального округа «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 xml:space="preserve">О межведомственной комиссии по профилактике правонарушений, укреплению законности и  правопорядка при администрации Анучинского муниципального округа»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от 14.06.2023г. №467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 w:eastAsia="en-US"/>
        </w:rPr>
        <w:t>, изложив его в следующей редакции:</w:t>
      </w:r>
    </w:p>
    <w:p w14:paraId="07DC5C0B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«Состав межведомственной комиссии по профилактике правонарушений, укреплению законности и  правопорядка при администрации Анучинского муниципального округа (по должностям).</w:t>
      </w:r>
    </w:p>
    <w:p w14:paraId="685F7DF0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Председатель комиссии - з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аместитель главы администрации Анучинского муниципального округа;</w:t>
      </w:r>
    </w:p>
    <w:p w14:paraId="7BB40908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Заместитель председателя комиссии - заместитель начальника отделения полиции №11 с.Анучино МО МВД России «Арсеньевский»;</w:t>
      </w:r>
    </w:p>
    <w:p w14:paraId="0A53B775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Секретарь комиссии - главный специалист отдела финансового контроля администрации Анучинского муниципального округа;</w:t>
      </w:r>
    </w:p>
    <w:p w14:paraId="544E4A69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Члены комиссии:</w:t>
      </w:r>
    </w:p>
    <w:p w14:paraId="02452861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казённого учреждения «Муниципальный орган управления образованием Анучинского муниципального округа Приморского края»;</w:t>
      </w:r>
    </w:p>
    <w:p w14:paraId="3E3AE39F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- главный врач КГБУЗ «Анучинская центральная районная больница» (по согласованию);</w:t>
      </w:r>
    </w:p>
    <w:p w14:paraId="0C024B36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филиала по Анучинскому району ФКУ УИИ ГУФСИН России по Приморскому краю (по согласованию);</w:t>
      </w:r>
    </w:p>
    <w:p w14:paraId="2C652F07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главный специалист правового отдела администрации Анучинского муниципального округа;</w:t>
      </w:r>
    </w:p>
    <w:p w14:paraId="6CAEF7CF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секретарь комиссии по делам несовершеннолетних и защите их прав при администрации Анучинского муниципального округа;</w:t>
      </w:r>
    </w:p>
    <w:p w14:paraId="575A0A1A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Анучинского территориального отдела Управления жизнеобеспечения администрации Анучинского муниципального округа;</w:t>
      </w:r>
    </w:p>
    <w:p w14:paraId="295594BB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Чернышевского территориального отдела Управления жизнеобеспечения администрации Анучинского муниципального округа;</w:t>
      </w:r>
    </w:p>
    <w:p w14:paraId="01BCA383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Гражданского территориального отдела Управления жизнеобеспечения администрации Анучинского муниципального округа;</w:t>
      </w:r>
    </w:p>
    <w:p w14:paraId="53352A8C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 начальник Виноградовского территориального отдела Управления жизнеобеспечения администрации Анучинского муниципального округа».</w:t>
      </w:r>
    </w:p>
    <w:p w14:paraId="75D92998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after="0" w:line="360" w:lineRule="auto"/>
        <w:ind w:left="0" w:leftChars="0" w:firstLine="478" w:firstLineChars="171"/>
        <w:jc w:val="both"/>
        <w:textAlignment w:val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2. Аппарату администрации Анучинского муниципального округа (Бурдейной С.В.) настоящее постановление разместить на официальном сайте Анучинского муниципального округа Приморского края, в информационно-телекоммуникационной сети «Интернет».</w:t>
      </w:r>
    </w:p>
    <w:p w14:paraId="143568D6">
      <w:pPr>
        <w:spacing w:line="360" w:lineRule="auto"/>
        <w:ind w:left="0" w:leftChars="0" w:firstLine="478" w:firstLineChars="17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возложить на заместителя главы администрации Анучинского муниципального округа А.Н. Грисюк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6E860309">
      <w:pPr>
        <w:pStyle w:val="6"/>
        <w:ind w:firstLine="0"/>
        <w:rPr>
          <w:rFonts w:hint="default" w:ascii="Times New Roman" w:hAnsi="Times New Roman" w:cs="Times New Roman"/>
          <w:sz w:val="28"/>
          <w:szCs w:val="28"/>
        </w:rPr>
      </w:pPr>
    </w:p>
    <w:p w14:paraId="6EAC0EF2">
      <w:pPr>
        <w:ind w:left="5670"/>
        <w:jc w:val="right"/>
        <w:rPr>
          <w:rFonts w:hint="default" w:ascii="Times New Roman" w:hAnsi="Times New Roman" w:cs="Times New Roman"/>
          <w:sz w:val="28"/>
          <w:szCs w:val="28"/>
        </w:rPr>
      </w:pPr>
    </w:p>
    <w:p w14:paraId="163F7F54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Глава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Анучинского </w:t>
      </w:r>
    </w:p>
    <w:p w14:paraId="5260DF45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округа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А.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Я. Янчук</w:t>
      </w:r>
    </w:p>
    <w:p w14:paraId="1128F40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653BE62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ahoma" w:hAnsi="Tahoma" w:eastAsia="Tahoma" w:cs="Tahoma"/>
          <w:i w:val="0"/>
          <w:iCs w:val="0"/>
          <w:caps/>
          <w:color w:val="064BB1"/>
          <w:spacing w:val="0"/>
          <w:sz w:val="0"/>
          <w:szCs w:val="0"/>
          <w:u w:val="none"/>
          <w:shd w:val="clear" w:fill="FFFFFF"/>
        </w:rPr>
        <w:fldChar w:fldCharType="begin"/>
      </w:r>
      <w:r>
        <w:rPr>
          <w:rFonts w:ascii="Tahoma" w:hAnsi="Tahoma" w:eastAsia="Tahoma" w:cs="Tahoma"/>
          <w:i w:val="0"/>
          <w:iCs w:val="0"/>
          <w:caps/>
          <w:color w:val="064BB1"/>
          <w:spacing w:val="0"/>
          <w:sz w:val="0"/>
          <w:szCs w:val="0"/>
          <w:u w:val="none"/>
          <w:shd w:val="clear" w:fill="FFFFFF"/>
        </w:rPr>
        <w:instrText xml:space="preserve"> HYPERLINK "https://www.list-org.com/search?type=name&amp;val=%D1%84%D0%B8%D0%BB%D0%B8%D0%B0%D0%BB %D0%BF%D0%BE %D0%90%D0%BD%D1%83%D1%87%D0%B8%D0%BD%D1%81%D0%BA%D0%BE%D0%BC%D1%83 %D1%80%D0%B0%D0%B9%D0%BE%D0%BD%D1%83 %D1%84%D0%B5%D0%B4%D0%B5%D1%80%D0%B0%D0%BB%D1%8C%D0%BD%D0%BE%D0%B3%D0%BE %D0%BA%D0%B0%D0%B7%D0%B5%D0%BD%D0%BD%D0%BE%D0%B3%D0%BE %D1%83%D1%87%D1%80%D0%B5%D0%B6%D0%B4%D0%B5%D0%BD%D0%B8%D1%8F  %D0%A3%D0%B3%D0%BE%D0%BB%D0%BE%D0%B2%D0%BD%D0%BE-%D0%B8%D1%81%D0%BF%D0%BE%D0%BB%D0%BD%D0%B8%D1%82%D0%B5%D0%BB%D1%8C%D0%BD%D0%B0%D1%8F %D0%B8%D0%BD%D1%81%D0%BF%D0%B5%D0%BA%D1%86%D0%B8%D1%8F %D0%93%D0%BB%D0%B0%D0%B2%D0%BD%D0%BE%D0%B3%D0%BE %D1%83%D0%BF%D1%80%D0%B0%D0%B2%D0%BB%D0%B5%D0%BD%D0%B8%D1%8F %D0%A4%D0%B5%D0%B4%D0%B5%D1%80%D0%B0%D0%BB%D1%8C%D0%BD%D0%BE%D0%B9 %D1%81%D0%BB%D1%83%D0%B6%D0%B1%D1%8B %D0%B8%D1%81%D0%BF%D0%BE%D0%BB%D0%BD%D0%B5%D0%BD%D0%B8%D1%8F %D0%BD%D0%B0%D0%BA%D0%B0%D0%B7%D0%B0%D0%BD%D0%B8%D0%B9 %D0%BF%D0%BE %D0%9F%D1%80%D0%B8%D0%BC%D0%BE%D1%80%D1%81%D0%BA%D0%BE%D0%BC%D1%83 %D0%BA%D1%80%D0%B0%D1%8E" \o "поиск всех организаций с именем филиал по Анучинскому району федерального казенного учреждения \"Уголовно-исполнительная инспекция Главного управления Федеральной службы исполнения наказаний по Приморскому краю\"" </w:instrText>
      </w:r>
      <w:r>
        <w:rPr>
          <w:rFonts w:ascii="Tahoma" w:hAnsi="Tahoma" w:eastAsia="Tahoma" w:cs="Tahoma"/>
          <w:i w:val="0"/>
          <w:iCs w:val="0"/>
          <w:caps/>
          <w:color w:val="064BB1"/>
          <w:spacing w:val="0"/>
          <w:sz w:val="0"/>
          <w:szCs w:val="0"/>
          <w:u w:val="none"/>
          <w:shd w:val="clear" w:fill="FFFFFF"/>
        </w:rPr>
        <w:fldChar w:fldCharType="separate"/>
      </w:r>
      <w:r>
        <w:rPr>
          <w:rStyle w:val="4"/>
          <w:rFonts w:hint="default" w:ascii="Tahoma" w:hAnsi="Tahoma" w:eastAsia="Tahoma" w:cs="Tahoma"/>
          <w:i w:val="0"/>
          <w:iCs w:val="0"/>
          <w:caps/>
          <w:color w:val="064BB1"/>
          <w:spacing w:val="0"/>
          <w:sz w:val="0"/>
          <w:szCs w:val="0"/>
          <w:u w:val="none"/>
          <w:shd w:val="clear" w:fill="FFFFFF"/>
        </w:rPr>
        <w:t>ФИЛИАЛ ПО АНУЧИНСКОМУ РАЙОНУ ФЕДЕРАЛЬНОГО КАЗЕННОГО УЧРЕЖДЕНИЯ "УГОЛОВНО-ИСПОЛНИТЕЛЬНАЯ ИНСПЕКЦИЯ ГЛАВНОГО УПРАВЛЕНИЯ ФЕДЕРАЛЬНОЙ СЛУЖБЫ ИСПОЛНЕНИЯ НАКАЗАНИЙ ПО ПРИМОРСКОМУ КРАЮ"</w:t>
      </w:r>
      <w:r>
        <w:rPr>
          <w:rFonts w:hint="default" w:ascii="Tahoma" w:hAnsi="Tahoma" w:eastAsia="Tahoma" w:cs="Tahoma"/>
          <w:i w:val="0"/>
          <w:iCs w:val="0"/>
          <w:caps/>
          <w:color w:val="064BB1"/>
          <w:spacing w:val="0"/>
          <w:sz w:val="0"/>
          <w:szCs w:val="0"/>
          <w:u w:val="none"/>
          <w:shd w:val="clear" w:fill="FFFFFF"/>
        </w:rPr>
        <w:fldChar w:fldCharType="end"/>
      </w:r>
    </w:p>
    <w:p w14:paraId="613A9B41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A5814F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CBE5344"/>
    <w:sectPr>
      <w:headerReference r:id="rId5" w:type="first"/>
      <w:headerReference r:id="rId3" w:type="default"/>
      <w:footerReference r:id="rId6" w:type="default"/>
      <w:headerReference r:id="rId4" w:type="even"/>
      <w:pgSz w:w="11900" w:h="16840"/>
      <w:pgMar w:top="851" w:right="851" w:bottom="993" w:left="1898" w:header="0" w:footer="6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DBED2">
    <w:pPr>
      <w:pStyle w:val="5"/>
    </w:pPr>
  </w:p>
  <w:p w14:paraId="16288614">
    <w:pPr>
      <w:pStyle w:val="5"/>
    </w:pPr>
  </w:p>
  <w:p w14:paraId="687D22E2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68F6E">
    <w:pPr>
      <w:spacing w:line="259" w:lineRule="auto"/>
      <w:ind w:left="2282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F710F">
    <w:pPr>
      <w:spacing w:line="259" w:lineRule="auto"/>
      <w:ind w:left="228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</w:rPr>
      <w:t>9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31384">
    <w:pPr>
      <w:spacing w:line="259" w:lineRule="auto"/>
      <w:ind w:left="228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</w:rPr>
      <w:t>9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0D8022"/>
    <w:multiLevelType w:val="singleLevel"/>
    <w:tmpl w:val="810D802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010A5E"/>
    <w:rsid w:val="6E010A5E"/>
    <w:rsid w:val="700B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</w:pPr>
    <w:rPr>
      <w:rFonts w:ascii="Microsoft Sans Serif" w:hAnsi="Microsoft Sans Serif" w:eastAsia="Microsoft Sans Serif" w:cs="Microsoft Sans Serif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styleId="5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6">
    <w:name w:val="Body Text Indent 2"/>
    <w:basedOn w:val="1"/>
    <w:qFormat/>
    <w:uiPriority w:val="0"/>
    <w:pPr>
      <w:ind w:firstLine="851"/>
      <w:jc w:val="both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2025-10-01T00:18:00Z</dcterms:created>
  <dc:creator>MehovskiyVV</dc:creator>
  <cp:lastModifiedBy>MehovskiyVV</cp:lastModifiedBy>
  <dcterms:modified xsi:type="dcterms:W3CDTF">2025-10-02T01:05:32Z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FE86CFB06BD843D7A3DD89C39ADB6329_11</vt:lpwstr>
  </property>
</Properties>
</file>