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5B5" w:rsidRDefault="00C675B5">
      <w:bookmarkStart w:id="0" w:name="_GoBack"/>
      <w:bookmarkEnd w:id="0"/>
    </w:p>
    <w:p w:rsidR="00C675B5" w:rsidRDefault="00C675B5"/>
    <w:p w:rsidR="00C675B5" w:rsidRPr="005500EC" w:rsidRDefault="00C675B5" w:rsidP="00C675B5">
      <w:pPr>
        <w:shd w:val="clear" w:color="auto" w:fill="FFFFFF"/>
        <w:spacing w:after="300" w:line="240" w:lineRule="auto"/>
        <w:ind w:firstLine="567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Высокие технологии постепенно просачиваются в самые разные отрасли, включая такие зарегламентированные и консервативные, как охрана труда. Наверняка вы слышали об «умных» касках, интеллектуальных системах распознавания опасности на производстве и других новшествах. Но в работе СОТ — службы охраны труда — есть другая сторона, а с ней и целый пласт задач, связанный с организацией документооборота.</w:t>
      </w:r>
    </w:p>
    <w:p w:rsidR="00C675B5" w:rsidRPr="005500EC" w:rsidRDefault="00C675B5" w:rsidP="00C675B5">
      <w:pPr>
        <w:shd w:val="clear" w:color="auto" w:fill="FFFFFF"/>
        <w:spacing w:before="600" w:after="300" w:line="240" w:lineRule="auto"/>
        <w:outlineLvl w:val="1"/>
        <w:rPr>
          <w:rFonts w:ascii="Inter" w:eastAsia="Times New Roman" w:hAnsi="Inter" w:cs="Times New Roman"/>
          <w:b/>
          <w:bCs/>
          <w:color w:val="000000"/>
          <w:sz w:val="39"/>
          <w:szCs w:val="39"/>
          <w:lang w:eastAsia="ru-RU"/>
        </w:rPr>
      </w:pPr>
      <w:r w:rsidRPr="005500EC">
        <w:rPr>
          <w:rFonts w:ascii="Inter" w:eastAsia="Times New Roman" w:hAnsi="Inter" w:cs="Times New Roman"/>
          <w:b/>
          <w:bCs/>
          <w:color w:val="000000"/>
          <w:sz w:val="39"/>
          <w:szCs w:val="39"/>
          <w:lang w:eastAsia="ru-RU"/>
        </w:rPr>
        <w:t>Нужна ли цифровизация в сфере охраны труда?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Специалистам по ОТ приходится работать с более чем сотней различных видов документов, среди которых — журналы регистрации инструктажей по технике безопасности, нормативная документация, различные распоряжения, наряды-допуски и так далее. Ситуация осложняется тем, что за соблюдением требований зорко следит целый ряд регуляторов — МЧС, пожарная служба, санэпидемстанции, Ростехнадзор, Минтруд. При таком разнообразии очень сложно не выпустить какую-то мелочь из поля зрения, а цена ошибки может быть очень высока.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Упрощать работу с документами можно и нужно. Как? Путем перевода всего процесса в электронный вид. У такого формата целый ряд преимуществ.</w:t>
      </w:r>
    </w:p>
    <w:p w:rsidR="00C675B5" w:rsidRPr="005500EC" w:rsidRDefault="00C675B5" w:rsidP="00C675B5">
      <w:pPr>
        <w:numPr>
          <w:ilvl w:val="0"/>
          <w:numId w:val="3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Сокращаются временные и материальные затраты. Ведение дел в цифре в разы ускоряет процессы обмена документами, ознакомления и подписания, а также исключает необходимость бегать по производству за конкретными людьми с бумажным экземпляром в руках. Для организаций с территориально-распределенной структурой выгода еще весомее, ведь при традиционном подходе каждый документ нужно распечатать и отправить адресату курьерской службой, услуги которой совсем не дешевы. Если пересчитать стоимость бумаги и расходов на доставку, а затем сравнить сумму с затратами на цифровизацию документооборота, выяснится, что внедрение окупается очень быстро.</w:t>
      </w:r>
    </w:p>
    <w:p w:rsidR="00C675B5" w:rsidRPr="005500EC" w:rsidRDefault="00C675B5" w:rsidP="00C675B5">
      <w:pPr>
        <w:numPr>
          <w:ilvl w:val="0"/>
          <w:numId w:val="3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Повышается надежность данных. Информация, которая хранится в специальной системе, гораздо лучше защищена — ее нельзя испортить, потерять или выбросить по ошибке. Если программный продукт учитывает нормы 152-ФЗ «О персональных данных», личные сведения также будут находиться в большей безопасности. Доступ к ним регулируется назначением прав внутри системы.</w:t>
      </w:r>
    </w:p>
    <w:p w:rsidR="00C675B5" w:rsidRPr="005500EC" w:rsidRDefault="00C675B5" w:rsidP="00C675B5">
      <w:pPr>
        <w:numPr>
          <w:ilvl w:val="0"/>
          <w:numId w:val="3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Минимизируются риски. Сегодня на производствах важные документы нередко подписываются задним числом, что создает потенциально опасные ситуации. В специальной информационной системе такое попросту невозможно, а значит, ее внедрение наводит порядок и повышает трудовую дисциплину.</w:t>
      </w:r>
    </w:p>
    <w:p w:rsidR="00C675B5" w:rsidRPr="00C675B5" w:rsidRDefault="00C675B5" w:rsidP="00C675B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lastRenderedPageBreak/>
        <w:t>Процессы становятся прозрачными. При использовании ЭДО отыскать какой-либо документ легко, дата, время подписания, содержание очевидны и неизменны. Также важно, что в несколько кликов можно выгрузить нужный комплект данных для отчетности, а это существенно экономит время специалиста по ОТ.</w:t>
      </w:r>
    </w:p>
    <w:p w:rsidR="00C675B5" w:rsidRPr="005500EC" w:rsidRDefault="00C675B5" w:rsidP="00C675B5">
      <w:pPr>
        <w:shd w:val="clear" w:color="auto" w:fill="FFFFFF"/>
        <w:spacing w:before="600" w:after="300" w:line="240" w:lineRule="auto"/>
        <w:outlineLvl w:val="1"/>
        <w:rPr>
          <w:rFonts w:ascii="Inter" w:eastAsia="Times New Roman" w:hAnsi="Inter" w:cs="Times New Roman"/>
          <w:b/>
          <w:bCs/>
          <w:color w:val="000000"/>
          <w:sz w:val="39"/>
          <w:szCs w:val="39"/>
          <w:lang w:eastAsia="ru-RU"/>
        </w:rPr>
      </w:pPr>
      <w:r w:rsidRPr="005500EC">
        <w:rPr>
          <w:rFonts w:ascii="Inter" w:eastAsia="Times New Roman" w:hAnsi="Inter" w:cs="Times New Roman"/>
          <w:b/>
          <w:bCs/>
          <w:color w:val="000000"/>
          <w:sz w:val="39"/>
          <w:szCs w:val="39"/>
          <w:lang w:eastAsia="ru-RU"/>
        </w:rPr>
        <w:t>Какие запросы по цифровизации ОТ актуальны для компаний?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Большое количество документов по охране труда и не меньшее число рутинных операций по их обработке предопределяют интерес организаций к переходу в цифру.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Чаще всего заказчики стремятся быстрее:</w:t>
      </w:r>
    </w:p>
    <w:p w:rsidR="00C675B5" w:rsidRPr="005500EC" w:rsidRDefault="00C675B5" w:rsidP="00C675B5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согласовывать и обрабатывать наряды-допуски на опасных производствах;</w:t>
      </w:r>
    </w:p>
    <w:p w:rsidR="00C675B5" w:rsidRPr="005500EC" w:rsidRDefault="00C675B5" w:rsidP="00C675B5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обеспечивать сотрудников средствами индивидуальной защиты (СИЗ);</w:t>
      </w:r>
    </w:p>
    <w:p w:rsidR="00C675B5" w:rsidRPr="005500EC" w:rsidRDefault="00C675B5" w:rsidP="00C675B5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проводить специальную оценку условий труда (СОУТ);</w:t>
      </w:r>
    </w:p>
    <w:p w:rsidR="00C675B5" w:rsidRPr="005500EC" w:rsidRDefault="00C675B5" w:rsidP="00C675B5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обучать и аттестовывать персонал;</w:t>
      </w:r>
    </w:p>
    <w:p w:rsidR="00C675B5" w:rsidRPr="005500EC" w:rsidRDefault="00C675B5" w:rsidP="00C675B5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контролировать проведенные мероприятия;</w:t>
      </w:r>
    </w:p>
    <w:p w:rsidR="00C675B5" w:rsidRPr="005500EC" w:rsidRDefault="00C675B5" w:rsidP="00C675B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вести и актуализировать единые справочники по ОТ.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Какие крупные задачи помогает решить цифровизация охраны труда?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В первую очередь, она экономит время. Например, согласование наряда-допуска на бумаге занимает от нескольких часов до нескольких дней, а в цифре — около 30 минут. Такой результат достигается за счет автозаполнения полей и дистанционного безбумажного взаимодействия.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Вторая важная цель заказчиков — снижение производственного травматизма. На нее «работает» автоматический контроль выдачи и получения СИЗ, а также отслеживание допуска к работам только аттестованных сотрудников, прошедших инструктаж. Оба процесса гораздо проще контролировать в специальной системе, где вся информация хранится в структурированном виде и доступна в несколько кликов.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Автоматизируя работы, компании стремятся также снизить затраты и убытки. Здесь цифровизация тоже помогает, ведь правильно и своевременно оформленные и предоставленные регулятору документы значительно снижают риск штрафов.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lastRenderedPageBreak/>
        <w:t>Еще один важный момент — строгое соответствие быстро меняющемуся законодательству. Информационная система помогает контролировать и своевременно исправлять ошибки при заполнении типовых документов, тех же нарядов-допусков. Созданные электронные документы всегда под рукой, их легко найти и невозможно потерять.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Если процессы в сфере охраны труда переведены в цифру, сотрудники начинают использовать свое рабочее время намного эффективнее: типовые документы создаются из шаблонов, ошибки подсвечиваются, общее время на создание и согласование документа уменьшается в разы. Всё это сокращает количество простоев не только работников, но и подрядчиков, деятельность которых зависит от готовности документов.</w:t>
      </w:r>
    </w:p>
    <w:p w:rsidR="00C675B5" w:rsidRPr="005500EC" w:rsidRDefault="00C675B5" w:rsidP="00C675B5">
      <w:pPr>
        <w:shd w:val="clear" w:color="auto" w:fill="FFFFFF"/>
        <w:spacing w:before="600" w:after="300" w:line="240" w:lineRule="auto"/>
        <w:outlineLvl w:val="1"/>
        <w:rPr>
          <w:rFonts w:ascii="Inter" w:eastAsia="Times New Roman" w:hAnsi="Inter" w:cs="Times New Roman"/>
          <w:b/>
          <w:bCs/>
          <w:color w:val="000000"/>
          <w:sz w:val="39"/>
          <w:szCs w:val="39"/>
          <w:lang w:eastAsia="ru-RU"/>
        </w:rPr>
      </w:pPr>
      <w:r w:rsidRPr="005500EC">
        <w:rPr>
          <w:rFonts w:ascii="Inter" w:eastAsia="Times New Roman" w:hAnsi="Inter" w:cs="Times New Roman"/>
          <w:b/>
          <w:bCs/>
          <w:color w:val="000000"/>
          <w:sz w:val="39"/>
          <w:szCs w:val="39"/>
          <w:lang w:eastAsia="ru-RU"/>
        </w:rPr>
        <w:t>Что нужно сделать, чтобы перейти в цифру?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Если задачи цифровизации охраны труда для вас актуальны, самое время задуматься о подключении к электронному документообороту.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Мы рекомендуем несколько простых шагов.</w:t>
      </w:r>
    </w:p>
    <w:p w:rsidR="00C675B5" w:rsidRPr="005500EC" w:rsidRDefault="00C675B5" w:rsidP="00C675B5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Определиться с перечнем документов, которые нужно перевести в цифру в первую очередь. Необязательно браться за всё сразу, можно начать с наиболее распространенных и «проблемных» для вашей компании видов.</w:t>
      </w:r>
    </w:p>
    <w:p w:rsidR="00C675B5" w:rsidRPr="005500EC" w:rsidRDefault="00C675B5" w:rsidP="00C675B5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Выбрать информационную систему для ЭДО.</w:t>
      </w:r>
    </w:p>
    <w:p w:rsidR="00C675B5" w:rsidRPr="005500EC" w:rsidRDefault="00C675B5" w:rsidP="00C675B5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Получить согласие работников на новый формат взаимодействия. Если в организации есть профсоюз, важно учесть и его мнение.</w:t>
      </w:r>
    </w:p>
    <w:p w:rsidR="00C675B5" w:rsidRPr="005500EC" w:rsidRDefault="00C675B5" w:rsidP="00C675B5">
      <w:pPr>
        <w:numPr>
          <w:ilvl w:val="0"/>
          <w:numId w:val="2"/>
        </w:numPr>
        <w:shd w:val="clear" w:color="auto" w:fill="FFFFFF"/>
        <w:spacing w:before="100" w:beforeAutospacing="1" w:after="24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Определиться с видами электронных подписей. Опираясь на закон, рекомендуем выбрать УКЭП — усиленную квалифицированную электронную подпись — для работодателя и УНЭП — усиленную неквалифицированную ЭП — для рядовых сотрудников. Этими подписями можно заверить все документы, которые разрешено вести в электронном виде.</w:t>
      </w:r>
    </w:p>
    <w:p w:rsidR="00C675B5" w:rsidRPr="005500EC" w:rsidRDefault="00C675B5" w:rsidP="00C675B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Выпустить локальный нормативный акт о переходе на ЭДО.</w:t>
      </w:r>
    </w:p>
    <w:p w:rsidR="00C675B5" w:rsidRPr="005500EC" w:rsidRDefault="00C675B5" w:rsidP="00C675B5">
      <w:pPr>
        <w:shd w:val="clear" w:color="auto" w:fill="FFFFFF"/>
        <w:spacing w:after="300" w:line="240" w:lineRule="auto"/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</w:pP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Работу с типовыми для сферы охраны труда документами легко организовать в </w:t>
      </w:r>
      <w:proofErr w:type="spellStart"/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fldChar w:fldCharType="begin"/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instrText xml:space="preserve"> HYPERLINK "https://www.directum.ru/products/directum?utm_source=media&amp;utm_medium=ecmj&amp;utm_campaign=article&amp;utm_content=ohrana-truda-v-cifre&amp;utm_term=032023" </w:instrText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fldChar w:fldCharType="separate"/>
      </w:r>
      <w:r w:rsidRPr="005500EC">
        <w:rPr>
          <w:rFonts w:ascii="IBM Plex Serif" w:eastAsia="Times New Roman" w:hAnsi="IBM Plex Serif" w:cs="Times New Roman"/>
          <w:color w:val="1660A3"/>
          <w:sz w:val="27"/>
          <w:szCs w:val="27"/>
          <w:u w:val="single"/>
          <w:lang w:eastAsia="ru-RU"/>
        </w:rPr>
        <w:t>Directum</w:t>
      </w:r>
      <w:proofErr w:type="spellEnd"/>
      <w:r w:rsidRPr="005500EC">
        <w:rPr>
          <w:rFonts w:ascii="IBM Plex Serif" w:eastAsia="Times New Roman" w:hAnsi="IBM Plex Serif" w:cs="Times New Roman"/>
          <w:color w:val="1660A3"/>
          <w:sz w:val="27"/>
          <w:szCs w:val="27"/>
          <w:u w:val="single"/>
          <w:lang w:eastAsia="ru-RU"/>
        </w:rPr>
        <w:t xml:space="preserve"> RX</w:t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fldChar w:fldCharType="end"/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. Многие клиенты уже распробовали выгоды от цифровизации ОТ на базе системы. Например, в </w:t>
      </w:r>
      <w:hyperlink r:id="rId5" w:history="1">
        <w:r w:rsidRPr="005500EC">
          <w:rPr>
            <w:rFonts w:ascii="IBM Plex Serif" w:eastAsia="Times New Roman" w:hAnsi="IBM Plex Serif" w:cs="Times New Roman"/>
            <w:color w:val="1660A3"/>
            <w:sz w:val="27"/>
            <w:szCs w:val="27"/>
            <w:u w:val="single"/>
            <w:lang w:eastAsia="ru-RU"/>
          </w:rPr>
          <w:t>«Восточной горнорудной компании»</w:t>
        </w:r>
      </w:hyperlink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 нарушения техники безопасности фиксируются через мобильное приложение </w:t>
      </w:r>
      <w:proofErr w:type="spellStart"/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fldChar w:fldCharType="begin"/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instrText xml:space="preserve"> HYPERLINK "https://www.directum.ru/solutions/mobile/solo?utm_source=media&amp;utm_medium=ecmj&amp;utm_campaign=article&amp;utm_content=ohrana-truda-v-cifre&amp;utm_term=032023" </w:instrText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fldChar w:fldCharType="separate"/>
      </w:r>
      <w:r w:rsidRPr="005500EC">
        <w:rPr>
          <w:rFonts w:ascii="IBM Plex Serif" w:eastAsia="Times New Roman" w:hAnsi="IBM Plex Serif" w:cs="Times New Roman"/>
          <w:color w:val="1660A3"/>
          <w:sz w:val="27"/>
          <w:szCs w:val="27"/>
          <w:u w:val="single"/>
          <w:lang w:eastAsia="ru-RU"/>
        </w:rPr>
        <w:t>Directum</w:t>
      </w:r>
      <w:proofErr w:type="spellEnd"/>
      <w:r w:rsidRPr="005500EC">
        <w:rPr>
          <w:rFonts w:ascii="IBM Plex Serif" w:eastAsia="Times New Roman" w:hAnsi="IBM Plex Serif" w:cs="Times New Roman"/>
          <w:color w:val="1660A3"/>
          <w:sz w:val="27"/>
          <w:szCs w:val="27"/>
          <w:u w:val="single"/>
          <w:lang w:eastAsia="ru-RU"/>
        </w:rPr>
        <w:t xml:space="preserve"> </w:t>
      </w:r>
      <w:proofErr w:type="spellStart"/>
      <w:r w:rsidRPr="005500EC">
        <w:rPr>
          <w:rFonts w:ascii="IBM Plex Serif" w:eastAsia="Times New Roman" w:hAnsi="IBM Plex Serif" w:cs="Times New Roman"/>
          <w:color w:val="1660A3"/>
          <w:sz w:val="27"/>
          <w:szCs w:val="27"/>
          <w:u w:val="single"/>
          <w:lang w:eastAsia="ru-RU"/>
        </w:rPr>
        <w:t>Solo</w:t>
      </w:r>
      <w:proofErr w:type="spellEnd"/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fldChar w:fldCharType="end"/>
      </w:r>
      <w:r w:rsidRPr="005500EC">
        <w:rPr>
          <w:rFonts w:ascii="IBM Plex Serif" w:eastAsia="Times New Roman" w:hAnsi="IBM Plex Serif" w:cs="Times New Roman"/>
          <w:color w:val="000000"/>
          <w:sz w:val="27"/>
          <w:szCs w:val="27"/>
          <w:lang w:eastAsia="ru-RU"/>
        </w:rPr>
        <w:t>, а акт создается и подписывается в электронном виде. В результате весь процесс ускорился в 5 раз.</w:t>
      </w:r>
    </w:p>
    <w:p w:rsidR="00C675B5" w:rsidRDefault="00C675B5" w:rsidP="00C675B5"/>
    <w:p w:rsidR="00C675B5" w:rsidRDefault="00C675B5"/>
    <w:sectPr w:rsidR="00C675B5" w:rsidSect="00C675B5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BM Plex Serif">
    <w:altName w:val="Cambria"/>
    <w:panose1 w:val="00000000000000000000"/>
    <w:charset w:val="00"/>
    <w:family w:val="roman"/>
    <w:notTrueType/>
    <w:pitch w:val="default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140E4"/>
    <w:multiLevelType w:val="multilevel"/>
    <w:tmpl w:val="3FAC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FF3190"/>
    <w:multiLevelType w:val="multilevel"/>
    <w:tmpl w:val="5A9EF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EA53F2"/>
    <w:multiLevelType w:val="multilevel"/>
    <w:tmpl w:val="64BE4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B5"/>
    <w:rsid w:val="00C6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43C9"/>
  <w15:chartTrackingRefBased/>
  <w15:docId w15:val="{667A1713-D3E8-485E-981F-366D3D20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irectum.ru/clients/projects/drx-east-mining-company?utm_source=media&amp;utm_medium=ecmj&amp;utm_campaign=article&amp;utm_content=ohrana-truda-v-cifre&amp;utm_term=03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2024-01-12T01:37:00Z</dcterms:created>
  <dcterms:modified xsi:type="dcterms:W3CDTF">2024-01-12T01:41:00Z</dcterms:modified>
</cp:coreProperties>
</file>