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6CAC0">
      <w:pPr>
        <w:shd w:val="clear" w:color="auto" w:fill="FFFFFF"/>
        <w:rPr>
          <w:color w:val="000000"/>
          <w:sz w:val="18"/>
        </w:rPr>
      </w:pPr>
      <w:r>
        <w:rPr>
          <w:color w:val="000000"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14:paraId="2ABF062A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14:paraId="6AD9E168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0DC020BC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207FBB5B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7FA7C558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22C4941A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61361BBB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147788E4">
      <w:pPr>
        <w:shd w:val="clear" w:color="auto" w:fill="FFFFFF"/>
        <w:jc w:val="center"/>
        <w:rPr>
          <w:color w:val="000000"/>
          <w:sz w:val="28"/>
        </w:rPr>
      </w:pPr>
    </w:p>
    <w:p w14:paraId="5CADB83C">
      <w:pPr>
        <w:shd w:val="clear" w:color="auto" w:fill="FFFFFF"/>
        <w:jc w:val="center"/>
        <w:rPr>
          <w:color w:val="000000"/>
          <w:sz w:val="16"/>
        </w:rPr>
      </w:pPr>
    </w:p>
    <w:tbl>
      <w:tblPr>
        <w:tblStyle w:val="3"/>
        <w:tblW w:w="93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423"/>
      </w:tblGrid>
      <w:tr w14:paraId="19A5E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972513E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1BC209D">
            <w:pPr>
              <w:ind w:left="-82" w:right="-108"/>
              <w:jc w:val="center"/>
              <w:rPr>
                <w:color w:val="000000"/>
              </w:rPr>
            </w:pPr>
            <w:r>
              <w:rPr>
                <w:rFonts w:hint="default"/>
                <w:color w:val="000000"/>
                <w:lang w:val="ru-RU"/>
              </w:rPr>
              <w:t>28.10.2025</w:t>
            </w:r>
            <w:r>
              <w:rPr>
                <w:color w:val="000000"/>
              </w:rPr>
              <w:t xml:space="preserve">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F1B7A7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CF32DD4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14:paraId="01BFD1F7"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9048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7AE33429">
            <w:pPr>
              <w:ind w:left="-120" w:right="-89"/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highlight w:val="none"/>
                <w:lang w:val="ru-RU"/>
              </w:rPr>
              <w:t>945</w:t>
            </w:r>
          </w:p>
        </w:tc>
      </w:tr>
    </w:tbl>
    <w:p w14:paraId="4431D363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58D2D8BC">
      <w:pPr>
        <w:jc w:val="center"/>
        <w:rPr>
          <w:b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Об утверждении протокола  к</w:t>
      </w:r>
      <w:r>
        <w:rPr>
          <w:b/>
          <w:sz w:val="28"/>
          <w:szCs w:val="28"/>
        </w:rPr>
        <w:t>омиссии по постановке на учёт молодых семей в рамках реализации муниципальной программы</w:t>
      </w:r>
    </w:p>
    <w:p w14:paraId="02CB0F9E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14:paraId="4F8A3FE4">
      <w:pPr>
        <w:shd w:val="clear" w:color="auto" w:fill="FFFFFF"/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</w:t>
      </w:r>
      <w:r>
        <w:rPr>
          <w:rFonts w:hint="default"/>
          <w:b/>
          <w:bCs/>
          <w:sz w:val="28"/>
          <w:szCs w:val="28"/>
          <w:lang w:val="ru-RU"/>
        </w:rPr>
        <w:t>5</w:t>
      </w:r>
      <w:r>
        <w:rPr>
          <w:b/>
          <w:bCs/>
          <w:sz w:val="28"/>
          <w:szCs w:val="28"/>
        </w:rPr>
        <w:t>-202</w:t>
      </w:r>
      <w:r>
        <w:rPr>
          <w:rFonts w:hint="default"/>
          <w:b/>
          <w:bCs/>
          <w:sz w:val="28"/>
          <w:szCs w:val="28"/>
          <w:lang w:val="ru-RU"/>
        </w:rPr>
        <w:t>9</w:t>
      </w:r>
      <w:r>
        <w:rPr>
          <w:b/>
          <w:bCs/>
          <w:sz w:val="28"/>
          <w:szCs w:val="28"/>
        </w:rPr>
        <w:t xml:space="preserve"> гг.</w:t>
      </w:r>
      <w:r>
        <w:rPr>
          <w:b/>
          <w:bCs/>
          <w:color w:val="2C2C2C"/>
          <w:sz w:val="28"/>
          <w:szCs w:val="28"/>
        </w:rPr>
        <w:t xml:space="preserve">» </w:t>
      </w:r>
    </w:p>
    <w:p w14:paraId="36C956B3">
      <w:pPr>
        <w:shd w:val="clear" w:color="auto" w:fill="FFFFFF"/>
        <w:jc w:val="center"/>
        <w:rPr>
          <w:rFonts w:hint="default"/>
          <w:b/>
          <w:color w:val="2C2C2C"/>
          <w:sz w:val="28"/>
          <w:szCs w:val="28"/>
          <w:lang w:val="ru-RU"/>
        </w:rPr>
      </w:pPr>
      <w:r>
        <w:rPr>
          <w:b/>
          <w:bCs/>
          <w:color w:val="2C2C2C"/>
          <w:sz w:val="28"/>
          <w:szCs w:val="28"/>
        </w:rPr>
        <w:t xml:space="preserve">от 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28.10</w:t>
      </w:r>
      <w:r>
        <w:rPr>
          <w:b/>
          <w:bCs/>
          <w:color w:val="2C2C2C"/>
          <w:sz w:val="28"/>
          <w:szCs w:val="28"/>
        </w:rPr>
        <w:t>.202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5</w:t>
      </w:r>
      <w:r>
        <w:rPr>
          <w:b/>
          <w:bCs/>
          <w:color w:val="2C2C2C"/>
          <w:sz w:val="28"/>
          <w:szCs w:val="28"/>
        </w:rPr>
        <w:t xml:space="preserve"> г. № 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20</w:t>
      </w:r>
    </w:p>
    <w:p w14:paraId="7195245F"/>
    <w:p w14:paraId="1E6873E0">
      <w:pPr>
        <w:pStyle w:val="7"/>
        <w:spacing w:after="0" w:line="360" w:lineRule="auto"/>
        <w:ind w:left="0"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 соответствии со статьёй 1</w:t>
      </w:r>
      <w:r>
        <w:rPr>
          <w:rFonts w:hint="default" w:cs="Times New Roman"/>
          <w:color w:val="auto"/>
          <w:sz w:val="28"/>
          <w:szCs w:val="28"/>
          <w:lang w:val="ru-RU"/>
        </w:rPr>
        <w:t>6</w:t>
      </w: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Федерального закона от 06 октября 2003 года № 131-ФЗ «Об общих принципах организации местного самоуправления в Российской Федерации», постановлением Администрации Приморского края от 30.12.2019   № 945-па «Об утверждении государственной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</w:t>
      </w:r>
      <w:r>
        <w:rPr>
          <w:rFonts w:hint="default" w:cs="Times New Roman"/>
          <w:color w:val="auto"/>
          <w:sz w:val="28"/>
          <w:szCs w:val="28"/>
          <w:lang w:val="ru-RU"/>
        </w:rPr>
        <w:t>30.08.2024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№ </w:t>
      </w:r>
      <w:r>
        <w:rPr>
          <w:rFonts w:hint="default" w:cs="Times New Roman"/>
          <w:color w:val="auto"/>
          <w:sz w:val="28"/>
          <w:szCs w:val="28"/>
          <w:lang w:val="ru-RU"/>
        </w:rPr>
        <w:t>817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«Об утверждении муниципальной программы 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«Обеспечение жильём молодых семей Анучинского муниципального округа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 xml:space="preserve"> Приморского края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 на 202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-202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 годы»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, руководствуясь Уставом Анучинского  муниципального округа Приморского края, администрация  Анучинского  муниципального округа Приморского края</w:t>
      </w:r>
    </w:p>
    <w:p w14:paraId="2DFA9F8D">
      <w:pPr>
        <w:spacing w:line="360" w:lineRule="auto"/>
        <w:ind w:firstLine="851"/>
        <w:rPr>
          <w:rFonts w:hint="default" w:ascii="Times New Roman" w:hAnsi="Times New Roman" w:cs="Times New Roman"/>
          <w:color w:val="auto"/>
          <w:sz w:val="28"/>
          <w:szCs w:val="28"/>
        </w:rPr>
      </w:pPr>
    </w:p>
    <w:p w14:paraId="647A56E1">
      <w:pPr>
        <w:shd w:val="clear" w:color="auto" w:fill="FFFFFF"/>
        <w:spacing w:after="96"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ПОСТАНОВЛЯЕТ:</w:t>
      </w:r>
    </w:p>
    <w:p w14:paraId="31CF0375">
      <w:pPr>
        <w:pStyle w:val="14"/>
        <w:numPr>
          <w:ilvl w:val="0"/>
          <w:numId w:val="1"/>
        </w:numPr>
        <w:spacing w:line="360" w:lineRule="auto"/>
        <w:ind w:left="0"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Утвердить Протокол  комиссии по постановке на учёт молодых семей в рамках реализации  муниципальной программы «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Обеспечение </w:t>
      </w:r>
    </w:p>
    <w:p w14:paraId="51D0B298">
      <w:pPr>
        <w:spacing w:line="360" w:lineRule="auto"/>
        <w:jc w:val="both"/>
        <w:rPr>
          <w:rFonts w:hint="default" w:ascii="Times New Roman" w:hAnsi="Times New Roman" w:cs="Times New Roman"/>
          <w:bCs/>
          <w:color w:val="auto"/>
          <w:sz w:val="28"/>
          <w:szCs w:val="28"/>
        </w:rPr>
      </w:pPr>
    </w:p>
    <w:p w14:paraId="24E7983E">
      <w:pPr>
        <w:spacing w:line="360" w:lineRule="auto"/>
        <w:jc w:val="both"/>
        <w:rPr>
          <w:rFonts w:hint="default" w:ascii="Times New Roman" w:hAnsi="Times New Roman" w:cs="Times New Roman"/>
          <w:bCs/>
          <w:color w:val="auto"/>
          <w:sz w:val="28"/>
          <w:szCs w:val="28"/>
        </w:rPr>
      </w:pPr>
    </w:p>
    <w:p w14:paraId="10E88943">
      <w:pPr>
        <w:spacing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жильем молодых семей Анучинского муниципального округа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на 202</w:t>
      </w:r>
      <w:r>
        <w:rPr>
          <w:rFonts w:hint="default" w:cs="Times New Roman"/>
          <w:color w:val="auto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-202</w:t>
      </w:r>
      <w:r>
        <w:rPr>
          <w:rFonts w:hint="default" w:cs="Times New Roman"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гг.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»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от </w:t>
      </w:r>
      <w:r>
        <w:rPr>
          <w:rFonts w:hint="default" w:cs="Times New Roman"/>
          <w:color w:val="auto"/>
          <w:sz w:val="28"/>
          <w:szCs w:val="28"/>
          <w:lang w:val="ru-RU"/>
        </w:rPr>
        <w:t>28.10.2025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г.  № </w:t>
      </w:r>
      <w:r>
        <w:rPr>
          <w:rFonts w:hint="default" w:cs="Times New Roman"/>
          <w:color w:val="auto"/>
          <w:sz w:val="28"/>
          <w:szCs w:val="28"/>
          <w:lang w:val="ru-RU"/>
        </w:rPr>
        <w:t xml:space="preserve">20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(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Приложение 1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).</w:t>
      </w:r>
    </w:p>
    <w:p w14:paraId="32156D50">
      <w:pPr>
        <w:shd w:val="clear" w:color="auto" w:fill="FFFFFF"/>
        <w:spacing w:line="360" w:lineRule="auto"/>
        <w:ind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. 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Аппарату администрации Анучинского муниципального округа 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 xml:space="preserve">(Бурдейной)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14:paraId="6EC6B039">
      <w:pPr>
        <w:shd w:val="clear" w:color="auto" w:fill="FFFFFF"/>
        <w:spacing w:line="360" w:lineRule="auto"/>
        <w:ind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. Контроль за исполнением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настоящего постановления оставляю за собой. </w:t>
      </w:r>
    </w:p>
    <w:p w14:paraId="46E5858E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4C6D3FA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3990E281">
      <w:pPr>
        <w:shd w:val="clear" w:color="auto" w:fill="FFFFFF"/>
        <w:spacing w:line="240" w:lineRule="auto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  <w:lang w:val="ru-RU"/>
        </w:rPr>
        <w:t>Г</w:t>
      </w:r>
      <w:r>
        <w:rPr>
          <w:rFonts w:hint="default"/>
          <w:iCs/>
          <w:color w:val="2C2C2C"/>
          <w:sz w:val="28"/>
          <w:szCs w:val="28"/>
          <w:lang w:val="ru-RU"/>
        </w:rPr>
        <w:t>л</w:t>
      </w:r>
      <w:r>
        <w:rPr>
          <w:iCs/>
          <w:color w:val="2C2C2C"/>
          <w:sz w:val="28"/>
          <w:szCs w:val="28"/>
          <w:lang w:val="ru-RU"/>
        </w:rPr>
        <w:t>ава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</w:t>
      </w:r>
      <w:r>
        <w:rPr>
          <w:iCs/>
          <w:color w:val="2C2C2C"/>
          <w:sz w:val="28"/>
          <w:szCs w:val="28"/>
        </w:rPr>
        <w:t>Анучинского</w:t>
      </w:r>
    </w:p>
    <w:p w14:paraId="56D2B8DD">
      <w:pPr>
        <w:shd w:val="clear" w:color="auto" w:fill="FFFFFF"/>
        <w:spacing w:line="240" w:lineRule="auto"/>
        <w:jc w:val="both"/>
        <w:rPr>
          <w:rFonts w:hint="default"/>
          <w:color w:val="2C2C2C"/>
          <w:sz w:val="28"/>
          <w:szCs w:val="28"/>
          <w:lang w:val="ru-RU"/>
        </w:rPr>
      </w:pPr>
      <w:r>
        <w:rPr>
          <w:iCs/>
          <w:color w:val="2C2C2C"/>
          <w:sz w:val="28"/>
          <w:szCs w:val="28"/>
        </w:rPr>
        <w:t xml:space="preserve">муниципального </w:t>
      </w:r>
      <w:r>
        <w:rPr>
          <w:iCs/>
          <w:color w:val="2C2C2C"/>
          <w:sz w:val="28"/>
          <w:szCs w:val="28"/>
          <w:lang w:val="ru-RU"/>
        </w:rPr>
        <w:t>округа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</w:t>
      </w:r>
      <w:r>
        <w:rPr>
          <w:iCs/>
          <w:color w:val="2C2C2C"/>
          <w:sz w:val="28"/>
          <w:szCs w:val="28"/>
        </w:rPr>
        <w:t xml:space="preserve">            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             </w:t>
      </w:r>
      <w:r>
        <w:rPr>
          <w:iCs/>
          <w:color w:val="2C2C2C"/>
          <w:sz w:val="28"/>
          <w:szCs w:val="28"/>
        </w:rPr>
        <w:t xml:space="preserve">    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                               </w:t>
      </w:r>
      <w:r>
        <w:rPr>
          <w:iCs/>
          <w:color w:val="2C2C2C"/>
          <w:sz w:val="28"/>
          <w:szCs w:val="28"/>
        </w:rPr>
        <w:t xml:space="preserve"> </w:t>
      </w:r>
      <w:r>
        <w:rPr>
          <w:iCs/>
          <w:color w:val="2C2C2C"/>
          <w:sz w:val="28"/>
          <w:szCs w:val="28"/>
          <w:lang w:val="ru-RU"/>
        </w:rPr>
        <w:t>А</w:t>
      </w:r>
      <w:r>
        <w:rPr>
          <w:rFonts w:hint="default"/>
          <w:iCs/>
          <w:color w:val="2C2C2C"/>
          <w:sz w:val="28"/>
          <w:szCs w:val="28"/>
          <w:lang w:val="ru-RU"/>
        </w:rPr>
        <w:t>.Я. Янчук</w:t>
      </w:r>
    </w:p>
    <w:p w14:paraId="1AB24605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60406349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sectPr>
      <w:pgSz w:w="11906" w:h="16838"/>
      <w:pgMar w:top="426" w:right="849" w:bottom="851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C527A7"/>
    <w:multiLevelType w:val="multilevel"/>
    <w:tmpl w:val="59C527A7"/>
    <w:lvl w:ilvl="0" w:tentative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059A06A2"/>
    <w:rsid w:val="08F81FA6"/>
    <w:rsid w:val="140E1C53"/>
    <w:rsid w:val="1D32628D"/>
    <w:rsid w:val="219F3FE2"/>
    <w:rsid w:val="33B92A06"/>
    <w:rsid w:val="35840704"/>
    <w:rsid w:val="383C5ADA"/>
    <w:rsid w:val="39F113C8"/>
    <w:rsid w:val="3A2E60B2"/>
    <w:rsid w:val="3A6C0873"/>
    <w:rsid w:val="5345417A"/>
    <w:rsid w:val="53E45333"/>
    <w:rsid w:val="58934151"/>
    <w:rsid w:val="63886D9F"/>
    <w:rsid w:val="6A35633E"/>
    <w:rsid w:val="76E218E5"/>
    <w:rsid w:val="78123C96"/>
    <w:rsid w:val="79FE3A1B"/>
    <w:rsid w:val="7D310CF6"/>
    <w:rsid w:val="7D69285A"/>
    <w:rsid w:val="7FF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qFormat="1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0"/>
    <w:pPr>
      <w:jc w:val="both"/>
    </w:pPr>
  </w:style>
  <w:style w:type="paragraph" w:styleId="6">
    <w:name w:val="Title"/>
    <w:basedOn w:val="1"/>
    <w:qFormat/>
    <w:uiPriority w:val="0"/>
    <w:pPr>
      <w:jc w:val="center"/>
    </w:pPr>
    <w:rPr>
      <w:b/>
      <w:bCs/>
      <w:sz w:val="28"/>
    </w:rPr>
  </w:style>
  <w:style w:type="paragraph" w:styleId="7">
    <w:name w:val="Body Text Indent 2"/>
    <w:basedOn w:val="1"/>
    <w:link w:val="13"/>
    <w:qFormat/>
    <w:uiPriority w:val="99"/>
    <w:pPr>
      <w:spacing w:after="120" w:line="480" w:lineRule="auto"/>
      <w:ind w:left="283"/>
    </w:pPr>
  </w:style>
  <w:style w:type="table" w:styleId="8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Absatz-Standardschriftart"/>
    <w:qFormat/>
    <w:uiPriority w:val="0"/>
  </w:style>
  <w:style w:type="paragraph" w:customStyle="1" w:styleId="10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12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character" w:customStyle="1" w:styleId="13">
    <w:name w:val="Основной текст с отступом 2 Знак"/>
    <w:basedOn w:val="2"/>
    <w:link w:val="7"/>
    <w:qFormat/>
    <w:uiPriority w:val="99"/>
    <w:rPr>
      <w:sz w:val="24"/>
      <w:szCs w:val="24"/>
    </w:rPr>
  </w:style>
  <w:style w:type="paragraph" w:styleId="14">
    <w:name w:val="List Paragraph"/>
    <w:basedOn w:val="1"/>
    <w:unhideWhenUsed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Administratsia</Company>
  <Pages>2</Pages>
  <Words>247</Words>
  <Characters>2056</Characters>
  <Lines>17</Lines>
  <Paragraphs>4</Paragraphs>
  <TotalTime>23</TotalTime>
  <ScaleCrop>false</ScaleCrop>
  <LinksUpToDate>false</LinksUpToDate>
  <CharactersWithSpaces>2299</CharactersWithSpaces>
  <Application>WPS Office_12.2.0.22556_F1E327BC-269C-435d-A152-05C5408002CA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2023-05-25T05:39:00Z</dcterms:created>
  <dc:creator>Sekretar</dc:creator>
  <cp:lastModifiedBy>Fedchikova</cp:lastModifiedBy>
  <cp:lastPrinted>2025-10-29T04:52:12Z</cp:lastPrinted>
  <dcterms:modified xsi:type="dcterms:W3CDTF">2025-10-29T05:06:11Z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85BE9A8356714F519197DF9E6EA87F78_13</vt:lpwstr>
  </property>
</Properties>
</file>