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0B0897" w14:textId="77777777" w:rsidR="00A1731D" w:rsidRDefault="00E27719">
      <w:pPr>
        <w:jc w:val="center"/>
      </w:pPr>
      <w:r>
        <w:rPr>
          <w:noProof/>
          <w:color w:val="000000"/>
          <w:sz w:val="18"/>
        </w:rPr>
        <w:drawing>
          <wp:inline distT="0" distB="0" distL="0" distR="0" wp14:anchorId="030E25B5" wp14:editId="50C93A7D">
            <wp:extent cx="638175" cy="876300"/>
            <wp:effectExtent l="0" t="0" r="9525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55D4C" w14:textId="77777777" w:rsidR="00A1731D" w:rsidRDefault="00A1731D">
      <w:pPr>
        <w:rPr>
          <w:sz w:val="30"/>
          <w:szCs w:val="30"/>
        </w:rPr>
      </w:pPr>
    </w:p>
    <w:p w14:paraId="0BE921A7" w14:textId="77777777" w:rsidR="00A1731D" w:rsidRDefault="00E277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</w:p>
    <w:p w14:paraId="09BCAC82" w14:textId="77777777" w:rsidR="00A1731D" w:rsidRDefault="00E277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2632AA7B" w14:textId="77777777" w:rsidR="00A1731D" w:rsidRDefault="00E277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00C2ED74" w14:textId="77777777" w:rsidR="00A1731D" w:rsidRDefault="00A1731D">
      <w:pPr>
        <w:rPr>
          <w:b/>
          <w:bCs/>
          <w:sz w:val="28"/>
          <w:szCs w:val="28"/>
        </w:rPr>
      </w:pPr>
    </w:p>
    <w:p w14:paraId="511C3A87" w14:textId="77777777" w:rsidR="00A1731D" w:rsidRDefault="00A1731D">
      <w:pPr>
        <w:rPr>
          <w:sz w:val="16"/>
          <w:szCs w:val="16"/>
        </w:rPr>
      </w:pPr>
    </w:p>
    <w:p w14:paraId="42FE4082" w14:textId="77777777" w:rsidR="00A1731D" w:rsidRDefault="00E27719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2EFD9D02" w14:textId="77777777" w:rsidR="00A1731D" w:rsidRDefault="00A1731D">
      <w:pPr>
        <w:rPr>
          <w:sz w:val="16"/>
          <w:szCs w:val="16"/>
        </w:rPr>
      </w:pPr>
    </w:p>
    <w:p w14:paraId="527D3123" w14:textId="77777777" w:rsidR="00A1731D" w:rsidRDefault="00A1731D">
      <w:pPr>
        <w:rPr>
          <w:sz w:val="16"/>
          <w:szCs w:val="16"/>
        </w:rPr>
      </w:pPr>
    </w:p>
    <w:p w14:paraId="27D2FCA2" w14:textId="4701C69B" w:rsidR="00A1731D" w:rsidRDefault="00E27719">
      <w:pPr>
        <w:jc w:val="both"/>
        <w:rPr>
          <w:sz w:val="28"/>
          <w:szCs w:val="28"/>
        </w:rPr>
      </w:pPr>
      <w:r>
        <w:rPr>
          <w:sz w:val="28"/>
          <w:szCs w:val="28"/>
        </w:rPr>
        <w:t>16.05.2024</w:t>
      </w:r>
      <w:r>
        <w:rPr>
          <w:sz w:val="28"/>
          <w:szCs w:val="28"/>
        </w:rPr>
        <w:t xml:space="preserve">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с. Анучино                         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№ 438</w:t>
      </w:r>
    </w:p>
    <w:p w14:paraId="6432A26C" w14:textId="77777777" w:rsidR="00A1731D" w:rsidRDefault="00A1731D">
      <w:pPr>
        <w:spacing w:line="230" w:lineRule="auto"/>
        <w:jc w:val="both"/>
        <w:rPr>
          <w:sz w:val="28"/>
          <w:szCs w:val="28"/>
        </w:rPr>
      </w:pPr>
    </w:p>
    <w:p w14:paraId="058E05B2" w14:textId="77777777" w:rsidR="00A1731D" w:rsidRDefault="00E27719">
      <w:pPr>
        <w:spacing w:line="23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E277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орядк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сбора и обмена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информацией в области защиты населения и территорий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 чрезвычайных ситуаций</w:t>
      </w:r>
      <w:r>
        <w:rPr>
          <w:b/>
          <w:sz w:val="28"/>
          <w:szCs w:val="28"/>
        </w:rPr>
        <w:t xml:space="preserve"> природного и техногенного характера в </w:t>
      </w:r>
      <w:proofErr w:type="spellStart"/>
      <w:r>
        <w:rPr>
          <w:b/>
          <w:sz w:val="28"/>
          <w:szCs w:val="28"/>
        </w:rPr>
        <w:t>Анучинско</w:t>
      </w:r>
      <w:r>
        <w:rPr>
          <w:b/>
          <w:sz w:val="28"/>
          <w:szCs w:val="28"/>
        </w:rPr>
        <w:t>м</w:t>
      </w:r>
      <w:proofErr w:type="spellEnd"/>
      <w:r>
        <w:rPr>
          <w:b/>
          <w:sz w:val="28"/>
          <w:szCs w:val="28"/>
        </w:rPr>
        <w:t xml:space="preserve"> муниципаль</w:t>
      </w:r>
      <w:r>
        <w:rPr>
          <w:b/>
          <w:sz w:val="28"/>
          <w:szCs w:val="28"/>
        </w:rPr>
        <w:t>но</w:t>
      </w:r>
      <w:r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</w:p>
    <w:p w14:paraId="347D25D4" w14:textId="77777777" w:rsidR="00A1731D" w:rsidRDefault="00A1731D">
      <w:pPr>
        <w:tabs>
          <w:tab w:val="left" w:pos="567"/>
        </w:tabs>
        <w:spacing w:line="230" w:lineRule="auto"/>
        <w:jc w:val="center"/>
        <w:rPr>
          <w:sz w:val="28"/>
          <w:szCs w:val="28"/>
        </w:rPr>
      </w:pPr>
    </w:p>
    <w:p w14:paraId="4020F747" w14:textId="77777777" w:rsidR="00A1731D" w:rsidRDefault="00E27719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0"/>
        <w:rPr>
          <w:color w:val="000000"/>
          <w:position w:val="2"/>
          <w:sz w:val="28"/>
          <w:szCs w:val="28"/>
        </w:rPr>
      </w:pPr>
      <w:r>
        <w:rPr>
          <w:spacing w:val="-2"/>
          <w:sz w:val="28"/>
          <w:szCs w:val="28"/>
        </w:rPr>
        <w:t>В соответствии с Федеральным законом от 21.12.1994 № 68-ФЗ «О защите</w:t>
      </w:r>
      <w:r>
        <w:rPr>
          <w:sz w:val="28"/>
          <w:szCs w:val="28"/>
        </w:rPr>
        <w:t xml:space="preserve"> населения и территорий от чрезвычайных ситуаций природного и техногенного </w:t>
      </w:r>
      <w:r>
        <w:rPr>
          <w:spacing w:val="-4"/>
          <w:sz w:val="28"/>
          <w:szCs w:val="28"/>
        </w:rPr>
        <w:t>характера»,</w:t>
      </w:r>
      <w:r>
        <w:rPr>
          <w:spacing w:val="-4"/>
          <w:sz w:val="28"/>
          <w:szCs w:val="28"/>
        </w:rPr>
        <w:t xml:space="preserve"> от 12.02.1998 № 28-ФЗ «О гражданской обороне»,</w:t>
      </w:r>
      <w:r>
        <w:rPr>
          <w:spacing w:val="-4"/>
          <w:sz w:val="28"/>
          <w:szCs w:val="28"/>
        </w:rPr>
        <w:t xml:space="preserve"> постановлениями Правительства Российской Федерации от 24.03.1997</w:t>
      </w:r>
      <w:r>
        <w:rPr>
          <w:sz w:val="28"/>
          <w:szCs w:val="28"/>
        </w:rPr>
        <w:t xml:space="preserve"> № 334 «О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орядке сбора и обмена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информацией в области защиты населения и территорий от чрезвычайных ситуаций природного и техногенного характера»,</w:t>
      </w:r>
      <w:r>
        <w:rPr>
          <w:sz w:val="28"/>
          <w:szCs w:val="28"/>
        </w:rPr>
        <w:t xml:space="preserve"> постановлением Администрации Приморского кр</w:t>
      </w:r>
      <w:r>
        <w:rPr>
          <w:sz w:val="28"/>
          <w:szCs w:val="28"/>
        </w:rPr>
        <w:t>ая</w:t>
      </w:r>
      <w:r>
        <w:rPr>
          <w:sz w:val="28"/>
          <w:szCs w:val="28"/>
        </w:rPr>
        <w:t xml:space="preserve"> от 30.</w:t>
      </w:r>
      <w:r>
        <w:rPr>
          <w:sz w:val="28"/>
          <w:szCs w:val="28"/>
        </w:rPr>
        <w:t>04</w:t>
      </w:r>
      <w:r>
        <w:rPr>
          <w:sz w:val="28"/>
          <w:szCs w:val="28"/>
        </w:rPr>
        <w:t>.200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121-па</w:t>
      </w:r>
      <w:r>
        <w:rPr>
          <w:sz w:val="28"/>
          <w:szCs w:val="28"/>
        </w:rPr>
        <w:t xml:space="preserve"> «О</w:t>
      </w:r>
      <w:r>
        <w:rPr>
          <w:sz w:val="28"/>
          <w:szCs w:val="28"/>
        </w:rPr>
        <w:t xml:space="preserve"> порядке сбора и обмена информацией по защите населения и территорий от чрезвычайных ситуаций природного и техногенного характера в Приморском крае»</w:t>
      </w:r>
      <w:r>
        <w:rPr>
          <w:sz w:val="28"/>
          <w:szCs w:val="28"/>
        </w:rPr>
        <w:t xml:space="preserve">, </w:t>
      </w:r>
      <w:r>
        <w:rPr>
          <w:color w:val="000000"/>
          <w:position w:val="2"/>
          <w:sz w:val="28"/>
          <w:szCs w:val="28"/>
        </w:rPr>
        <w:t>Уставом Анучинского муниципального округа</w:t>
      </w:r>
      <w:r>
        <w:rPr>
          <w:sz w:val="28"/>
          <w:szCs w:val="28"/>
        </w:rPr>
        <w:t xml:space="preserve"> Приморского края</w:t>
      </w:r>
      <w:r>
        <w:rPr>
          <w:color w:val="000000"/>
          <w:position w:val="2"/>
          <w:sz w:val="28"/>
          <w:szCs w:val="28"/>
        </w:rPr>
        <w:t>,</w:t>
      </w:r>
      <w:r>
        <w:rPr>
          <w:color w:val="000000"/>
          <w:position w:val="2"/>
          <w:sz w:val="28"/>
          <w:szCs w:val="28"/>
        </w:rPr>
        <w:t xml:space="preserve"> в целях упорядочен</w:t>
      </w:r>
      <w:r>
        <w:rPr>
          <w:color w:val="000000"/>
          <w:position w:val="2"/>
          <w:sz w:val="28"/>
          <w:szCs w:val="28"/>
        </w:rPr>
        <w:t xml:space="preserve">ия мероприятий по сбору и обмену информацией в вопросах защиты населения и территории от чрезвычайных ситуаций природного и техногенного характера, </w:t>
      </w:r>
      <w:r>
        <w:rPr>
          <w:color w:val="000000"/>
          <w:position w:val="2"/>
          <w:sz w:val="28"/>
          <w:szCs w:val="28"/>
        </w:rPr>
        <w:t>администрация Анучинского муниципального округа</w:t>
      </w:r>
      <w:r>
        <w:rPr>
          <w:color w:val="000000"/>
          <w:position w:val="2"/>
          <w:sz w:val="28"/>
          <w:szCs w:val="28"/>
        </w:rPr>
        <w:t xml:space="preserve"> Приморского края</w:t>
      </w:r>
    </w:p>
    <w:p w14:paraId="4BBB40A6" w14:textId="77777777" w:rsidR="00A1731D" w:rsidRDefault="00A1731D">
      <w:pPr>
        <w:shd w:val="clear" w:color="auto" w:fill="FFFFFF"/>
        <w:tabs>
          <w:tab w:val="left" w:pos="4925"/>
        </w:tabs>
        <w:spacing w:line="360" w:lineRule="auto"/>
        <w:jc w:val="both"/>
        <w:rPr>
          <w:sz w:val="28"/>
          <w:szCs w:val="28"/>
        </w:rPr>
      </w:pPr>
    </w:p>
    <w:p w14:paraId="69AC02AF" w14:textId="77777777" w:rsidR="00A1731D" w:rsidRDefault="00E2771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6EFE060" w14:textId="77777777" w:rsidR="00A1731D" w:rsidRDefault="00A1731D">
      <w:pPr>
        <w:spacing w:line="360" w:lineRule="auto"/>
        <w:jc w:val="both"/>
        <w:rPr>
          <w:sz w:val="28"/>
          <w:szCs w:val="28"/>
        </w:rPr>
      </w:pPr>
    </w:p>
    <w:p w14:paraId="3B7F6C76" w14:textId="77777777" w:rsidR="00A1731D" w:rsidRDefault="00E2771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>
        <w:rPr>
          <w:rFonts w:ascii="Times New Roman" w:hAnsi="Times New Roman" w:cs="Times New Roman"/>
          <w:sz w:val="28"/>
          <w:szCs w:val="28"/>
        </w:rPr>
        <w:t xml:space="preserve"> Порядок сбора и обмена информацией в области защиты населения и территорий от чрезвычайных ситуаций на </w:t>
      </w:r>
      <w:r>
        <w:rPr>
          <w:rFonts w:ascii="Times New Roman" w:hAnsi="Times New Roman" w:cs="Times New Roman"/>
          <w:sz w:val="28"/>
          <w:szCs w:val="28"/>
        </w:rPr>
        <w:lastRenderedPageBreak/>
        <w:t>территории Анучинского муниципального округа согласно приложению № 1.</w:t>
      </w:r>
    </w:p>
    <w:p w14:paraId="2270BD71" w14:textId="77777777" w:rsidR="00A1731D" w:rsidRDefault="00E277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2.</w:t>
      </w:r>
      <w:r>
        <w:rPr>
          <w:rFonts w:eastAsia="Calibri"/>
          <w:sz w:val="28"/>
          <w:szCs w:val="28"/>
          <w:lang w:eastAsia="en-US"/>
        </w:rPr>
        <w:t>Признать утратившим силу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постановление администрации Анучинского мун</w:t>
      </w:r>
      <w:r>
        <w:rPr>
          <w:rFonts w:eastAsia="Calibri"/>
          <w:sz w:val="28"/>
          <w:szCs w:val="28"/>
          <w:lang w:eastAsia="en-US"/>
        </w:rPr>
        <w:t xml:space="preserve">иципального района от </w:t>
      </w:r>
      <w:r>
        <w:rPr>
          <w:rFonts w:eastAsia="Calibri"/>
          <w:sz w:val="28"/>
          <w:szCs w:val="28"/>
          <w:lang w:eastAsia="en-US"/>
        </w:rPr>
        <w:t>25</w:t>
      </w:r>
      <w:r>
        <w:rPr>
          <w:rFonts w:eastAsia="Calibri"/>
          <w:sz w:val="28"/>
          <w:szCs w:val="28"/>
          <w:lang w:eastAsia="en-US"/>
        </w:rPr>
        <w:t>.0</w:t>
      </w:r>
      <w:r>
        <w:rPr>
          <w:rFonts w:eastAsia="Calibri"/>
          <w:sz w:val="28"/>
          <w:szCs w:val="28"/>
          <w:lang w:eastAsia="en-US"/>
        </w:rPr>
        <w:t>8</w:t>
      </w:r>
      <w:r>
        <w:rPr>
          <w:rFonts w:eastAsia="Calibri"/>
          <w:sz w:val="28"/>
          <w:szCs w:val="28"/>
          <w:lang w:eastAsia="en-US"/>
        </w:rPr>
        <w:t>.20</w:t>
      </w:r>
      <w:r>
        <w:rPr>
          <w:rFonts w:eastAsia="Calibri"/>
          <w:sz w:val="28"/>
          <w:szCs w:val="28"/>
          <w:lang w:eastAsia="en-US"/>
        </w:rPr>
        <w:t>21</w:t>
      </w:r>
      <w:r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678</w:t>
      </w:r>
      <w:r>
        <w:rPr>
          <w:sz w:val="28"/>
          <w:szCs w:val="28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>б</w:t>
      </w:r>
      <w:r>
        <w:rPr>
          <w:rFonts w:eastAsia="Calibri"/>
          <w:sz w:val="28"/>
          <w:szCs w:val="28"/>
          <w:lang w:eastAsia="en-US"/>
        </w:rPr>
        <w:t xml:space="preserve"> утверждении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</w:t>
      </w:r>
      <w:r>
        <w:rPr>
          <w:rFonts w:eastAsia="Calibri"/>
          <w:sz w:val="28"/>
          <w:szCs w:val="28"/>
          <w:lang w:eastAsia="en-US"/>
        </w:rPr>
        <w:t>орядк</w:t>
      </w:r>
      <w:r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 сбора и обмена информацией в области защиты населения и территорий от чрезвычайных ситуаций</w:t>
      </w:r>
      <w:r>
        <w:rPr>
          <w:rFonts w:eastAsia="Calibri"/>
          <w:sz w:val="28"/>
          <w:szCs w:val="28"/>
          <w:lang w:eastAsia="en-US"/>
        </w:rPr>
        <w:t xml:space="preserve"> на территории </w:t>
      </w:r>
      <w:r>
        <w:rPr>
          <w:rFonts w:eastAsia="Calibri"/>
          <w:sz w:val="28"/>
          <w:szCs w:val="28"/>
          <w:lang w:eastAsia="en-US"/>
        </w:rPr>
        <w:t>Анучинско</w:t>
      </w:r>
      <w:r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муниципально</w:t>
      </w:r>
      <w:r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sz w:val="28"/>
          <w:szCs w:val="28"/>
          <w:lang w:eastAsia="en-US"/>
        </w:rPr>
        <w:t>».</w:t>
      </w:r>
      <w:r>
        <w:rPr>
          <w:sz w:val="28"/>
          <w:szCs w:val="28"/>
        </w:rPr>
        <w:t xml:space="preserve"> </w:t>
      </w:r>
    </w:p>
    <w:p w14:paraId="5A2051F8" w14:textId="77777777" w:rsidR="00A1731D" w:rsidRDefault="00E2771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3.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>) разместить настоящее постановление на</w:t>
      </w:r>
      <w:r w:rsidRPr="00E27719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сайте</w:t>
      </w:r>
      <w:r>
        <w:rPr>
          <w:sz w:val="28"/>
          <w:szCs w:val="28"/>
        </w:rPr>
        <w:t xml:space="preserve"> администрации Анучинского муниципального округа Приморского края в информационно - телекоммуникационной сети Интернет.</w:t>
      </w:r>
    </w:p>
    <w:p w14:paraId="24F58098" w14:textId="77777777" w:rsidR="00A1731D" w:rsidRDefault="00E2771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.Контроль н</w:t>
      </w:r>
      <w:r>
        <w:rPr>
          <w:rFonts w:ascii="Times New Roman" w:hAnsi="Times New Roman" w:cs="Times New Roman"/>
          <w:sz w:val="28"/>
          <w:szCs w:val="28"/>
        </w:rPr>
        <w:t>ад исполнением настоящего постановления оставляю за собой.</w:t>
      </w:r>
    </w:p>
    <w:p w14:paraId="79531777" w14:textId="77777777" w:rsidR="00A1731D" w:rsidRDefault="00A1731D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03B81EAE" w14:textId="77777777" w:rsidR="00A1731D" w:rsidRDefault="00A1731D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497DA2CC" w14:textId="77777777" w:rsidR="00A1731D" w:rsidRDefault="00E27719">
      <w:pPr>
        <w:pStyle w:val="8"/>
        <w:ind w:firstLine="0"/>
        <w:rPr>
          <w:b w:val="0"/>
          <w:bCs w:val="0"/>
          <w:iCs/>
          <w:color w:val="auto"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proofErr w:type="gramStart"/>
      <w:r>
        <w:rPr>
          <w:b w:val="0"/>
          <w:bCs w:val="0"/>
          <w:iCs/>
          <w:color w:val="auto"/>
          <w:sz w:val="28"/>
          <w:szCs w:val="28"/>
        </w:rPr>
        <w:t>Глава  Анучинского</w:t>
      </w:r>
      <w:proofErr w:type="gramEnd"/>
    </w:p>
    <w:p w14:paraId="73DB3EAD" w14:textId="77777777" w:rsidR="00A1731D" w:rsidRDefault="00E27719">
      <w:pPr>
        <w:outlineLvl w:val="7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 муниципального округа                                                        </w:t>
      </w:r>
      <w:r>
        <w:rPr>
          <w:iCs/>
          <w:sz w:val="28"/>
          <w:szCs w:val="28"/>
        </w:rPr>
        <w:t xml:space="preserve">   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3D00797F" w14:textId="77777777" w:rsidR="00A1731D" w:rsidRDefault="00A1731D">
      <w:pPr>
        <w:pStyle w:val="8"/>
        <w:rPr>
          <w:iCs/>
          <w:sz w:val="28"/>
          <w:szCs w:val="28"/>
        </w:rPr>
      </w:pPr>
    </w:p>
    <w:p w14:paraId="5641C059" w14:textId="77777777" w:rsidR="00A1731D" w:rsidRDefault="00A1731D">
      <w:pPr>
        <w:rPr>
          <w:sz w:val="28"/>
          <w:szCs w:val="28"/>
        </w:rPr>
      </w:pPr>
    </w:p>
    <w:p w14:paraId="337CED8D" w14:textId="77777777" w:rsidR="00A1731D" w:rsidRDefault="00E27719">
      <w:pPr>
        <w:pageBreakBefore/>
        <w:ind w:left="6237"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5AB1FE2E" w14:textId="77777777" w:rsidR="00A1731D" w:rsidRDefault="00E27719">
      <w:pPr>
        <w:ind w:left="6237"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14:paraId="7971213F" w14:textId="77777777" w:rsidR="00A1731D" w:rsidRDefault="00E2771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Анучинского </w:t>
      </w:r>
    </w:p>
    <w:p w14:paraId="0415555E" w14:textId="77777777" w:rsidR="00A1731D" w:rsidRDefault="00E2771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муниципального округа</w:t>
      </w:r>
    </w:p>
    <w:p w14:paraId="4178A4C8" w14:textId="77777777" w:rsidR="00A1731D" w:rsidRDefault="00E2771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>Приморского</w:t>
      </w:r>
      <w:r>
        <w:rPr>
          <w:sz w:val="28"/>
          <w:szCs w:val="28"/>
        </w:rPr>
        <w:t xml:space="preserve"> края</w:t>
      </w:r>
    </w:p>
    <w:p w14:paraId="4C5657E2" w14:textId="77777777" w:rsidR="00A1731D" w:rsidRDefault="00E2771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                 от </w:t>
      </w:r>
      <w:r w:rsidRPr="00E27719"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г. № </w:t>
      </w:r>
      <w:r w:rsidRPr="00E27719">
        <w:rPr>
          <w:sz w:val="28"/>
          <w:szCs w:val="28"/>
        </w:rPr>
        <w:t>438</w:t>
      </w:r>
      <w:r>
        <w:rPr>
          <w:sz w:val="28"/>
          <w:szCs w:val="28"/>
        </w:rPr>
        <w:t xml:space="preserve"> </w:t>
      </w:r>
    </w:p>
    <w:p w14:paraId="27766107" w14:textId="77777777" w:rsidR="00A1731D" w:rsidRDefault="00A1731D">
      <w:pPr>
        <w:jc w:val="center"/>
        <w:rPr>
          <w:sz w:val="28"/>
          <w:szCs w:val="28"/>
        </w:rPr>
      </w:pPr>
    </w:p>
    <w:p w14:paraId="037520EA" w14:textId="77777777" w:rsidR="00A1731D" w:rsidRDefault="00A1731D">
      <w:pPr>
        <w:jc w:val="center"/>
        <w:rPr>
          <w:sz w:val="28"/>
          <w:szCs w:val="28"/>
        </w:rPr>
      </w:pPr>
    </w:p>
    <w:p w14:paraId="3F7C5C8B" w14:textId="77777777" w:rsidR="00A1731D" w:rsidRDefault="00E277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14:paraId="20F7086E" w14:textId="77777777" w:rsidR="00A1731D" w:rsidRDefault="00E2771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сбора и обмена информацией в области защиты населения</w:t>
      </w:r>
    </w:p>
    <w:p w14:paraId="400B25D3" w14:textId="77777777" w:rsidR="00A1731D" w:rsidRDefault="00E2771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 территорий от чрезвычайных ситуаций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природного и техногенного характера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 территории Анучинского муниципального округа</w:t>
      </w:r>
    </w:p>
    <w:p w14:paraId="06B6DC88" w14:textId="77777777" w:rsidR="00A1731D" w:rsidRDefault="00A1731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0370ED2" w14:textId="77777777" w:rsidR="00A1731D" w:rsidRDefault="00E27719">
      <w:pPr>
        <w:pStyle w:val="12"/>
        <w:shd w:val="clear" w:color="auto" w:fill="auto"/>
        <w:tabs>
          <w:tab w:val="left" w:pos="1136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1.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Настоящий Порядок определяет задачи и основные правила сбора 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обмена информацией в области защиты населения и территории от чрезвычайных ситуаций на территории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округа.</w:t>
      </w:r>
    </w:p>
    <w:p w14:paraId="4B4057B8" w14:textId="77777777" w:rsidR="00A1731D" w:rsidRDefault="00E27719">
      <w:pPr>
        <w:pStyle w:val="12"/>
        <w:shd w:val="clear" w:color="auto" w:fill="auto"/>
        <w:tabs>
          <w:tab w:val="left" w:pos="1042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2.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Основными задачами сбора и обмена информацией в области защиты от чрезвычайных ситуаций природного и техногенного характера являются:</w:t>
      </w:r>
    </w:p>
    <w:p w14:paraId="7E7207FB" w14:textId="77777777" w:rsidR="00A1731D" w:rsidRDefault="00E27719">
      <w:pPr>
        <w:pStyle w:val="12"/>
        <w:shd w:val="clear" w:color="auto" w:fill="auto"/>
        <w:tabs>
          <w:tab w:val="left" w:pos="1146"/>
          <w:tab w:val="left" w:leader="underscore" w:pos="6881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2.</w:t>
      </w:r>
      <w:proofErr w:type="gramStart"/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1.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Обеспечение</w:t>
      </w:r>
      <w:proofErr w:type="gram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администрации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округа,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органов управления звена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 Приморской</w:t>
      </w:r>
    </w:p>
    <w:p w14:paraId="77A915BA" w14:textId="77777777" w:rsidR="00A1731D" w:rsidRDefault="00E27719">
      <w:pPr>
        <w:pStyle w:val="12"/>
        <w:shd w:val="clear" w:color="auto" w:fill="auto"/>
        <w:spacing w:before="0"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территориальной подсистемы единой государственной системы предупреждения и ликвидации чрезвычайных ситуаций (далее - РСЧС) данными, необходимыми для:</w:t>
      </w:r>
    </w:p>
    <w:p w14:paraId="2CB36FFD" w14:textId="77777777" w:rsidR="00A1731D" w:rsidRDefault="00E27719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планирования и проведения мероприятий по предупреждению чрезвычайных ситуаций, снижению потер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ь населения и материального ущерба при их возникновении;</w:t>
      </w:r>
    </w:p>
    <w:p w14:paraId="7ADC1AA4" w14:textId="77777777" w:rsidR="00A1731D" w:rsidRDefault="00E27719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принятия решений о введении режимов повышенной готовности и чрезвычайных ситуаций, а также об организации и проведении аварийно-спасательных и других неотложных работ при чрезвычайных ситуациях, а та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кже оценки последствий чрезвычайных ситуаций;</w:t>
      </w:r>
    </w:p>
    <w:p w14:paraId="68F70EB2" w14:textId="77777777" w:rsidR="00A1731D" w:rsidRDefault="00E27719">
      <w:pPr>
        <w:pStyle w:val="12"/>
        <w:shd w:val="clear" w:color="auto" w:fill="auto"/>
        <w:tabs>
          <w:tab w:val="left" w:leader="underscore" w:pos="5123"/>
        </w:tabs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своевременного информирования и оповещения населения, органов управления и сил звена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Приморской</w:t>
      </w:r>
    </w:p>
    <w:p w14:paraId="68FBAC16" w14:textId="77777777" w:rsidR="00A1731D" w:rsidRDefault="00E27719">
      <w:pPr>
        <w:pStyle w:val="12"/>
        <w:shd w:val="clear" w:color="auto" w:fill="auto"/>
        <w:tabs>
          <w:tab w:val="left" w:leader="underscore" w:pos="6881"/>
        </w:tabs>
        <w:spacing w:before="0"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территориальной подсистемы РСЧС, предприятий, организаций и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учреждений, расположенных на территории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муниципального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lastRenderedPageBreak/>
        <w:t>округа,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прогнозе и фактах возникновения чрезвычайных ситуаций;</w:t>
      </w:r>
    </w:p>
    <w:p w14:paraId="1A05B7A3" w14:textId="77777777" w:rsidR="00A1731D" w:rsidRDefault="00E27719">
      <w:pPr>
        <w:pStyle w:val="12"/>
        <w:shd w:val="clear" w:color="auto" w:fill="auto"/>
        <w:tabs>
          <w:tab w:val="left" w:pos="1117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2.</w:t>
      </w:r>
      <w:proofErr w:type="gramStart"/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2.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Накопление</w:t>
      </w:r>
      <w:proofErr w:type="gram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статистических данных для анализа и оценки эффективности мероприятий, проводимых в целях предупреждения и лик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видации чрезвычайных ситуаций.</w:t>
      </w:r>
    </w:p>
    <w:p w14:paraId="6862B46A" w14:textId="77777777" w:rsidR="00A1731D" w:rsidRDefault="00E27719">
      <w:pPr>
        <w:pStyle w:val="12"/>
        <w:shd w:val="clear" w:color="auto" w:fill="auto"/>
        <w:tabs>
          <w:tab w:val="left" w:pos="1136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3.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Информация должна содержать сведения о прогнозируемых 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возникших чрезвычайных ситуациях природного и техногенного характера и их последствиях; о мерах по защите населения и территории; ведении аварийно- спасательных и друг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их неотложных работ; силах и средствах, задействованных для ликвидации чрезвычайных ситуаций; радиационной, химической, </w:t>
      </w:r>
      <w:proofErr w:type="spellStart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медико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softHyphen/>
        <w:t>биологической</w:t>
      </w:r>
      <w:proofErr w:type="spell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, взрывной, пожарной и экологической безопасности на территории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муниципального округа и соответствующих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объектах, а также сведения о деятельности администрации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и организаций в области защиты населения и территории от чрезвычайных ситуаций: о составе и структуре сил и средств, предназначенных для предупреждения и ликвидации ч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резвычайных ситуаций, в том числе сил постоянной готовности: о создании, наличии, использовании и восполнении финансовых и материальных ресурсов для ликвидации чрезвычайных ситуаций.</w:t>
      </w:r>
    </w:p>
    <w:p w14:paraId="2DB03C4C" w14:textId="77777777" w:rsidR="00A1731D" w:rsidRDefault="00E27719">
      <w:pPr>
        <w:pStyle w:val="12"/>
        <w:shd w:val="clear" w:color="auto" w:fill="auto"/>
        <w:tabs>
          <w:tab w:val="left" w:pos="1114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4.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Сбор, обработку и обмен информацией по вопросам защиты населения 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т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ерр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итории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осуществляют:</w:t>
      </w:r>
    </w:p>
    <w:p w14:paraId="5D05F7C4" w14:textId="77777777" w:rsidR="00A1731D" w:rsidRDefault="00E27719">
      <w:pPr>
        <w:pStyle w:val="12"/>
        <w:shd w:val="clear" w:color="auto" w:fill="auto"/>
        <w:tabs>
          <w:tab w:val="left" w:pos="1147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4.</w:t>
      </w:r>
      <w:proofErr w:type="gramStart"/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1.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На</w:t>
      </w:r>
      <w:proofErr w:type="gram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муниципальном уровне - единая дежурно-диспетчерская служба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(далее - ЕДДС), отдел по гражданской защите и пожарной безопасности администрации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ального округа;</w:t>
      </w:r>
    </w:p>
    <w:p w14:paraId="48FEF0F8" w14:textId="77777777" w:rsidR="00A1731D" w:rsidRDefault="00E27719">
      <w:pPr>
        <w:pStyle w:val="12"/>
        <w:shd w:val="clear" w:color="auto" w:fill="auto"/>
        <w:tabs>
          <w:tab w:val="left" w:pos="1147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4.</w:t>
      </w:r>
      <w:proofErr w:type="gramStart"/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2.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На</w:t>
      </w:r>
      <w:proofErr w:type="gram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объектовом уровне - дежурно-диспетчерские службы организаций (объектов, предприятий), а при их отсутствии подразделения или должностные лица, уполномоченные решением руководителя организации.</w:t>
      </w:r>
    </w:p>
    <w:p w14:paraId="776F40F8" w14:textId="77777777" w:rsidR="00A1731D" w:rsidRDefault="00E27719">
      <w:pPr>
        <w:pStyle w:val="12"/>
        <w:shd w:val="clear" w:color="auto" w:fill="auto"/>
        <w:tabs>
          <w:tab w:val="left" w:pos="1114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5.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В зависимости от назначения и сроков пр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едоставления информация подразделяется на оперативную, текущую и информацию о социально-значимых происшествиях.</w:t>
      </w:r>
    </w:p>
    <w:p w14:paraId="021C52FF" w14:textId="77777777" w:rsidR="00A1731D" w:rsidRDefault="00E27719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lastRenderedPageBreak/>
        <w:t>Оперативную информацию составляют сведения:</w:t>
      </w:r>
    </w:p>
    <w:p w14:paraId="13A8BF81" w14:textId="77777777" w:rsidR="00A1731D" w:rsidRDefault="00E27719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о прогнозируемых и возникших чрезвычайных ситуациях природного и техногенного характера, и их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последствиях;</w:t>
      </w:r>
    </w:p>
    <w:p w14:paraId="4BC77A8D" w14:textId="77777777" w:rsidR="00A1731D" w:rsidRDefault="00E27719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масштабах чрезвычайных ситуаций, нанесенном материальном ущербе, развитии обстановки;</w:t>
      </w:r>
    </w:p>
    <w:p w14:paraId="3EB55707" w14:textId="77777777" w:rsidR="00A1731D" w:rsidRDefault="00E27719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мерах по защите населения и территории;</w:t>
      </w:r>
    </w:p>
    <w:p w14:paraId="4DD87F49" w14:textId="77777777" w:rsidR="00A1731D" w:rsidRDefault="00E27719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ведении аварийно-спасательных и других неотложных работ;</w:t>
      </w:r>
    </w:p>
    <w:p w14:paraId="0597E1E6" w14:textId="77777777" w:rsidR="00A1731D" w:rsidRDefault="00E27719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силах и средствах, задействованных для ликвидации п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оследствий чрезвычайной ситуации.</w:t>
      </w:r>
    </w:p>
    <w:p w14:paraId="2EC1E7E2" w14:textId="77777777" w:rsidR="00A1731D" w:rsidRDefault="00E27719">
      <w:pPr>
        <w:pStyle w:val="12"/>
        <w:shd w:val="clear" w:color="auto" w:fill="auto"/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первоочередных мероприятиях по жизнеобеспечению пострадавшего населения.</w:t>
      </w:r>
    </w:p>
    <w:p w14:paraId="5FE98CD6" w14:textId="77777777" w:rsidR="00A1731D" w:rsidRDefault="00E27719">
      <w:pPr>
        <w:pStyle w:val="12"/>
        <w:shd w:val="clear" w:color="auto" w:fill="auto"/>
        <w:tabs>
          <w:tab w:val="left" w:leader="underscore" w:pos="6931"/>
        </w:tabs>
        <w:spacing w:before="0" w:line="360" w:lineRule="auto"/>
        <w:ind w:firstLine="60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Текущей информацией являются сообщения о промышленной и экологической безопасности, мероприятиях по предупреждению чрезвычайных ситуаций, состоянии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сил и средств звена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Приморской территориальной подсистемы РСЧС, о создании, наличии и использовании резервов финансовых и материальных ресурсов для ликвидации последствий чрезвычайных ситуаций.</w:t>
      </w:r>
    </w:p>
    <w:p w14:paraId="1DCCCF60" w14:textId="77777777" w:rsidR="00A1731D" w:rsidRDefault="00E27719">
      <w:pPr>
        <w:pStyle w:val="12"/>
        <w:shd w:val="clear" w:color="auto" w:fill="auto"/>
        <w:spacing w:before="0" w:line="360" w:lineRule="auto"/>
        <w:ind w:firstLine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К информации о социально-зн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ачимых происшествиях относятся:</w:t>
      </w:r>
    </w:p>
    <w:p w14:paraId="553C635A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35"/>
        </w:tabs>
        <w:spacing w:before="0" w:line="360" w:lineRule="auto"/>
        <w:ind w:left="72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Происшествия на морском, речном, железнодорожном, воздушном транспорте (в том числе факты их угона или захвата либо иных инцидентов, связанных с выходом за рамки нормального функционирования).</w:t>
      </w:r>
    </w:p>
    <w:p w14:paraId="08BC467F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35"/>
        </w:tabs>
        <w:spacing w:before="0" w:line="360" w:lineRule="auto"/>
        <w:ind w:left="72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Аварии на объектах жилищно-комм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унального хозяйства и энергетики, потенциально-опасных объектах, гидротехнических сооружениях, градообразующих и крупных предприятиях (в том числе пожары).</w:t>
      </w:r>
    </w:p>
    <w:p w14:paraId="39E91E99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35"/>
        </w:tabs>
        <w:spacing w:before="0" w:line="360" w:lineRule="auto"/>
        <w:ind w:left="72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Пожары и происшествия на объектах с круглосуточным пребыванием людей, объектах с массовым пребывание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 людей, объектах здравоохранения и социального обеспечения, объектах дошкольного образования и иных образовательных учреждений, административных зданиях, объектах торговли и бытового обслуживания, складах, культурно развлекательных и спортивных сооружения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х, а также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lastRenderedPageBreak/>
        <w:t>пожары, при которых проводилась массовая эвакуация людей из зданий (сооружений).</w:t>
      </w:r>
    </w:p>
    <w:p w14:paraId="3F47B0B8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left="74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Объявление повышенного ранга выезда на пожары, а также выезды на пожары в деревянных многоквартирных зданиях, многоэтажных газифицированных зданиях и высотных здани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ях (ранг 2 и выше).</w:t>
      </w:r>
    </w:p>
    <w:p w14:paraId="3C535437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firstLine="38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Преступления и угроза преступлений против общественной</w:t>
      </w:r>
    </w:p>
    <w:p w14:paraId="63D2A5DC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firstLine="38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безопасности (терроризм, захват заложников, массовые беспорядки,</w:t>
      </w:r>
    </w:p>
    <w:p w14:paraId="2331C7A2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firstLine="38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блокирование аэродромов и транспортных магистралей).</w:t>
      </w:r>
    </w:p>
    <w:p w14:paraId="47C45C1B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firstLine="38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Возникновение лесных и торфяных пожаров в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20-километровой</w:t>
      </w:r>
    </w:p>
    <w:p w14:paraId="530E51DF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firstLine="38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зоне от населенных пунктов.</w:t>
      </w:r>
    </w:p>
    <w:p w14:paraId="6767BE96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left="74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Подтопление населенных пунктов или нарушение их жизнеобеспечения в результате подтопления.</w:t>
      </w:r>
    </w:p>
    <w:p w14:paraId="120773E3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firstLine="38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Происшествия на водных объектах с гибелью одного или более граждан.</w:t>
      </w:r>
    </w:p>
    <w:p w14:paraId="42F57473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left="74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Нарушение дорожного движения и скопление транспорта п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причине неблагоприятных метеоусловий.</w:t>
      </w:r>
    </w:p>
    <w:p w14:paraId="5D814754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firstLine="38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Прохождение шквалов, ураганов, циклонов, сильного ветра.</w:t>
      </w:r>
    </w:p>
    <w:p w14:paraId="439A3C67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left="74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Аварийные розливы нефтепродуктов в объеме менее 1 тонны и попадание нефтепродуктов в водные объекты в объеме менее 5 тонн.</w:t>
      </w:r>
    </w:p>
    <w:p w14:paraId="0F0C21EC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left="74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Дорожно-транспортные происшествия с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общественным транспортом либо с негабаритным и опасным грузом, которые повлекли серьезные повреждения либо ограничение дорожного движения.</w:t>
      </w:r>
    </w:p>
    <w:p w14:paraId="5F7E20CA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left="74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Аварийное отключение систем жизнеобеспечения в жилых домах, выход из строя транспортных электрических сетей.</w:t>
      </w:r>
    </w:p>
    <w:p w14:paraId="04BCDF38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left="74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Взрывы,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выброс аварийно-химически опасных веществ или иных веществ неизвестного происхождения, требующего дополнительного контроля.</w:t>
      </w:r>
    </w:p>
    <w:p w14:paraId="5CCC2828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firstLine="38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Происшествия с детьми, повлекшие причинение вреда здоровью.</w:t>
      </w:r>
    </w:p>
    <w:p w14:paraId="1F2D64F1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left="74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Внезапное или частичное обрушение зданий, строящихся объектов и объектов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, выведенных в ремонт.</w:t>
      </w:r>
    </w:p>
    <w:p w14:paraId="2B86464C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left="74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Любой факт землетрясения на территории Приморского края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lastRenderedPageBreak/>
        <w:t>независимо от магнитуды, а также за его пределами, если землетрясение ощущалось на территории региона.</w:t>
      </w:r>
    </w:p>
    <w:p w14:paraId="594395CB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left="740" w:hanging="3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Происшествия, имеющие большой общественный резонанс или потенциал интереса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дальнейшего обсуждения в средствах массовой информации и сети Интернет.</w:t>
      </w:r>
    </w:p>
    <w:p w14:paraId="10D671D4" w14:textId="77777777" w:rsidR="00A1731D" w:rsidRDefault="00E27719">
      <w:pPr>
        <w:pStyle w:val="12"/>
        <w:numPr>
          <w:ilvl w:val="0"/>
          <w:numId w:val="1"/>
        </w:numPr>
        <w:shd w:val="clear" w:color="auto" w:fill="auto"/>
        <w:tabs>
          <w:tab w:val="left" w:pos="745"/>
        </w:tabs>
        <w:spacing w:before="0" w:line="360" w:lineRule="auto"/>
        <w:ind w:firstLine="38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Информация о массовых мероприятиях, в том числе протестных.</w:t>
      </w:r>
    </w:p>
    <w:p w14:paraId="0DD986C5" w14:textId="77777777" w:rsidR="00A1731D" w:rsidRDefault="00E27719">
      <w:pPr>
        <w:pStyle w:val="12"/>
        <w:shd w:val="clear" w:color="auto" w:fill="auto"/>
        <w:spacing w:before="0" w:line="360" w:lineRule="auto"/>
        <w:ind w:firstLine="88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Срок предоставления информации в течение 10 минут по телефону, с последующей досылкой донесения, содержащего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сведения о факте, времени, месте, обстоятельствах и последствиях происшествия.</w:t>
      </w:r>
    </w:p>
    <w:p w14:paraId="6D13E23F" w14:textId="77777777" w:rsidR="00A1731D" w:rsidRDefault="00E27719">
      <w:pPr>
        <w:pStyle w:val="12"/>
        <w:shd w:val="clear" w:color="auto" w:fill="auto"/>
        <w:tabs>
          <w:tab w:val="left" w:pos="11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6.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ЕДДС осуществляет сбор, обработку и обмен оперативной информацией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на территории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и представляет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информацию в Государственное казенное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учреждение Приморского края по пожарной безопасности, делам гражданской обороны, защите населения и территорий от чрезвычайных ситуаций (далее - ГКУ Приморского края по пожарной безопасности, ГОЧС) и Центр управления кризисными ситуациями Главного управлен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ия МЧС России по Приморскому краю (далее - ЦУКС Главного управления).</w:t>
      </w:r>
    </w:p>
    <w:p w14:paraId="2EDB6AF2" w14:textId="77777777" w:rsidR="00A1731D" w:rsidRDefault="00E27719">
      <w:pPr>
        <w:pStyle w:val="12"/>
        <w:shd w:val="clear" w:color="auto" w:fill="auto"/>
        <w:tabs>
          <w:tab w:val="left" w:pos="11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7.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Отдел по гражданской защите и пожарной безопасности администрации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осуществляет сбор, обработку и обмен текущей информацией на территории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униципального округа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и представляет информацию в ГКУ Приморского края по пожарной безопасности, ГОЧС и Главное управление МЧС России по Приморскому краю.</w:t>
      </w:r>
    </w:p>
    <w:p w14:paraId="32A29AA9" w14:textId="77777777" w:rsidR="00A1731D" w:rsidRDefault="00E27719">
      <w:pPr>
        <w:pStyle w:val="12"/>
        <w:shd w:val="clear" w:color="auto" w:fill="auto"/>
        <w:tabs>
          <w:tab w:val="left" w:pos="1145"/>
          <w:tab w:val="left" w:leader="underscore" w:pos="9950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8.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Организации, расположенные на территории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округа, независимо от их организ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ационно-правовых форм и форм собственности обязаны информировать:</w:t>
      </w:r>
    </w:p>
    <w:p w14:paraId="23140995" w14:textId="77777777" w:rsidR="00A1731D" w:rsidRDefault="00E27719">
      <w:pPr>
        <w:pStyle w:val="12"/>
        <w:shd w:val="clear" w:color="auto" w:fill="auto"/>
        <w:tabs>
          <w:tab w:val="left" w:pos="1169"/>
          <w:tab w:val="left" w:leader="underscore" w:pos="5002"/>
        </w:tabs>
        <w:spacing w:before="0" w:line="360" w:lineRule="auto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8.</w:t>
      </w:r>
      <w:proofErr w:type="gramStart"/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1.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Администрацию</w:t>
      </w:r>
      <w:proofErr w:type="gramEnd"/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(через ЕДДС) с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применением прямых линий связи, телефонной сети общего пользования, и системы обеспечения вызова экстренных оперативных слу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жб по единому номеру «112»:</w:t>
      </w:r>
    </w:p>
    <w:p w14:paraId="52C057D8" w14:textId="77777777" w:rsidR="00A1731D" w:rsidRDefault="00E27719">
      <w:pPr>
        <w:pStyle w:val="12"/>
        <w:shd w:val="clear" w:color="auto" w:fill="auto"/>
        <w:spacing w:before="0" w:line="360" w:lineRule="auto"/>
        <w:ind w:firstLine="6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об угрозе возникновения чрезвычайных ситуаций, если прогнозируемые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lastRenderedPageBreak/>
        <w:t>параметры поражающих факторов и источников аварий, катастроф, стихийных и иных бедствий соответствуют установленным МЧС России критериям информации о чрезвычайны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х ситуациях;</w:t>
      </w:r>
    </w:p>
    <w:p w14:paraId="37F6D495" w14:textId="77777777" w:rsidR="00A1731D" w:rsidRDefault="00E27719">
      <w:pPr>
        <w:pStyle w:val="12"/>
        <w:shd w:val="clear" w:color="auto" w:fill="auto"/>
        <w:spacing w:before="0" w:line="360" w:lineRule="auto"/>
        <w:ind w:firstLine="6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 локальных чрезвычайных ситуациях (происшествиях).</w:t>
      </w:r>
    </w:p>
    <w:p w14:paraId="13462D2D" w14:textId="77777777" w:rsidR="00A1731D" w:rsidRDefault="00E27719">
      <w:pPr>
        <w:pStyle w:val="12"/>
        <w:shd w:val="clear" w:color="auto" w:fill="auto"/>
        <w:tabs>
          <w:tab w:val="left" w:pos="1150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8.</w:t>
      </w:r>
      <w:proofErr w:type="gramStart"/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2.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Рабочих</w:t>
      </w:r>
      <w:proofErr w:type="gramEnd"/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, служащих и население о прогнозируемых или возникших чрезвычайных ситуациях, приемах и способах защиты от них и мерах по обеспечению безопасности.</w:t>
      </w:r>
    </w:p>
    <w:p w14:paraId="063FD10C" w14:textId="77777777" w:rsidR="00A1731D" w:rsidRDefault="00E27719">
      <w:pPr>
        <w:pStyle w:val="12"/>
        <w:shd w:val="clear" w:color="auto" w:fill="auto"/>
        <w:tabs>
          <w:tab w:val="left" w:pos="11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9.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При поступлении оперативной ин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формации в дежурно-диспетчерские службы организаций (объектов, предприятий) должностные лица этих служб немедленно информируют ЕДДС, которая в свою очередь в установленном порядке информирует ГКУ Приморского края по пожарной безопасности, ГОЧС и ЦУКС Главн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ого управления.</w:t>
      </w:r>
    </w:p>
    <w:p w14:paraId="59436797" w14:textId="77777777" w:rsidR="00A1731D" w:rsidRDefault="00E27719">
      <w:pPr>
        <w:pStyle w:val="12"/>
        <w:shd w:val="clear" w:color="auto" w:fill="auto"/>
        <w:tabs>
          <w:tab w:val="left" w:pos="11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10.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ЕДДС незамедлительно доводит информацию об угрозе или фактах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возникновения чрезвычайных ситуаций (происшествиях) до заинтересованных органов управления звена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 Приморской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территориальной подсистемы РСЧС.</w:t>
      </w:r>
    </w:p>
    <w:p w14:paraId="09E9E878" w14:textId="77777777" w:rsidR="00A1731D" w:rsidRDefault="00E27719">
      <w:pPr>
        <w:pStyle w:val="12"/>
        <w:shd w:val="clear" w:color="auto" w:fill="auto"/>
        <w:tabs>
          <w:tab w:val="left" w:pos="11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1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1.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ЕДДС осуществляет учет чрезвычайных ситуаций и происшествий,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произошедших на территории</w:t>
      </w: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 xml:space="preserve"> Анучинского 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муниципального округа.</w:t>
      </w:r>
    </w:p>
    <w:p w14:paraId="6D880A8C" w14:textId="77777777" w:rsidR="00A1731D" w:rsidRDefault="00E27719">
      <w:pPr>
        <w:pStyle w:val="12"/>
        <w:shd w:val="clear" w:color="auto" w:fill="auto"/>
        <w:tabs>
          <w:tab w:val="left" w:pos="1145"/>
        </w:tabs>
        <w:spacing w:before="0" w:line="360" w:lineRule="auto"/>
        <w:ind w:firstLineChars="250" w:firstLine="700"/>
        <w:jc w:val="both"/>
        <w:rPr>
          <w:b w:val="0"/>
          <w:bCs w:val="0"/>
          <w:sz w:val="28"/>
          <w:szCs w:val="28"/>
        </w:rPr>
      </w:pPr>
      <w:r w:rsidRPr="00E27719">
        <w:rPr>
          <w:b w:val="0"/>
          <w:bCs w:val="0"/>
          <w:color w:val="000000"/>
          <w:spacing w:val="0"/>
          <w:sz w:val="28"/>
          <w:szCs w:val="28"/>
          <w:lang w:bidi="ru-RU"/>
        </w:rPr>
        <w:t>12.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Для передачи оперативной информации, а также любой другой информации из зон чрезвычайных ситуации средства связи и передачи данн</w:t>
      </w:r>
      <w:r>
        <w:rPr>
          <w:b w:val="0"/>
          <w:bCs w:val="0"/>
          <w:color w:val="000000"/>
          <w:spacing w:val="0"/>
          <w:sz w:val="28"/>
          <w:szCs w:val="28"/>
          <w:lang w:bidi="ru-RU"/>
        </w:rPr>
        <w:t>ых используются в первоочередном порядке.</w:t>
      </w:r>
    </w:p>
    <w:p w14:paraId="17099D97" w14:textId="77777777" w:rsidR="00A1731D" w:rsidRDefault="00A173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EF5FBA" w14:textId="77777777" w:rsidR="00A1731D" w:rsidRDefault="00A173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38536B" w14:textId="77777777" w:rsidR="00A1731D" w:rsidRDefault="00A173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E4D21C" w14:textId="77777777" w:rsidR="00A1731D" w:rsidRDefault="00A1731D">
      <w:pPr>
        <w:ind w:right="5551"/>
        <w:jc w:val="center"/>
        <w:rPr>
          <w:sz w:val="28"/>
          <w:szCs w:val="28"/>
        </w:rPr>
      </w:pPr>
    </w:p>
    <w:p w14:paraId="2C5D7CC0" w14:textId="77777777" w:rsidR="00A1731D" w:rsidRDefault="00A1731D">
      <w:pPr>
        <w:ind w:right="5551"/>
        <w:jc w:val="center"/>
        <w:rPr>
          <w:sz w:val="28"/>
          <w:szCs w:val="28"/>
        </w:rPr>
      </w:pPr>
    </w:p>
    <w:p w14:paraId="19879FE7" w14:textId="77777777" w:rsidR="00A1731D" w:rsidRDefault="00A1731D">
      <w:pPr>
        <w:ind w:right="5551"/>
        <w:jc w:val="center"/>
        <w:rPr>
          <w:sz w:val="28"/>
          <w:szCs w:val="28"/>
        </w:rPr>
      </w:pPr>
    </w:p>
    <w:sectPr w:rsidR="00A1731D">
      <w:headerReference w:type="default" r:id="rId8"/>
      <w:footerReference w:type="even" r:id="rId9"/>
      <w:headerReference w:type="first" r:id="rId10"/>
      <w:footerReference w:type="first" r:id="rId11"/>
      <w:pgSz w:w="11907" w:h="16840"/>
      <w:pgMar w:top="568" w:right="850" w:bottom="850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7BA80B" w14:textId="77777777" w:rsidR="00000000" w:rsidRDefault="00E27719">
      <w:r>
        <w:separator/>
      </w:r>
    </w:p>
  </w:endnote>
  <w:endnote w:type="continuationSeparator" w:id="0">
    <w:p w14:paraId="5BAD6785" w14:textId="77777777" w:rsidR="00000000" w:rsidRDefault="00E2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AB5B03" w14:textId="77777777" w:rsidR="00A1731D" w:rsidRDefault="00E27719">
    <w:pPr>
      <w:pStyle w:val="afe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2CF67EC" w14:textId="77777777" w:rsidR="00A1731D" w:rsidRDefault="00A1731D">
    <w:pPr>
      <w:pStyle w:val="afe"/>
      <w:ind w:right="360"/>
    </w:pPr>
  </w:p>
  <w:p w14:paraId="39D27671" w14:textId="77777777" w:rsidR="00A1731D" w:rsidRDefault="00A1731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4A95F" w14:textId="77777777" w:rsidR="00A1731D" w:rsidRDefault="00A1731D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D5ADEB" w14:textId="77777777" w:rsidR="00000000" w:rsidRDefault="00E27719">
      <w:r>
        <w:separator/>
      </w:r>
    </w:p>
  </w:footnote>
  <w:footnote w:type="continuationSeparator" w:id="0">
    <w:p w14:paraId="7EBC66B0" w14:textId="77777777" w:rsidR="00000000" w:rsidRDefault="00E27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9CC308" w14:textId="77777777" w:rsidR="00A1731D" w:rsidRDefault="00A1731D">
    <w:pPr>
      <w:pStyle w:val="af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817B1" w14:textId="77777777" w:rsidR="00A1731D" w:rsidRDefault="00A1731D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F205925"/>
    <w:multiLevelType w:val="singleLevel"/>
    <w:tmpl w:val="BF205925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attachedTemplate r:id="rId1"/>
  <w:defaultTabStop w:val="709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3EEC"/>
    <w:rsid w:val="000021E0"/>
    <w:rsid w:val="00050C68"/>
    <w:rsid w:val="0005372C"/>
    <w:rsid w:val="00054D8B"/>
    <w:rsid w:val="000559D5"/>
    <w:rsid w:val="00057D37"/>
    <w:rsid w:val="00060F3C"/>
    <w:rsid w:val="00077AE1"/>
    <w:rsid w:val="000808D6"/>
    <w:rsid w:val="00092560"/>
    <w:rsid w:val="000A726F"/>
    <w:rsid w:val="000B4002"/>
    <w:rsid w:val="000B66C7"/>
    <w:rsid w:val="000C430D"/>
    <w:rsid w:val="000F2B40"/>
    <w:rsid w:val="000F5B6A"/>
    <w:rsid w:val="001006EB"/>
    <w:rsid w:val="00104E0D"/>
    <w:rsid w:val="0010504A"/>
    <w:rsid w:val="00116BFA"/>
    <w:rsid w:val="00125DE3"/>
    <w:rsid w:val="001309EC"/>
    <w:rsid w:val="00153B21"/>
    <w:rsid w:val="001A51CD"/>
    <w:rsid w:val="001B077E"/>
    <w:rsid w:val="001B2D1C"/>
    <w:rsid w:val="001C1D98"/>
    <w:rsid w:val="001D2690"/>
    <w:rsid w:val="001F4BE3"/>
    <w:rsid w:val="001F6D02"/>
    <w:rsid w:val="00236266"/>
    <w:rsid w:val="002504E8"/>
    <w:rsid w:val="00254382"/>
    <w:rsid w:val="00255A4C"/>
    <w:rsid w:val="0027031E"/>
    <w:rsid w:val="0028703B"/>
    <w:rsid w:val="002A2062"/>
    <w:rsid w:val="002A31A1"/>
    <w:rsid w:val="002B6527"/>
    <w:rsid w:val="002C135C"/>
    <w:rsid w:val="002C5E60"/>
    <w:rsid w:val="002E65D5"/>
    <w:rsid w:val="002F63E3"/>
    <w:rsid w:val="002F74D7"/>
    <w:rsid w:val="0030124B"/>
    <w:rsid w:val="00313D3A"/>
    <w:rsid w:val="003167D4"/>
    <w:rsid w:val="00341FC1"/>
    <w:rsid w:val="003477D9"/>
    <w:rsid w:val="0037040B"/>
    <w:rsid w:val="003921D8"/>
    <w:rsid w:val="00394536"/>
    <w:rsid w:val="003B2193"/>
    <w:rsid w:val="003F35A4"/>
    <w:rsid w:val="00407B71"/>
    <w:rsid w:val="00425061"/>
    <w:rsid w:val="0043686A"/>
    <w:rsid w:val="00441069"/>
    <w:rsid w:val="00444636"/>
    <w:rsid w:val="00453869"/>
    <w:rsid w:val="00470BA8"/>
    <w:rsid w:val="004711EC"/>
    <w:rsid w:val="00480BC7"/>
    <w:rsid w:val="004871AA"/>
    <w:rsid w:val="004B6A5C"/>
    <w:rsid w:val="004E78FD"/>
    <w:rsid w:val="004F7011"/>
    <w:rsid w:val="00515D9C"/>
    <w:rsid w:val="00531FBD"/>
    <w:rsid w:val="0053366A"/>
    <w:rsid w:val="00540E73"/>
    <w:rsid w:val="00587BF6"/>
    <w:rsid w:val="005B42DF"/>
    <w:rsid w:val="005C5FF3"/>
    <w:rsid w:val="006079EF"/>
    <w:rsid w:val="00611679"/>
    <w:rsid w:val="00613D7D"/>
    <w:rsid w:val="006564DB"/>
    <w:rsid w:val="00657445"/>
    <w:rsid w:val="00660EE3"/>
    <w:rsid w:val="00676B57"/>
    <w:rsid w:val="006B7A21"/>
    <w:rsid w:val="007120F8"/>
    <w:rsid w:val="007219F0"/>
    <w:rsid w:val="00740B3C"/>
    <w:rsid w:val="007730B1"/>
    <w:rsid w:val="007762BE"/>
    <w:rsid w:val="00782222"/>
    <w:rsid w:val="007936ED"/>
    <w:rsid w:val="007B6388"/>
    <w:rsid w:val="007C0A5F"/>
    <w:rsid w:val="007F302F"/>
    <w:rsid w:val="00803F3C"/>
    <w:rsid w:val="00804CFE"/>
    <w:rsid w:val="00811C94"/>
    <w:rsid w:val="00811CF1"/>
    <w:rsid w:val="008438D7"/>
    <w:rsid w:val="00860E5A"/>
    <w:rsid w:val="00864ADB"/>
    <w:rsid w:val="00867AB6"/>
    <w:rsid w:val="008A26EE"/>
    <w:rsid w:val="008B6AD3"/>
    <w:rsid w:val="00910044"/>
    <w:rsid w:val="009122B1"/>
    <w:rsid w:val="009127DC"/>
    <w:rsid w:val="00913129"/>
    <w:rsid w:val="00913EEC"/>
    <w:rsid w:val="00917C70"/>
    <w:rsid w:val="009228DF"/>
    <w:rsid w:val="00924E84"/>
    <w:rsid w:val="00931944"/>
    <w:rsid w:val="00947FCC"/>
    <w:rsid w:val="00985A10"/>
    <w:rsid w:val="009A0198"/>
    <w:rsid w:val="00A052F4"/>
    <w:rsid w:val="00A05B6C"/>
    <w:rsid w:val="00A061D7"/>
    <w:rsid w:val="00A1731D"/>
    <w:rsid w:val="00A30E81"/>
    <w:rsid w:val="00A34804"/>
    <w:rsid w:val="00A67B50"/>
    <w:rsid w:val="00A941CF"/>
    <w:rsid w:val="00AB0D85"/>
    <w:rsid w:val="00AB1ACA"/>
    <w:rsid w:val="00AE2601"/>
    <w:rsid w:val="00B02C23"/>
    <w:rsid w:val="00B22F6A"/>
    <w:rsid w:val="00B3081B"/>
    <w:rsid w:val="00B31114"/>
    <w:rsid w:val="00B35935"/>
    <w:rsid w:val="00B37E63"/>
    <w:rsid w:val="00B444A2"/>
    <w:rsid w:val="00B62CFB"/>
    <w:rsid w:val="00B72D61"/>
    <w:rsid w:val="00B77691"/>
    <w:rsid w:val="00B80D5B"/>
    <w:rsid w:val="00B81A41"/>
    <w:rsid w:val="00B8231A"/>
    <w:rsid w:val="00BB55C0"/>
    <w:rsid w:val="00BC0920"/>
    <w:rsid w:val="00BD3893"/>
    <w:rsid w:val="00BF39F0"/>
    <w:rsid w:val="00C11FDF"/>
    <w:rsid w:val="00C572C4"/>
    <w:rsid w:val="00C6005E"/>
    <w:rsid w:val="00C731BB"/>
    <w:rsid w:val="00C95DA9"/>
    <w:rsid w:val="00CA151C"/>
    <w:rsid w:val="00CB1900"/>
    <w:rsid w:val="00CB43C1"/>
    <w:rsid w:val="00CC7513"/>
    <w:rsid w:val="00CD077D"/>
    <w:rsid w:val="00CE5183"/>
    <w:rsid w:val="00CF077F"/>
    <w:rsid w:val="00D00358"/>
    <w:rsid w:val="00D13E83"/>
    <w:rsid w:val="00D460DE"/>
    <w:rsid w:val="00D67295"/>
    <w:rsid w:val="00D73323"/>
    <w:rsid w:val="00D7716E"/>
    <w:rsid w:val="00D90A58"/>
    <w:rsid w:val="00DA1E06"/>
    <w:rsid w:val="00DA7C1C"/>
    <w:rsid w:val="00DB4D6B"/>
    <w:rsid w:val="00DC2302"/>
    <w:rsid w:val="00DC6AA9"/>
    <w:rsid w:val="00DE50C1"/>
    <w:rsid w:val="00DF344C"/>
    <w:rsid w:val="00E00CED"/>
    <w:rsid w:val="00E04378"/>
    <w:rsid w:val="00E138E0"/>
    <w:rsid w:val="00E27719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C40AD"/>
    <w:rsid w:val="00ED515D"/>
    <w:rsid w:val="00ED696C"/>
    <w:rsid w:val="00ED72D3"/>
    <w:rsid w:val="00EF29AB"/>
    <w:rsid w:val="00EF56AF"/>
    <w:rsid w:val="00F02C40"/>
    <w:rsid w:val="00F24917"/>
    <w:rsid w:val="00F30D40"/>
    <w:rsid w:val="00F33356"/>
    <w:rsid w:val="00F410DF"/>
    <w:rsid w:val="00F8225E"/>
    <w:rsid w:val="00F86418"/>
    <w:rsid w:val="00F9297B"/>
    <w:rsid w:val="00FA6611"/>
    <w:rsid w:val="00FD350A"/>
    <w:rsid w:val="00FF45ED"/>
    <w:rsid w:val="1F072A6C"/>
    <w:rsid w:val="2F302329"/>
    <w:rsid w:val="5DDB7FDC"/>
    <w:rsid w:val="784D5C2C"/>
    <w:rsid w:val="7C014FB4"/>
    <w:rsid w:val="7EFF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0D53F4"/>
  <w15:docId w15:val="{ACC6CB72-B7AA-40F7-9BD3-2C46285D0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 w:qFormat="1"/>
    <w:lsdException w:name="annotation text" w:semiHidden="1" w:unhideWhenUsed="1" w:qFormat="1"/>
    <w:lsdException w:name="header" w:qFormat="1"/>
    <w:lsdException w:name="footer" w:uiPriority="0" w:qFormat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uiPriority="0"/>
    <w:lsdException w:name="List 2" w:semiHidden="1" w:uiPriority="0" w:unhideWhenUsed="1"/>
    <w:lsdException w:name="List 3" w:semiHidden="1" w:unhideWhenUsed="1"/>
    <w:lsdException w:name="List 4" w:uiPriority="0"/>
    <w:lsdException w:name="List 5" w:uiPriority="0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11" w:qFormat="1"/>
    <w:lsdException w:name="Salutation" w:uiPriority="0"/>
    <w:lsdException w:name="Date" w:uiPriority="0"/>
    <w:lsdException w:name="Body Text First Indent" w:unhideWhenUsed="1" w:qFormat="1"/>
    <w:lsdException w:name="Body Text First Indent 2" w:semiHidden="1" w:uiPriority="0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nhideWhenUsed="1" w:qFormat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qFormat="1"/>
    <w:lsdException w:name="Table Grid" w:uiPriority="59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unhideWhenUsed/>
    <w:qFormat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Pr>
      <w:b/>
      <w:bCs/>
      <w:i/>
      <w:iCs/>
      <w:spacing w:val="1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page number"/>
    <w:basedOn w:val="a0"/>
    <w:qFormat/>
  </w:style>
  <w:style w:type="paragraph" w:styleId="a6">
    <w:name w:val="Balloon Text"/>
    <w:basedOn w:val="a"/>
    <w:link w:val="a7"/>
    <w:uiPriority w:val="99"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pPr>
      <w:spacing w:after="120" w:line="480" w:lineRule="auto"/>
    </w:pPr>
    <w:rPr>
      <w:rFonts w:ascii="Arial" w:hAnsi="Arial" w:cs="Arial"/>
    </w:rPr>
  </w:style>
  <w:style w:type="paragraph" w:styleId="a8">
    <w:name w:val="Plain Text"/>
    <w:basedOn w:val="a"/>
    <w:link w:val="a9"/>
    <w:uiPriority w:val="99"/>
    <w:semiHidden/>
    <w:unhideWhenUsed/>
    <w:qFormat/>
    <w:pPr>
      <w:spacing w:before="64" w:after="64"/>
    </w:pPr>
    <w:rPr>
      <w:rFonts w:ascii="Arial" w:hAnsi="Arial" w:cs="Arial"/>
      <w:color w:val="000000"/>
    </w:rPr>
  </w:style>
  <w:style w:type="paragraph" w:styleId="31">
    <w:name w:val="Body Text Indent 3"/>
    <w:basedOn w:val="a"/>
    <w:link w:val="32"/>
    <w:uiPriority w:val="99"/>
    <w:semiHidden/>
    <w:unhideWhenUsed/>
    <w:qFormat/>
    <w:pPr>
      <w:spacing w:after="120"/>
      <w:ind w:left="283"/>
    </w:pPr>
    <w:rPr>
      <w:rFonts w:ascii="Arial" w:hAnsi="Arial" w:cs="Arial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qFormat/>
    <w:pPr>
      <w:ind w:firstLine="709"/>
      <w:jc w:val="both"/>
    </w:pPr>
    <w:rPr>
      <w:sz w:val="28"/>
      <w:szCs w:val="22"/>
    </w:rPr>
  </w:style>
  <w:style w:type="paragraph" w:styleId="ac">
    <w:name w:val="annotation text"/>
    <w:basedOn w:val="a"/>
    <w:link w:val="ad"/>
    <w:uiPriority w:val="99"/>
    <w:semiHidden/>
    <w:unhideWhenUsed/>
    <w:qFormat/>
    <w:pPr>
      <w:spacing w:after="200"/>
      <w:ind w:firstLine="709"/>
      <w:jc w:val="both"/>
    </w:pPr>
    <w:rPr>
      <w:sz w:val="28"/>
      <w:szCs w:val="22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Document Map"/>
    <w:basedOn w:val="a"/>
    <w:link w:val="af1"/>
    <w:uiPriority w:val="99"/>
    <w:semiHidden/>
    <w:unhideWhenUsed/>
    <w:qFormat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paragraph" w:styleId="af2">
    <w:name w:val="footnote text"/>
    <w:basedOn w:val="a"/>
    <w:link w:val="af3"/>
    <w:uiPriority w:val="99"/>
    <w:semiHidden/>
    <w:unhideWhenUsed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4">
    <w:name w:val="header"/>
    <w:basedOn w:val="a"/>
    <w:link w:val="af5"/>
    <w:uiPriority w:val="99"/>
    <w:qFormat/>
    <w:pPr>
      <w:tabs>
        <w:tab w:val="center" w:pos="4153"/>
        <w:tab w:val="right" w:pos="8306"/>
      </w:tabs>
    </w:pPr>
  </w:style>
  <w:style w:type="paragraph" w:styleId="af6">
    <w:name w:val="Body Text"/>
    <w:basedOn w:val="a"/>
    <w:link w:val="af7"/>
    <w:uiPriority w:val="99"/>
    <w:qFormat/>
    <w:rPr>
      <w:sz w:val="28"/>
    </w:rPr>
  </w:style>
  <w:style w:type="paragraph" w:styleId="af8">
    <w:name w:val="Body Text First Indent"/>
    <w:basedOn w:val="a"/>
    <w:link w:val="af9"/>
    <w:uiPriority w:val="99"/>
    <w:unhideWhenUsed/>
    <w:qFormat/>
    <w:pPr>
      <w:ind w:firstLine="210"/>
    </w:pPr>
    <w:rPr>
      <w:rFonts w:ascii="Arial" w:hAnsi="Arial" w:cs="Arial"/>
    </w:rPr>
  </w:style>
  <w:style w:type="paragraph" w:styleId="afa">
    <w:name w:val="Body Text Indent"/>
    <w:basedOn w:val="a"/>
    <w:link w:val="afb"/>
    <w:uiPriority w:val="99"/>
    <w:qFormat/>
    <w:pPr>
      <w:ind w:firstLine="709"/>
      <w:jc w:val="both"/>
    </w:pPr>
    <w:rPr>
      <w:sz w:val="28"/>
    </w:rPr>
  </w:style>
  <w:style w:type="paragraph" w:styleId="afc">
    <w:name w:val="Title"/>
    <w:basedOn w:val="a"/>
    <w:next w:val="a"/>
    <w:link w:val="afd"/>
    <w:uiPriority w:val="99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e">
    <w:name w:val="footer"/>
    <w:basedOn w:val="a"/>
    <w:link w:val="aff"/>
    <w:qFormat/>
    <w:pPr>
      <w:tabs>
        <w:tab w:val="center" w:pos="4153"/>
        <w:tab w:val="right" w:pos="8306"/>
      </w:tabs>
    </w:p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pPr>
      <w:widowControl w:val="0"/>
      <w:ind w:left="884"/>
    </w:pPr>
    <w:rPr>
      <w:rFonts w:ascii="Arial" w:hAnsi="Arial" w:cs="Arial"/>
      <w:sz w:val="28"/>
      <w:szCs w:val="28"/>
    </w:rPr>
  </w:style>
  <w:style w:type="paragraph" w:styleId="aff0">
    <w:name w:val="Subtitle"/>
    <w:basedOn w:val="a"/>
    <w:next w:val="a"/>
    <w:link w:val="aff1"/>
    <w:uiPriority w:val="11"/>
    <w:qFormat/>
    <w:pPr>
      <w:ind w:left="10206"/>
      <w:jc w:val="center"/>
    </w:pPr>
    <w:rPr>
      <w:iCs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table" w:styleId="af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AG Souvenir" w:hAnsi="AG Souvenir"/>
      <w:b/>
      <w:spacing w:val="38"/>
      <w:sz w:val="28"/>
    </w:rPr>
  </w:style>
  <w:style w:type="character" w:customStyle="1" w:styleId="af7">
    <w:name w:val="Основной текст Знак"/>
    <w:basedOn w:val="a0"/>
    <w:link w:val="af6"/>
    <w:uiPriority w:val="99"/>
    <w:qFormat/>
    <w:rPr>
      <w:sz w:val="28"/>
    </w:rPr>
  </w:style>
  <w:style w:type="character" w:customStyle="1" w:styleId="afb">
    <w:name w:val="Основной текст с отступом Знак"/>
    <w:basedOn w:val="a0"/>
    <w:link w:val="afa"/>
    <w:uiPriority w:val="99"/>
    <w:qFormat/>
    <w:rPr>
      <w:sz w:val="28"/>
    </w:rPr>
  </w:style>
  <w:style w:type="paragraph" w:customStyle="1" w:styleId="Postan">
    <w:name w:val="Postan"/>
    <w:basedOn w:val="a"/>
    <w:uiPriority w:val="99"/>
    <w:qFormat/>
    <w:pPr>
      <w:jc w:val="center"/>
    </w:pPr>
    <w:rPr>
      <w:sz w:val="28"/>
    </w:rPr>
  </w:style>
  <w:style w:type="character" w:customStyle="1" w:styleId="aff">
    <w:name w:val="Нижний колонтитул Знак"/>
    <w:basedOn w:val="a0"/>
    <w:link w:val="afe"/>
    <w:qFormat/>
  </w:style>
  <w:style w:type="character" w:customStyle="1" w:styleId="af5">
    <w:name w:val="Верхний колонтитул Знак"/>
    <w:basedOn w:val="a0"/>
    <w:link w:val="af4"/>
    <w:uiPriority w:val="99"/>
    <w:qFormat/>
  </w:style>
  <w:style w:type="character" w:customStyle="1" w:styleId="a7">
    <w:name w:val="Текст выноски Знак"/>
    <w:basedOn w:val="a0"/>
    <w:link w:val="a6"/>
    <w:uiPriority w:val="99"/>
    <w:qFormat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Pr>
      <w:sz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qFormat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qFormat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qFormat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qFormat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qFormat/>
    <w:rPr>
      <w:b/>
      <w:bCs/>
      <w:i/>
      <w:iCs/>
      <w:color w:val="7F7F7F"/>
      <w:sz w:val="18"/>
      <w:szCs w:val="18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urier New" w:hAnsi="Courier New"/>
      <w:sz w:val="28"/>
      <w:szCs w:val="22"/>
    </w:rPr>
  </w:style>
  <w:style w:type="character" w:customStyle="1" w:styleId="af3">
    <w:name w:val="Текст сноски Знак"/>
    <w:basedOn w:val="a0"/>
    <w:link w:val="af2"/>
    <w:uiPriority w:val="99"/>
    <w:semiHidden/>
    <w:qFormat/>
    <w:locked/>
    <w:rPr>
      <w:rFonts w:ascii="Arial" w:hAnsi="Arial" w:cs="Arial"/>
    </w:rPr>
  </w:style>
  <w:style w:type="character" w:customStyle="1" w:styleId="11">
    <w:name w:val="Текст сноски Знак1"/>
    <w:basedOn w:val="a0"/>
    <w:uiPriority w:val="99"/>
    <w:semiHidden/>
    <w:qFormat/>
  </w:style>
  <w:style w:type="character" w:customStyle="1" w:styleId="ad">
    <w:name w:val="Текст примечания Знак"/>
    <w:basedOn w:val="a0"/>
    <w:link w:val="ac"/>
    <w:uiPriority w:val="99"/>
    <w:semiHidden/>
    <w:qFormat/>
    <w:rPr>
      <w:sz w:val="28"/>
      <w:szCs w:val="22"/>
      <w:lang w:eastAsia="en-US"/>
    </w:rPr>
  </w:style>
  <w:style w:type="character" w:customStyle="1" w:styleId="ab">
    <w:name w:val="Текст концевой сноски Знак"/>
    <w:basedOn w:val="a0"/>
    <w:link w:val="aa"/>
    <w:uiPriority w:val="99"/>
    <w:semiHidden/>
    <w:qFormat/>
    <w:rPr>
      <w:sz w:val="28"/>
      <w:szCs w:val="22"/>
    </w:rPr>
  </w:style>
  <w:style w:type="character" w:customStyle="1" w:styleId="af9">
    <w:name w:val="Красная строка Знак"/>
    <w:basedOn w:val="af7"/>
    <w:link w:val="af8"/>
    <w:uiPriority w:val="99"/>
    <w:qFormat/>
    <w:rPr>
      <w:rFonts w:ascii="Arial" w:hAnsi="Arial" w:cs="Arial"/>
      <w:sz w:val="28"/>
    </w:rPr>
  </w:style>
  <w:style w:type="character" w:customStyle="1" w:styleId="aff1">
    <w:name w:val="Подзаголовок Знак"/>
    <w:basedOn w:val="a0"/>
    <w:link w:val="aff0"/>
    <w:uiPriority w:val="11"/>
    <w:qFormat/>
    <w:rPr>
      <w:iCs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qFormat/>
    <w:rPr>
      <w:rFonts w:ascii="Arial" w:hAnsi="Arial" w:cs="Arial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Pr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qFormat/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Pr>
      <w:rFonts w:ascii="Arial" w:hAnsi="Arial" w:cs="Arial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qFormat/>
    <w:rPr>
      <w:rFonts w:ascii="Tahoma" w:hAnsi="Tahoma"/>
      <w:sz w:val="28"/>
      <w:szCs w:val="22"/>
      <w:shd w:val="clear" w:color="auto" w:fill="000080"/>
    </w:rPr>
  </w:style>
  <w:style w:type="character" w:customStyle="1" w:styleId="a9">
    <w:name w:val="Текст Знак"/>
    <w:basedOn w:val="a0"/>
    <w:link w:val="a8"/>
    <w:uiPriority w:val="99"/>
    <w:semiHidden/>
    <w:qFormat/>
    <w:rPr>
      <w:rFonts w:ascii="Arial" w:hAnsi="Arial" w:cs="Arial"/>
      <w:color w:val="000000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b/>
      <w:bCs/>
      <w:sz w:val="28"/>
      <w:szCs w:val="22"/>
      <w:lang w:eastAsia="en-US"/>
    </w:rPr>
  </w:style>
  <w:style w:type="character" w:customStyle="1" w:styleId="aff3">
    <w:name w:val="Без интервала Знак"/>
    <w:link w:val="aff4"/>
    <w:uiPriority w:val="1"/>
    <w:qFormat/>
    <w:locked/>
    <w:rPr>
      <w:sz w:val="28"/>
    </w:rPr>
  </w:style>
  <w:style w:type="paragraph" w:styleId="aff4">
    <w:name w:val="No Spacing"/>
    <w:basedOn w:val="a"/>
    <w:link w:val="aff3"/>
    <w:uiPriority w:val="1"/>
    <w:qFormat/>
    <w:pPr>
      <w:jc w:val="both"/>
    </w:pPr>
    <w:rPr>
      <w:sz w:val="28"/>
    </w:rPr>
  </w:style>
  <w:style w:type="character" w:customStyle="1" w:styleId="aff5">
    <w:name w:val="Абзац списка Знак"/>
    <w:link w:val="aff6"/>
    <w:uiPriority w:val="34"/>
    <w:qFormat/>
    <w:locked/>
    <w:rPr>
      <w:rFonts w:ascii="Calibri" w:hAnsi="Calibri" w:cs="Calibri"/>
      <w:sz w:val="22"/>
      <w:szCs w:val="22"/>
      <w:lang w:eastAsia="en-US"/>
    </w:rPr>
  </w:style>
  <w:style w:type="paragraph" w:styleId="aff6">
    <w:name w:val="List Paragraph"/>
    <w:basedOn w:val="a"/>
    <w:link w:val="aff5"/>
    <w:uiPriority w:val="34"/>
    <w:qFormat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qFormat/>
    <w:rPr>
      <w:i/>
      <w:iCs/>
      <w:sz w:val="28"/>
      <w:szCs w:val="22"/>
    </w:rPr>
  </w:style>
  <w:style w:type="paragraph" w:styleId="aff7">
    <w:name w:val="Intense Quote"/>
    <w:basedOn w:val="a"/>
    <w:next w:val="a"/>
    <w:link w:val="aff8"/>
    <w:uiPriority w:val="30"/>
    <w:qFormat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qFormat/>
    <w:rPr>
      <w:i/>
      <w:iCs/>
      <w:sz w:val="28"/>
      <w:szCs w:val="22"/>
    </w:rPr>
  </w:style>
  <w:style w:type="character" w:customStyle="1" w:styleId="afd">
    <w:name w:val="Заголовок Знак"/>
    <w:basedOn w:val="a0"/>
    <w:link w:val="afc"/>
    <w:uiPriority w:val="99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qFormat/>
    <w:locked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qFormat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9">
    <w:name w:val="Основной текст_"/>
    <w:link w:val="12"/>
    <w:qFormat/>
    <w:locked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9"/>
    <w:qFormat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a">
    <w:name w:val="Таб_текст Знак"/>
    <w:link w:val="affb"/>
    <w:qFormat/>
    <w:locked/>
    <w:rPr>
      <w:sz w:val="24"/>
      <w:szCs w:val="22"/>
    </w:rPr>
  </w:style>
  <w:style w:type="paragraph" w:customStyle="1" w:styleId="affb">
    <w:name w:val="Таб_текст"/>
    <w:basedOn w:val="aff4"/>
    <w:link w:val="affa"/>
    <w:qFormat/>
    <w:pPr>
      <w:jc w:val="left"/>
    </w:pPr>
    <w:rPr>
      <w:sz w:val="24"/>
      <w:szCs w:val="22"/>
    </w:rPr>
  </w:style>
  <w:style w:type="character" w:customStyle="1" w:styleId="affc">
    <w:name w:val="Таб_заг Знак"/>
    <w:link w:val="affd"/>
    <w:locked/>
    <w:rPr>
      <w:sz w:val="24"/>
      <w:szCs w:val="22"/>
    </w:rPr>
  </w:style>
  <w:style w:type="paragraph" w:customStyle="1" w:styleId="affd">
    <w:name w:val="Таб_заг"/>
    <w:basedOn w:val="aff4"/>
    <w:link w:val="affc"/>
    <w:qFormat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qFormat/>
    <w:locked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qFormat/>
    <w:locked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qFormat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qFormat/>
    <w:locked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qFormat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pPr>
      <w:ind w:firstLine="709"/>
      <w:jc w:val="both"/>
      <w:outlineLvl w:val="7"/>
    </w:pPr>
    <w:rPr>
      <w:b/>
      <w:bCs/>
      <w:color w:val="7F7F7F"/>
    </w:rPr>
  </w:style>
  <w:style w:type="character" w:customStyle="1" w:styleId="14">
    <w:name w:val="Слабое выделение1"/>
    <w:uiPriority w:val="19"/>
    <w:qFormat/>
    <w:rPr>
      <w:i/>
      <w:iCs/>
    </w:rPr>
  </w:style>
  <w:style w:type="character" w:customStyle="1" w:styleId="15">
    <w:name w:val="Сильное выделение1"/>
    <w:uiPriority w:val="21"/>
    <w:qFormat/>
    <w:rPr>
      <w:b/>
      <w:bCs/>
      <w:i/>
      <w:iCs/>
    </w:rPr>
  </w:style>
  <w:style w:type="character" w:customStyle="1" w:styleId="16">
    <w:name w:val="Слабая ссылка1"/>
    <w:uiPriority w:val="31"/>
    <w:qFormat/>
    <w:rPr>
      <w:smallCaps/>
    </w:rPr>
  </w:style>
  <w:style w:type="character" w:customStyle="1" w:styleId="17">
    <w:name w:val="Сильная ссылка1"/>
    <w:uiPriority w:val="32"/>
    <w:qFormat/>
    <w:rPr>
      <w:b/>
      <w:bCs/>
      <w:smallCaps/>
    </w:rPr>
  </w:style>
  <w:style w:type="character" w:customStyle="1" w:styleId="18">
    <w:name w:val="Название книги1"/>
    <w:uiPriority w:val="33"/>
    <w:qFormat/>
    <w:rPr>
      <w:i/>
      <w:iCs/>
      <w:smallCaps/>
      <w:spacing w:val="5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Правительства-2019.dotx</Template>
  <TotalTime>46</TotalTime>
  <Pages>8</Pages>
  <Words>1821</Words>
  <Characters>10384</Characters>
  <Application>Microsoft Office Word</Application>
  <DocSecurity>0</DocSecurity>
  <Lines>86</Lines>
  <Paragraphs>24</Paragraphs>
  <ScaleCrop>false</ScaleCrop>
  <Company>Ростовская область</Company>
  <LinksUpToDate>false</LinksUpToDate>
  <CharactersWithSpaces>12181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Крива Евгения Геннадьевна</dc:creator>
  <cp:lastModifiedBy>Татьяна Н. Малявка</cp:lastModifiedBy>
  <cp:revision>8</cp:revision>
  <cp:lastPrinted>2024-05-16T04:32:00Z</cp:lastPrinted>
  <dcterms:created xsi:type="dcterms:W3CDTF">2021-08-26T07:05:00Z</dcterms:created>
  <dcterms:modified xsi:type="dcterms:W3CDTF">2024-05-17T04:54:00Z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0442683A2D834A2CA90E3A865D0BF0D8_12</vt:lpwstr>
  </property>
</Properties>
</file>