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FC8" w:rsidRDefault="003F7FC8" w:rsidP="003F7FC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«Внесены изменения в </w:t>
      </w:r>
      <w:proofErr w:type="gramStart"/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законодательстве</w:t>
      </w:r>
      <w:proofErr w:type="gramEnd"/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безопасности дорожного движения»</w:t>
      </w:r>
    </w:p>
    <w:p w:rsidR="003F7FC8" w:rsidRPr="003F7FC8" w:rsidRDefault="003F7FC8" w:rsidP="003F7FC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РФ от 20.12.2019 № 1734 «О внесении изменений в некоторые акты Правительства Российской Федерации по вопросам допуска граждан к управлению транспортными средствами» с 01.01.2020 введены новые понятия:</w:t>
      </w:r>
    </w:p>
    <w:p w:rsidR="003F7FC8" w:rsidRPr="003F7FC8" w:rsidRDefault="003F7FC8" w:rsidP="003F7FC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 вождению – педагогический работник организации, осуществляющей образовательную деятельность и реализующей основные программы профессионального обучения водителей транспортных средств соответствующих категорий и подкатегорий.</w:t>
      </w:r>
    </w:p>
    <w:p w:rsidR="003F7FC8" w:rsidRPr="003F7FC8" w:rsidRDefault="003F7FC8" w:rsidP="003F7FC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бучающийся</w:t>
      </w:r>
      <w:proofErr w:type="gramEnd"/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вождению – лицо, проходящее в установленном порядке соответствующее профессиональное обучение, имеющее первоначальные навыки управления транспортным средством и освоившее требования Правил.</w:t>
      </w:r>
    </w:p>
    <w:p w:rsidR="003F7FC8" w:rsidRPr="003F7FC8" w:rsidRDefault="003F7FC8" w:rsidP="003F7FC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учебной езде на дорогах допускаются обучающиеся вождению, достигшие возраста 16 лет при обучении управлению транспортным средством категории «B», «C» или подкатегории «C1», с 20 лет при обучении управлению транспортным средством категории «D», «</w:t>
      </w:r>
      <w:proofErr w:type="spellStart"/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>Tb</w:t>
      </w:r>
      <w:proofErr w:type="spellEnd"/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>Tm</w:t>
      </w:r>
      <w:proofErr w:type="spellEnd"/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или подкатегории «D1».</w:t>
      </w:r>
    </w:p>
    <w:p w:rsidR="003F7FC8" w:rsidRPr="003F7FC8" w:rsidRDefault="003F7FC8" w:rsidP="003F7FC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proofErr w:type="spellStart"/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>. 3 п. 23 «Правил проведения экзаменов на право управления транспортными средствами и выдачи водительских удостоверений», утвержденных Постановлением Правительства РФ от 24.10.2014 г. № 1097 «О допуске к управлению транспортными средствами», основанием для отказа в допуске к экзаменам является наличие сведений об отсутствии у организации, осуществляющей образовательную деятельность, в период прохождения кандидатов в водители профессионального обучения в</w:t>
      </w:r>
      <w:proofErr w:type="gramEnd"/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этой организации лицензии на осуществление образовательной деятельности по основным программам профессионального обучения – в случае проведения экзаменов.</w:t>
      </w:r>
    </w:p>
    <w:p w:rsidR="00A00CD5" w:rsidRDefault="003F7FC8" w:rsidP="003F7FC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отказа в выдаче российского национального или международного водительского удостоверения и обмене иностранного водительского удостоверения является обращение лица, которое </w:t>
      </w:r>
      <w:proofErr w:type="gramStart"/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 было лишено права управления транспортными средствами и не выполнило</w:t>
      </w:r>
      <w:proofErr w:type="gramEnd"/>
      <w:r w:rsidRPr="003F7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 возврата водительского удостоверения, предусмотренные п. 4.1 ст. 32.6 КоАП РФ.</w:t>
      </w:r>
    </w:p>
    <w:p w:rsidR="003F7FC8" w:rsidRDefault="003F7FC8" w:rsidP="003F7FC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FC8" w:rsidRPr="003F7FC8" w:rsidRDefault="003F7FC8" w:rsidP="003F7FC8">
      <w:pPr>
        <w:spacing w:after="0"/>
        <w:jc w:val="both"/>
        <w:rPr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 Анучинского района</w:t>
      </w:r>
    </w:p>
    <w:p w:rsidR="003F7FC8" w:rsidRPr="003F7FC8" w:rsidRDefault="003F7FC8">
      <w:pPr>
        <w:rPr>
          <w:sz w:val="28"/>
          <w:szCs w:val="28"/>
        </w:rPr>
      </w:pPr>
    </w:p>
    <w:sectPr w:rsidR="003F7FC8" w:rsidRPr="003F7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32A"/>
    <w:rsid w:val="003F7FC8"/>
    <w:rsid w:val="00A00CD5"/>
    <w:rsid w:val="00EB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8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1732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anuchino</cp:lastModifiedBy>
  <cp:revision>2</cp:revision>
  <dcterms:created xsi:type="dcterms:W3CDTF">2021-05-13T04:56:00Z</dcterms:created>
  <dcterms:modified xsi:type="dcterms:W3CDTF">2021-05-13T04:58:00Z</dcterms:modified>
</cp:coreProperties>
</file>