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98413" w14:textId="77777777" w:rsidR="004D484C" w:rsidRDefault="00E15A8B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130BA25A" wp14:editId="40601855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CC011" w14:textId="77777777" w:rsidR="004D484C" w:rsidRPr="00E15A8B" w:rsidRDefault="00E15A8B">
      <w:pPr>
        <w:shd w:val="clear" w:color="auto" w:fill="FFFFFF"/>
        <w:jc w:val="center"/>
        <w:rPr>
          <w:b/>
          <w:color w:val="000000"/>
          <w:spacing w:val="20"/>
          <w:sz w:val="26"/>
          <w:szCs w:val="26"/>
        </w:rPr>
      </w:pPr>
      <w:r w:rsidRPr="00E15A8B">
        <w:rPr>
          <w:b/>
          <w:color w:val="000000"/>
          <w:spacing w:val="20"/>
          <w:sz w:val="26"/>
          <w:szCs w:val="26"/>
        </w:rPr>
        <w:t>АДМИНИСТРАЦИЯ</w:t>
      </w:r>
    </w:p>
    <w:p w14:paraId="62112CFB" w14:textId="77777777" w:rsidR="004D484C" w:rsidRPr="00E15A8B" w:rsidRDefault="00E15A8B">
      <w:pPr>
        <w:shd w:val="clear" w:color="auto" w:fill="FFFFFF"/>
        <w:jc w:val="center"/>
        <w:rPr>
          <w:b/>
          <w:color w:val="000000"/>
          <w:spacing w:val="20"/>
          <w:sz w:val="26"/>
          <w:szCs w:val="26"/>
        </w:rPr>
      </w:pPr>
      <w:r w:rsidRPr="00E15A8B">
        <w:rPr>
          <w:b/>
          <w:color w:val="000000"/>
          <w:spacing w:val="20"/>
          <w:sz w:val="26"/>
          <w:szCs w:val="26"/>
        </w:rPr>
        <w:t>АНУЧИНСКОГО МУНИЦИПАЛЬНОГО ОКРУГА</w:t>
      </w:r>
    </w:p>
    <w:p w14:paraId="47F78D19" w14:textId="77777777" w:rsidR="004D484C" w:rsidRPr="00E15A8B" w:rsidRDefault="00E15A8B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E15A8B">
        <w:rPr>
          <w:b/>
          <w:color w:val="000000"/>
          <w:sz w:val="26"/>
          <w:szCs w:val="26"/>
        </w:rPr>
        <w:t>ПРИМОРСКОГО КРАЯ</w:t>
      </w:r>
    </w:p>
    <w:p w14:paraId="7EECD1D8" w14:textId="77777777" w:rsidR="004D484C" w:rsidRDefault="004D484C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</w:p>
    <w:p w14:paraId="5E3B3C89" w14:textId="77777777" w:rsidR="004D484C" w:rsidRDefault="00E15A8B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1925337" wp14:editId="258F32C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585F0A70" w14:textId="77777777" w:rsidR="004D484C" w:rsidRDefault="004D484C">
                            <w:pPr>
                              <w:pStyle w:val="afc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925337" id="Текстовое поле 1" o:spid="_x0000_s1026" style="position:absolute;left:0;text-align:left;margin-left:375.5pt;margin-top:-13.5pt;width:108.05pt;height:28.8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" o:allowincell="f" stroked="f" strokeweight="0">
                <v:textbox>
                  <w:txbxContent>
                    <w:p w14:paraId="585F0A70" w14:textId="77777777" w:rsidR="004D484C" w:rsidRDefault="004D484C">
                      <w:pPr>
                        <w:pStyle w:val="afc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  <w:sz w:val="26"/>
          <w:szCs w:val="26"/>
        </w:rPr>
        <w:t>П О С Т А Н О В Л Е Н И Е</w:t>
      </w:r>
    </w:p>
    <w:tbl>
      <w:tblPr>
        <w:tblW w:w="9272" w:type="dxa"/>
        <w:jc w:val="center"/>
        <w:tblLayout w:type="fixed"/>
        <w:tblLook w:val="04A0" w:firstRow="1" w:lastRow="0" w:firstColumn="1" w:lastColumn="0" w:noHBand="0" w:noVBand="1"/>
      </w:tblPr>
      <w:tblGrid>
        <w:gridCol w:w="294"/>
        <w:gridCol w:w="1933"/>
        <w:gridCol w:w="283"/>
        <w:gridCol w:w="4892"/>
        <w:gridCol w:w="561"/>
        <w:gridCol w:w="1309"/>
      </w:tblGrid>
      <w:tr w:rsidR="004D484C" w14:paraId="03DDC435" w14:textId="77777777">
        <w:trPr>
          <w:jc w:val="center"/>
        </w:trPr>
        <w:tc>
          <w:tcPr>
            <w:tcW w:w="294" w:type="dxa"/>
          </w:tcPr>
          <w:p w14:paraId="218E315B" w14:textId="77777777" w:rsidR="004D484C" w:rsidRDefault="004D484C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3" w:type="dxa"/>
            <w:tcBorders>
              <w:bottom w:val="single" w:sz="6" w:space="0" w:color="000000"/>
            </w:tcBorders>
          </w:tcPr>
          <w:p w14:paraId="670844E0" w14:textId="77777777" w:rsidR="004D484C" w:rsidRDefault="00E15A8B">
            <w:pPr>
              <w:spacing w:line="360" w:lineRule="auto"/>
              <w:ind w:left="-82" w:right="-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23.12.2024</w:t>
            </w:r>
            <w:r>
              <w:rPr>
                <w:color w:val="000000"/>
                <w:sz w:val="26"/>
                <w:szCs w:val="26"/>
              </w:rPr>
              <w:t>г.</w:t>
            </w:r>
          </w:p>
        </w:tc>
        <w:tc>
          <w:tcPr>
            <w:tcW w:w="283" w:type="dxa"/>
          </w:tcPr>
          <w:p w14:paraId="434736E4" w14:textId="77777777" w:rsidR="004D484C" w:rsidRDefault="004D484C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4891" w:type="dxa"/>
          </w:tcPr>
          <w:p w14:paraId="1E11A9CA" w14:textId="77777777" w:rsidR="004D484C" w:rsidRDefault="00E15A8B">
            <w:pPr>
              <w:spacing w:line="360" w:lineRule="auto"/>
              <w:ind w:left="-6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с. Анучино</w:t>
            </w:r>
          </w:p>
        </w:tc>
        <w:tc>
          <w:tcPr>
            <w:tcW w:w="561" w:type="dxa"/>
          </w:tcPr>
          <w:p w14:paraId="26AB5F82" w14:textId="77777777" w:rsidR="004D484C" w:rsidRDefault="00E15A8B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</w:tcPr>
          <w:p w14:paraId="177BCFC0" w14:textId="23D3D089" w:rsidR="004D484C" w:rsidRDefault="008139B2">
            <w:pPr>
              <w:spacing w:line="360" w:lineRule="auto"/>
              <w:ind w:right="-89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1285</w:t>
            </w:r>
          </w:p>
        </w:tc>
      </w:tr>
    </w:tbl>
    <w:p w14:paraId="6DBCD55B" w14:textId="77777777" w:rsidR="004D484C" w:rsidRDefault="004D484C">
      <w:pPr>
        <w:spacing w:line="360" w:lineRule="auto"/>
        <w:ind w:right="-850"/>
        <w:outlineLvl w:val="0"/>
        <w:rPr>
          <w:b/>
          <w:sz w:val="26"/>
          <w:szCs w:val="26"/>
        </w:rPr>
      </w:pPr>
    </w:p>
    <w:p w14:paraId="0051F56E" w14:textId="77777777" w:rsidR="004D484C" w:rsidRDefault="00E15A8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регистрации Устава территориального общественного самоуправления «Жемчужный»</w:t>
      </w:r>
    </w:p>
    <w:p w14:paraId="634129B1" w14:textId="77777777" w:rsidR="004D484C" w:rsidRDefault="004D484C">
      <w:pPr>
        <w:spacing w:line="360" w:lineRule="auto"/>
        <w:rPr>
          <w:sz w:val="26"/>
          <w:szCs w:val="26"/>
        </w:rPr>
      </w:pPr>
    </w:p>
    <w:p w14:paraId="55E95600" w14:textId="77777777" w:rsidR="004D484C" w:rsidRDefault="00E15A8B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В соответствии со статьёй 27 Федерального закона от 06.10.2003 № 131-ФЗ «Об общих принципах организации местного самоуправления в Российской Федерации», Положением о порядке регистрации Устава территориального общественного самоуправления на территории Анучинского муниципального округа, утвержденным постановлением администрации Анучинского муниципального округа Приморского края от 07.12.2023 №1027, на основании заявления председателя ТОС «Жемчужный» от 23.12.2024 № 11294 </w:t>
      </w:r>
      <w:r>
        <w:rPr>
          <w:color w:val="0000FF"/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                                                                                   «О регистрации Устава ТОС», с Уставом Анучинского муниципального округа Приморского края, администрация Анучинского муниципального Приморского края</w:t>
      </w:r>
    </w:p>
    <w:p w14:paraId="73951909" w14:textId="77777777" w:rsidR="004D484C" w:rsidRDefault="004D484C">
      <w:pPr>
        <w:spacing w:line="360" w:lineRule="auto"/>
        <w:jc w:val="both"/>
        <w:rPr>
          <w:sz w:val="26"/>
          <w:szCs w:val="26"/>
        </w:rPr>
      </w:pPr>
    </w:p>
    <w:p w14:paraId="39EE62B5" w14:textId="77777777" w:rsidR="004D484C" w:rsidRDefault="00E15A8B">
      <w:pPr>
        <w:spacing w:line="360" w:lineRule="auto"/>
        <w:ind w:left="142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ПОСТАНОВЛЯЕТ:</w:t>
      </w:r>
    </w:p>
    <w:p w14:paraId="094D9E16" w14:textId="77777777" w:rsidR="004D484C" w:rsidRDefault="004D484C">
      <w:pPr>
        <w:spacing w:line="360" w:lineRule="auto"/>
        <w:jc w:val="both"/>
        <w:rPr>
          <w:b/>
          <w:sz w:val="26"/>
          <w:szCs w:val="26"/>
        </w:rPr>
      </w:pPr>
    </w:p>
    <w:p w14:paraId="01B66DCA" w14:textId="77777777" w:rsidR="004D484C" w:rsidRDefault="00E15A8B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Устав территориального общественного самоуправления «Жемчужный» с. Пухово Анучинского муниципального округа Приморского края.</w:t>
      </w:r>
    </w:p>
    <w:p w14:paraId="4E9E8FE9" w14:textId="3CEE9675" w:rsidR="004D484C" w:rsidRDefault="00E15A8B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 Аппарату (</w:t>
      </w:r>
      <w:proofErr w:type="spellStart"/>
      <w:r>
        <w:rPr>
          <w:sz w:val="26"/>
          <w:szCs w:val="26"/>
        </w:rPr>
        <w:t>Бурдейной</w:t>
      </w:r>
      <w:proofErr w:type="spellEnd"/>
      <w:r>
        <w:rPr>
          <w:sz w:val="26"/>
          <w:szCs w:val="26"/>
        </w:rPr>
        <w:t xml:space="preserve">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края в информационно- телекоммуникационной сети Интернет.</w:t>
      </w:r>
    </w:p>
    <w:p w14:paraId="3403B9F6" w14:textId="77777777" w:rsidR="004D484C" w:rsidRDefault="00E15A8B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 w14:paraId="30C3BD73" w14:textId="77777777" w:rsidR="00E15A8B" w:rsidRDefault="00E15A8B" w:rsidP="00E15A8B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главы администрации</w:t>
      </w:r>
    </w:p>
    <w:p w14:paraId="774047EB" w14:textId="1A8EF73F" w:rsidR="004D484C" w:rsidRDefault="00E15A8B" w:rsidP="00E15A8B">
      <w:pPr>
        <w:jc w:val="both"/>
        <w:rPr>
          <w:sz w:val="26"/>
          <w:szCs w:val="26"/>
        </w:rPr>
      </w:pPr>
      <w:r>
        <w:rPr>
          <w:sz w:val="26"/>
          <w:szCs w:val="26"/>
        </w:rPr>
        <w:t>Анучинского муниципального округа                                                             А.Я. Янчук</w:t>
      </w:r>
    </w:p>
    <w:p w14:paraId="79AFF5EA" w14:textId="6E79FD87" w:rsidR="008139B2" w:rsidRDefault="008139B2" w:rsidP="00E15A8B">
      <w:pPr>
        <w:jc w:val="both"/>
        <w:rPr>
          <w:sz w:val="26"/>
          <w:szCs w:val="26"/>
        </w:rPr>
      </w:pPr>
    </w:p>
    <w:p w14:paraId="5900170F" w14:textId="73816D64" w:rsidR="008139B2" w:rsidRDefault="008139B2" w:rsidP="00E15A8B">
      <w:pPr>
        <w:jc w:val="both"/>
        <w:rPr>
          <w:sz w:val="26"/>
          <w:szCs w:val="26"/>
        </w:rPr>
      </w:pPr>
    </w:p>
    <w:p w14:paraId="474E9874" w14:textId="2D3B6F30" w:rsidR="008139B2" w:rsidRDefault="008139B2" w:rsidP="00E15A8B">
      <w:pPr>
        <w:jc w:val="both"/>
        <w:rPr>
          <w:sz w:val="26"/>
          <w:szCs w:val="26"/>
        </w:rPr>
      </w:pPr>
    </w:p>
    <w:p w14:paraId="5C253E22" w14:textId="77777777" w:rsidR="008139B2" w:rsidRDefault="008139B2" w:rsidP="00E15A8B">
      <w:pPr>
        <w:jc w:val="both"/>
        <w:rPr>
          <w:sz w:val="26"/>
          <w:szCs w:val="26"/>
        </w:rPr>
      </w:pPr>
    </w:p>
    <w:p w14:paraId="78140425" w14:textId="77777777" w:rsidR="004D484C" w:rsidRDefault="00E15A8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32EFF05C" w14:textId="77777777" w:rsidR="004D484C" w:rsidRDefault="004D484C">
      <w:pPr>
        <w:jc w:val="right"/>
        <w:rPr>
          <w:sz w:val="28"/>
          <w:szCs w:val="28"/>
        </w:rPr>
      </w:pPr>
    </w:p>
    <w:p w14:paraId="39E4C912" w14:textId="77777777" w:rsidR="004D484C" w:rsidRDefault="004D484C">
      <w:pPr>
        <w:jc w:val="right"/>
        <w:rPr>
          <w:sz w:val="28"/>
          <w:szCs w:val="28"/>
        </w:rPr>
      </w:pPr>
    </w:p>
    <w:tbl>
      <w:tblPr>
        <w:tblpPr w:leftFromText="180" w:rightFromText="180" w:bottomFromText="200" w:vertAnchor="page" w:horzAnchor="margin" w:tblpY="1057"/>
        <w:tblW w:w="9936" w:type="dxa"/>
        <w:tblLook w:val="04A0" w:firstRow="1" w:lastRow="0" w:firstColumn="1" w:lastColumn="0" w:noHBand="0" w:noVBand="1"/>
      </w:tblPr>
      <w:tblGrid>
        <w:gridCol w:w="4650"/>
        <w:gridCol w:w="5286"/>
      </w:tblGrid>
      <w:tr w:rsidR="008139B2" w:rsidRPr="008139B2" w14:paraId="72450642" w14:textId="77777777" w:rsidTr="00893A50">
        <w:trPr>
          <w:trHeight w:val="1092"/>
        </w:trPr>
        <w:tc>
          <w:tcPr>
            <w:tcW w:w="4650" w:type="dxa"/>
          </w:tcPr>
          <w:p w14:paraId="1BCD72F3" w14:textId="77777777" w:rsidR="008139B2" w:rsidRPr="008139B2" w:rsidRDefault="008139B2" w:rsidP="008139B2">
            <w:pPr>
              <w:widowControl/>
              <w:tabs>
                <w:tab w:val="left" w:pos="142"/>
              </w:tabs>
              <w:rPr>
                <w:rFonts w:eastAsia="Malgun Gothic"/>
                <w:sz w:val="26"/>
                <w:szCs w:val="26"/>
              </w:rPr>
            </w:pPr>
            <w:r w:rsidRPr="008139B2">
              <w:rPr>
                <w:rFonts w:eastAsia="Malgun Gothic"/>
                <w:color w:val="000000"/>
                <w:sz w:val="26"/>
                <w:szCs w:val="26"/>
              </w:rPr>
              <w:t>ЗАРЕГИСТРИРОВАН</w:t>
            </w:r>
          </w:p>
          <w:p w14:paraId="33BF8A87" w14:textId="77777777" w:rsidR="008139B2" w:rsidRPr="008139B2" w:rsidRDefault="008139B2" w:rsidP="008139B2">
            <w:pPr>
              <w:widowControl/>
              <w:rPr>
                <w:rFonts w:eastAsia="Malgun Gothic"/>
                <w:color w:val="000000"/>
                <w:sz w:val="26"/>
                <w:szCs w:val="26"/>
              </w:rPr>
            </w:pPr>
            <w:proofErr w:type="gramStart"/>
            <w:r w:rsidRPr="008139B2">
              <w:rPr>
                <w:rFonts w:eastAsia="Malgun Gothic"/>
                <w:color w:val="000000"/>
                <w:sz w:val="26"/>
                <w:szCs w:val="26"/>
              </w:rPr>
              <w:t xml:space="preserve">Постановлением  </w:t>
            </w:r>
            <w:r w:rsidRPr="008139B2">
              <w:rPr>
                <w:rFonts w:eastAsia="Malgun Gothic"/>
                <w:color w:val="0000FF"/>
                <w:sz w:val="26"/>
                <w:szCs w:val="26"/>
              </w:rPr>
              <w:t>а</w:t>
            </w:r>
            <w:r w:rsidRPr="008139B2">
              <w:rPr>
                <w:rFonts w:eastAsia="Malgun Gothic"/>
                <w:color w:val="000000"/>
                <w:sz w:val="26"/>
                <w:szCs w:val="26"/>
              </w:rPr>
              <w:t>дминистрации</w:t>
            </w:r>
            <w:proofErr w:type="gramEnd"/>
          </w:p>
          <w:p w14:paraId="56322400" w14:textId="77777777" w:rsidR="008139B2" w:rsidRPr="008139B2" w:rsidRDefault="008139B2" w:rsidP="008139B2">
            <w:pPr>
              <w:widowControl/>
              <w:rPr>
                <w:rFonts w:eastAsia="Malgun Gothic"/>
                <w:color w:val="000000"/>
                <w:sz w:val="26"/>
                <w:szCs w:val="26"/>
              </w:rPr>
            </w:pPr>
            <w:r w:rsidRPr="008139B2">
              <w:rPr>
                <w:rFonts w:eastAsia="Malgun Gothic"/>
                <w:color w:val="000000"/>
                <w:sz w:val="26"/>
                <w:szCs w:val="26"/>
              </w:rPr>
              <w:t>Анучинского муниципального округа</w:t>
            </w:r>
          </w:p>
          <w:p w14:paraId="5C9BEE5D" w14:textId="77777777" w:rsidR="008139B2" w:rsidRPr="008139B2" w:rsidRDefault="008139B2" w:rsidP="008139B2">
            <w:pPr>
              <w:widowControl/>
              <w:rPr>
                <w:rFonts w:eastAsia="Malgun Gothic"/>
                <w:sz w:val="26"/>
                <w:szCs w:val="26"/>
              </w:rPr>
            </w:pPr>
            <w:r w:rsidRPr="008139B2">
              <w:rPr>
                <w:rFonts w:eastAsia="Malgun Gothic"/>
                <w:sz w:val="26"/>
                <w:szCs w:val="26"/>
              </w:rPr>
              <w:t>Приморского края</w:t>
            </w:r>
          </w:p>
          <w:p w14:paraId="651441DF" w14:textId="77777777" w:rsidR="008139B2" w:rsidRPr="008139B2" w:rsidRDefault="008139B2" w:rsidP="008139B2">
            <w:pPr>
              <w:widowControl/>
              <w:rPr>
                <w:rFonts w:eastAsia="Malgun Gothic"/>
                <w:sz w:val="26"/>
                <w:szCs w:val="26"/>
              </w:rPr>
            </w:pPr>
            <w:r w:rsidRPr="008139B2">
              <w:rPr>
                <w:rFonts w:eastAsia="Malgun Gothic"/>
                <w:sz w:val="26"/>
                <w:szCs w:val="26"/>
              </w:rPr>
              <w:t xml:space="preserve">№ 1285 от 23.12.2024г.      </w:t>
            </w:r>
          </w:p>
          <w:p w14:paraId="552FEAEB" w14:textId="77777777" w:rsidR="008139B2" w:rsidRPr="008139B2" w:rsidRDefault="008139B2" w:rsidP="008139B2">
            <w:pPr>
              <w:widowControl/>
              <w:rPr>
                <w:rFonts w:eastAsia="Malgun Gothic"/>
                <w:sz w:val="26"/>
                <w:szCs w:val="26"/>
              </w:rPr>
            </w:pPr>
          </w:p>
          <w:p w14:paraId="2A540A38" w14:textId="40B15E54" w:rsidR="008139B2" w:rsidRPr="008139B2" w:rsidRDefault="008139B2" w:rsidP="008139B2">
            <w:pPr>
              <w:widowControl/>
              <w:rPr>
                <w:rFonts w:eastAsia="Malgun Gothic"/>
                <w:sz w:val="26"/>
                <w:szCs w:val="26"/>
              </w:rPr>
            </w:pPr>
            <w:r w:rsidRPr="008139B2">
              <w:rPr>
                <w:rFonts w:eastAsia="Malgun Gothic"/>
                <w:sz w:val="26"/>
                <w:szCs w:val="26"/>
              </w:rPr>
              <w:t>Регистрационный№</w:t>
            </w:r>
            <w:r w:rsidR="004E2756">
              <w:rPr>
                <w:rFonts w:eastAsia="Malgun Gothic"/>
                <w:sz w:val="26"/>
                <w:szCs w:val="26"/>
              </w:rPr>
              <w:t xml:space="preserve"> 12</w:t>
            </w:r>
          </w:p>
        </w:tc>
        <w:tc>
          <w:tcPr>
            <w:tcW w:w="5286" w:type="dxa"/>
          </w:tcPr>
          <w:p w14:paraId="7518DFCE" w14:textId="77777777" w:rsidR="008139B2" w:rsidRPr="008139B2" w:rsidRDefault="008139B2" w:rsidP="008139B2">
            <w:pPr>
              <w:widowControl/>
              <w:tabs>
                <w:tab w:val="left" w:pos="142"/>
              </w:tabs>
              <w:ind w:left="34"/>
              <w:jc w:val="right"/>
              <w:rPr>
                <w:rFonts w:eastAsia="Malgun Gothic"/>
                <w:color w:val="000000"/>
                <w:sz w:val="26"/>
                <w:szCs w:val="26"/>
              </w:rPr>
            </w:pPr>
            <w:r w:rsidRPr="008139B2">
              <w:rPr>
                <w:rFonts w:eastAsia="Malgun Gothic"/>
                <w:color w:val="000000"/>
                <w:sz w:val="26"/>
                <w:szCs w:val="26"/>
              </w:rPr>
              <w:t>УТВЕРЖДЕН</w:t>
            </w:r>
          </w:p>
          <w:p w14:paraId="564EDD64" w14:textId="77777777" w:rsidR="008139B2" w:rsidRPr="008139B2" w:rsidRDefault="008139B2" w:rsidP="008139B2">
            <w:pPr>
              <w:widowControl/>
              <w:wordWrap w:val="0"/>
              <w:spacing w:line="276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8139B2">
              <w:rPr>
                <w:rFonts w:eastAsia="Calibri"/>
                <w:sz w:val="26"/>
                <w:szCs w:val="26"/>
                <w:lang w:eastAsia="en-US"/>
              </w:rPr>
              <w:t xml:space="preserve">   Решением учредительной   </w:t>
            </w:r>
          </w:p>
          <w:p w14:paraId="2A903366" w14:textId="77777777" w:rsidR="008139B2" w:rsidRPr="008139B2" w:rsidRDefault="008139B2" w:rsidP="008139B2">
            <w:pPr>
              <w:widowControl/>
              <w:wordWrap w:val="0"/>
              <w:spacing w:line="276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 w:rsidRPr="008139B2">
              <w:rPr>
                <w:rFonts w:eastAsia="Calibri"/>
                <w:sz w:val="26"/>
                <w:szCs w:val="26"/>
                <w:lang w:eastAsia="en-US"/>
              </w:rPr>
              <w:t>конференцией граждан.</w:t>
            </w:r>
          </w:p>
          <w:p w14:paraId="7910A35F" w14:textId="77777777" w:rsidR="008139B2" w:rsidRPr="008139B2" w:rsidRDefault="008139B2" w:rsidP="008139B2">
            <w:pPr>
              <w:widowControl/>
              <w:tabs>
                <w:tab w:val="left" w:pos="142"/>
              </w:tabs>
              <w:spacing w:line="360" w:lineRule="auto"/>
              <w:jc w:val="right"/>
              <w:rPr>
                <w:rFonts w:eastAsia="Malgun Gothic"/>
                <w:color w:val="000000"/>
                <w:sz w:val="26"/>
                <w:szCs w:val="26"/>
              </w:rPr>
            </w:pPr>
            <w:r w:rsidRPr="008139B2">
              <w:rPr>
                <w:rFonts w:eastAsia="Malgun Gothic"/>
                <w:color w:val="000000"/>
                <w:sz w:val="26"/>
                <w:szCs w:val="26"/>
              </w:rPr>
              <w:t>«22» ноября 2024 года.</w:t>
            </w:r>
          </w:p>
          <w:p w14:paraId="0E58731E" w14:textId="77777777" w:rsidR="008139B2" w:rsidRPr="008139B2" w:rsidRDefault="008139B2" w:rsidP="008139B2">
            <w:pPr>
              <w:widowControl/>
              <w:tabs>
                <w:tab w:val="left" w:pos="142"/>
              </w:tabs>
              <w:spacing w:line="360" w:lineRule="auto"/>
              <w:ind w:left="34"/>
              <w:jc w:val="right"/>
              <w:rPr>
                <w:rFonts w:eastAsia="Malgun Gothic"/>
                <w:sz w:val="26"/>
                <w:szCs w:val="26"/>
                <w:u w:val="single"/>
              </w:rPr>
            </w:pPr>
          </w:p>
        </w:tc>
      </w:tr>
    </w:tbl>
    <w:p w14:paraId="5D0E134D" w14:textId="77777777" w:rsidR="008139B2" w:rsidRPr="008139B2" w:rsidRDefault="008139B2" w:rsidP="008139B2">
      <w:pPr>
        <w:widowControl/>
        <w:rPr>
          <w:rFonts w:eastAsia="Calibri"/>
          <w:b/>
          <w:bCs/>
          <w:sz w:val="28"/>
          <w:szCs w:val="28"/>
          <w:lang w:eastAsia="en-US"/>
        </w:rPr>
      </w:pPr>
    </w:p>
    <w:p w14:paraId="00075E99" w14:textId="77777777" w:rsidR="008139B2" w:rsidRPr="008139B2" w:rsidRDefault="008139B2" w:rsidP="008139B2">
      <w:pPr>
        <w:widowControl/>
        <w:rPr>
          <w:rFonts w:eastAsia="Calibri"/>
          <w:b/>
          <w:bCs/>
          <w:sz w:val="28"/>
          <w:szCs w:val="28"/>
          <w:lang w:eastAsia="en-US"/>
        </w:rPr>
      </w:pPr>
    </w:p>
    <w:p w14:paraId="35C4BD18" w14:textId="77777777" w:rsidR="008139B2" w:rsidRPr="008139B2" w:rsidRDefault="008139B2" w:rsidP="008139B2">
      <w:pPr>
        <w:widowControl/>
        <w:rPr>
          <w:rFonts w:eastAsia="Calibri"/>
          <w:b/>
          <w:bCs/>
          <w:sz w:val="28"/>
          <w:szCs w:val="28"/>
          <w:lang w:eastAsia="en-US"/>
        </w:rPr>
      </w:pPr>
    </w:p>
    <w:p w14:paraId="57970D52" w14:textId="77777777" w:rsidR="008139B2" w:rsidRPr="008139B2" w:rsidRDefault="008139B2" w:rsidP="008139B2">
      <w:pPr>
        <w:widowControl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58E6F4D4" w14:textId="77777777" w:rsidR="008139B2" w:rsidRPr="008139B2" w:rsidRDefault="008139B2" w:rsidP="008139B2">
      <w:pPr>
        <w:widowControl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F4B5464" w14:textId="77777777" w:rsidR="008139B2" w:rsidRPr="008139B2" w:rsidRDefault="008139B2" w:rsidP="008139B2">
      <w:pPr>
        <w:widowControl/>
        <w:tabs>
          <w:tab w:val="left" w:pos="142"/>
        </w:tabs>
        <w:jc w:val="center"/>
        <w:rPr>
          <w:rFonts w:eastAsia="Malgun Gothic"/>
          <w:b/>
          <w:sz w:val="40"/>
          <w:szCs w:val="40"/>
        </w:rPr>
      </w:pPr>
      <w:r w:rsidRPr="008139B2">
        <w:rPr>
          <w:rFonts w:eastAsia="Malgun Gothic"/>
          <w:b/>
          <w:sz w:val="40"/>
          <w:szCs w:val="40"/>
        </w:rPr>
        <w:t>УСТАВ</w:t>
      </w:r>
    </w:p>
    <w:p w14:paraId="77F13EF7" w14:textId="77777777" w:rsidR="008139B2" w:rsidRPr="008139B2" w:rsidRDefault="008139B2" w:rsidP="008139B2">
      <w:pPr>
        <w:widowControl/>
        <w:tabs>
          <w:tab w:val="left" w:pos="142"/>
        </w:tabs>
        <w:jc w:val="center"/>
        <w:rPr>
          <w:rFonts w:eastAsia="Malgun Gothic"/>
          <w:b/>
          <w:sz w:val="40"/>
          <w:szCs w:val="40"/>
        </w:rPr>
      </w:pPr>
      <w:r w:rsidRPr="008139B2">
        <w:rPr>
          <w:rFonts w:eastAsia="Malgun Gothic"/>
          <w:b/>
          <w:sz w:val="40"/>
          <w:szCs w:val="40"/>
        </w:rPr>
        <w:t xml:space="preserve">территориального общественного самоуправления «Жемчужный» с. Пухово </w:t>
      </w:r>
      <w:proofErr w:type="gramStart"/>
      <w:r w:rsidRPr="008139B2">
        <w:rPr>
          <w:rFonts w:eastAsia="Malgun Gothic"/>
          <w:b/>
          <w:sz w:val="40"/>
          <w:szCs w:val="40"/>
        </w:rPr>
        <w:t>Анучинского  муниципального</w:t>
      </w:r>
      <w:proofErr w:type="gramEnd"/>
      <w:r w:rsidRPr="008139B2">
        <w:rPr>
          <w:rFonts w:eastAsia="Malgun Gothic"/>
          <w:b/>
          <w:sz w:val="40"/>
          <w:szCs w:val="40"/>
        </w:rPr>
        <w:t xml:space="preserve"> округа Приморского края</w:t>
      </w:r>
    </w:p>
    <w:p w14:paraId="7D09843C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7122F166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6493BCC8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12BE1FB2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22D2BDBE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09C5DFD8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07290F54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4D3DC349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5579A315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3672351F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566CAD98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224C7710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6A80684B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5B2DEA06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0B77CDC9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0E1E5730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3D0384A2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4B041D88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77EDCCB6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78D347F1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5C7BE30F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17C28FB1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1E0F3997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492129DA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184F5B6D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37732629" w14:textId="77777777" w:rsidR="008139B2" w:rsidRPr="008139B2" w:rsidRDefault="008139B2" w:rsidP="008139B2">
      <w:pPr>
        <w:widowControl/>
        <w:jc w:val="both"/>
        <w:rPr>
          <w:rFonts w:eastAsia="Calibri"/>
          <w:b/>
          <w:bCs/>
          <w:spacing w:val="-2"/>
          <w:sz w:val="28"/>
          <w:szCs w:val="28"/>
          <w:lang w:eastAsia="en-US"/>
        </w:rPr>
      </w:pPr>
    </w:p>
    <w:p w14:paraId="578BCA43" w14:textId="6F7C9408" w:rsidR="008139B2" w:rsidRDefault="008139B2" w:rsidP="008139B2">
      <w:pPr>
        <w:widowControl/>
        <w:jc w:val="center"/>
        <w:rPr>
          <w:rFonts w:eastAsia="Calibri"/>
          <w:b/>
          <w:sz w:val="28"/>
          <w:szCs w:val="28"/>
          <w:lang w:eastAsia="en-US"/>
        </w:rPr>
      </w:pPr>
      <w:r w:rsidRPr="008139B2">
        <w:rPr>
          <w:rFonts w:eastAsia="Calibri"/>
          <w:b/>
          <w:bCs/>
          <w:spacing w:val="-2"/>
          <w:sz w:val="32"/>
          <w:szCs w:val="32"/>
          <w:lang w:eastAsia="en-US"/>
        </w:rPr>
        <w:t>2024 год</w:t>
      </w:r>
      <w:r w:rsidRPr="008139B2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1947D6BE" w14:textId="77777777" w:rsidR="004E2756" w:rsidRPr="008139B2" w:rsidRDefault="004E2756" w:rsidP="008139B2">
      <w:pPr>
        <w:widowControl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</w:p>
    <w:p w14:paraId="28DB3E3D" w14:textId="77777777" w:rsidR="008139B2" w:rsidRPr="008139B2" w:rsidRDefault="008139B2" w:rsidP="008139B2">
      <w:pPr>
        <w:widowControl/>
        <w:numPr>
          <w:ilvl w:val="0"/>
          <w:numId w:val="1"/>
        </w:numPr>
        <w:spacing w:after="200" w:line="276" w:lineRule="auto"/>
        <w:ind w:left="360"/>
        <w:jc w:val="center"/>
        <w:rPr>
          <w:rFonts w:eastAsia="Calibri"/>
          <w:b/>
          <w:spacing w:val="-1"/>
          <w:sz w:val="26"/>
          <w:szCs w:val="26"/>
          <w:lang w:eastAsia="en-US"/>
        </w:rPr>
      </w:pPr>
      <w:r w:rsidRPr="008139B2">
        <w:rPr>
          <w:rFonts w:eastAsia="Calibri"/>
          <w:b/>
          <w:spacing w:val="-1"/>
          <w:sz w:val="26"/>
          <w:szCs w:val="26"/>
          <w:lang w:eastAsia="en-US"/>
        </w:rPr>
        <w:t>Общие положения</w:t>
      </w:r>
    </w:p>
    <w:p w14:paraId="7DEF7216" w14:textId="77777777" w:rsidR="008139B2" w:rsidRPr="008139B2" w:rsidRDefault="008139B2" w:rsidP="008139B2">
      <w:pPr>
        <w:widowControl/>
        <w:jc w:val="both"/>
        <w:rPr>
          <w:rFonts w:eastAsia="Calibri"/>
          <w:b/>
          <w:color w:val="000000"/>
          <w:spacing w:val="-1"/>
          <w:sz w:val="26"/>
          <w:szCs w:val="26"/>
          <w:lang w:eastAsia="en-US"/>
        </w:rPr>
      </w:pPr>
    </w:p>
    <w:p w14:paraId="65F8C494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1.1. Настоящий Устав определяет порядок создания, организации и</w:t>
      </w:r>
      <w:r w:rsidRPr="008139B2">
        <w:rPr>
          <w:rFonts w:eastAsia="Calibri"/>
          <w:color w:val="000000"/>
          <w:sz w:val="26"/>
          <w:szCs w:val="26"/>
          <w:lang w:eastAsia="en-US"/>
        </w:rPr>
        <w:br/>
        <w:t>осуществления территориального общественного самоуправления (ТОС) на части территории села Пухово Анучинского муниципального округа Приморского края.</w:t>
      </w:r>
    </w:p>
    <w:p w14:paraId="139A5515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1.2. Решение о самоорганизации граждан по осуществлению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в границах территории, указанной в пункте 1.3. настоящего Устава, принято на учредительной конференции граждан по созданию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самоуправления.</w:t>
      </w:r>
    </w:p>
    <w:p w14:paraId="22BECF03" w14:textId="77777777" w:rsidR="008139B2" w:rsidRPr="008139B2" w:rsidRDefault="008139B2" w:rsidP="008139B2">
      <w:pPr>
        <w:widowControl/>
        <w:spacing w:line="276" w:lineRule="auto"/>
        <w:ind w:firstLine="567"/>
        <w:rPr>
          <w:rFonts w:eastAsia="Malgun Gothic"/>
          <w:sz w:val="26"/>
          <w:szCs w:val="26"/>
        </w:rPr>
      </w:pPr>
      <w:r w:rsidRPr="008139B2">
        <w:rPr>
          <w:rFonts w:eastAsia="Malgun Gothic"/>
          <w:color w:val="000000"/>
          <w:sz w:val="26"/>
          <w:szCs w:val="26"/>
          <w:shd w:val="clear" w:color="auto" w:fill="FFFFFF"/>
        </w:rPr>
        <w:t>1.3. Территориальное общественное самоуправление</w:t>
      </w:r>
      <w:r w:rsidRPr="008139B2">
        <w:rPr>
          <w:rFonts w:eastAsia="Malgun Gothic"/>
          <w:color w:val="000000"/>
          <w:sz w:val="26"/>
          <w:szCs w:val="26"/>
        </w:rPr>
        <w:t xml:space="preserve"> создаётся и осуществляется в следующих </w:t>
      </w:r>
      <w:r w:rsidRPr="008139B2">
        <w:rPr>
          <w:rFonts w:eastAsia="Malgun Gothic"/>
          <w:sz w:val="26"/>
          <w:szCs w:val="26"/>
        </w:rPr>
        <w:t>границах</w:t>
      </w:r>
      <w:r w:rsidRPr="008139B2">
        <w:rPr>
          <w:rFonts w:eastAsia="Malgun Gothic"/>
          <w:sz w:val="28"/>
          <w:szCs w:val="28"/>
        </w:rPr>
        <w:t xml:space="preserve"> </w:t>
      </w:r>
      <w:proofErr w:type="spellStart"/>
      <w:proofErr w:type="gramStart"/>
      <w:r w:rsidRPr="008139B2">
        <w:rPr>
          <w:rFonts w:eastAsia="Malgun Gothic"/>
          <w:sz w:val="26"/>
          <w:szCs w:val="26"/>
        </w:rPr>
        <w:t>с.Пухово</w:t>
      </w:r>
      <w:proofErr w:type="spellEnd"/>
      <w:r w:rsidRPr="008139B2">
        <w:rPr>
          <w:rFonts w:eastAsia="Malgun Gothic"/>
          <w:sz w:val="26"/>
          <w:szCs w:val="26"/>
        </w:rPr>
        <w:t xml:space="preserve"> ,</w:t>
      </w:r>
      <w:proofErr w:type="gramEnd"/>
      <w:r w:rsidRPr="008139B2">
        <w:rPr>
          <w:rFonts w:eastAsia="Malgun Gothic"/>
          <w:sz w:val="26"/>
          <w:szCs w:val="26"/>
        </w:rPr>
        <w:t xml:space="preserve"> ул. Набережная от дома № 2 до дома № 36, ул. Садовая от дома № 1 до дома № 14, ул. Беговая от дома № 1 до дома № 36, ул. Строительная от дома № 1 до дома № 26, ул. Школьная от дома № 13 до дома № 40. В периметр входят следующие улицы и дома:</w:t>
      </w:r>
    </w:p>
    <w:p w14:paraId="0D186B67" w14:textId="77777777" w:rsidR="008139B2" w:rsidRPr="008139B2" w:rsidRDefault="008139B2" w:rsidP="008139B2">
      <w:pPr>
        <w:widowControl/>
        <w:spacing w:line="276" w:lineRule="auto"/>
        <w:rPr>
          <w:rFonts w:eastAsia="Malgun Gothic"/>
          <w:sz w:val="26"/>
          <w:szCs w:val="26"/>
        </w:rPr>
      </w:pPr>
      <w:r w:rsidRPr="008139B2">
        <w:rPr>
          <w:rFonts w:eastAsia="Malgun Gothic"/>
          <w:sz w:val="26"/>
          <w:szCs w:val="26"/>
        </w:rPr>
        <w:t>- улица Набережная №№ 2, 4, 6, 8, 10, 12, 14, 16, 22, 24, 26, 32, 34,36;</w:t>
      </w:r>
    </w:p>
    <w:p w14:paraId="7CDD0291" w14:textId="77777777" w:rsidR="008139B2" w:rsidRPr="008139B2" w:rsidRDefault="008139B2" w:rsidP="008139B2">
      <w:pPr>
        <w:widowControl/>
        <w:spacing w:line="276" w:lineRule="auto"/>
        <w:rPr>
          <w:rFonts w:eastAsia="Malgun Gothic"/>
          <w:sz w:val="26"/>
          <w:szCs w:val="26"/>
        </w:rPr>
      </w:pPr>
      <w:r w:rsidRPr="008139B2">
        <w:rPr>
          <w:rFonts w:eastAsia="Malgun Gothic"/>
          <w:sz w:val="26"/>
          <w:szCs w:val="26"/>
        </w:rPr>
        <w:t>- улица Садовая №№ 1, 2, 3, 4, 5, 6, 7, 8, 9, 10, 11, 12, 13, 14;</w:t>
      </w:r>
    </w:p>
    <w:p w14:paraId="45B85EB3" w14:textId="77777777" w:rsidR="008139B2" w:rsidRPr="008139B2" w:rsidRDefault="008139B2" w:rsidP="008139B2">
      <w:pPr>
        <w:widowControl/>
        <w:spacing w:line="276" w:lineRule="auto"/>
        <w:rPr>
          <w:rFonts w:eastAsia="Malgun Gothic"/>
          <w:sz w:val="26"/>
          <w:szCs w:val="26"/>
        </w:rPr>
      </w:pPr>
      <w:r w:rsidRPr="008139B2">
        <w:rPr>
          <w:rFonts w:eastAsia="Malgun Gothic"/>
          <w:sz w:val="26"/>
          <w:szCs w:val="26"/>
        </w:rPr>
        <w:t>- улица Беговая №№ 1, 2, 3, 4, 5, 6, 7, 8, 9, 10, 11, 14, 17, 19, 20, 21, 22, 23, 24, 25, 26, 27, 29, 30, 32, 33, 34, 35, 36;</w:t>
      </w:r>
    </w:p>
    <w:p w14:paraId="4D15D3C4" w14:textId="77777777" w:rsidR="008139B2" w:rsidRPr="008139B2" w:rsidRDefault="008139B2" w:rsidP="008139B2">
      <w:pPr>
        <w:widowControl/>
        <w:spacing w:line="276" w:lineRule="auto"/>
        <w:rPr>
          <w:rFonts w:eastAsia="Malgun Gothic"/>
          <w:sz w:val="26"/>
          <w:szCs w:val="26"/>
        </w:rPr>
      </w:pPr>
      <w:r w:rsidRPr="008139B2">
        <w:rPr>
          <w:rFonts w:eastAsia="Malgun Gothic"/>
          <w:sz w:val="26"/>
          <w:szCs w:val="26"/>
        </w:rPr>
        <w:t>- улица Строительная №№ 1, 2, 3, 4, 5, 6, 7, 8, 10, 11, 12, 13, 15, 16, 17, 20, 24, 25, 26;</w:t>
      </w:r>
    </w:p>
    <w:p w14:paraId="5969DEC4" w14:textId="77777777" w:rsidR="008139B2" w:rsidRPr="008139B2" w:rsidRDefault="008139B2" w:rsidP="008139B2">
      <w:pPr>
        <w:widowControl/>
        <w:spacing w:line="276" w:lineRule="auto"/>
        <w:rPr>
          <w:rFonts w:eastAsia="Malgun Gothic"/>
          <w:sz w:val="26"/>
          <w:szCs w:val="26"/>
        </w:rPr>
      </w:pPr>
      <w:r w:rsidRPr="008139B2">
        <w:rPr>
          <w:rFonts w:eastAsia="Malgun Gothic"/>
          <w:sz w:val="26"/>
          <w:szCs w:val="26"/>
        </w:rPr>
        <w:t>- улица Школьная № 13, 14, 19, 21, 22, 23, 24, 25, 26, 26а, 27, 28, 30, 33, 35, 38, 39,40</w:t>
      </w:r>
    </w:p>
    <w:p w14:paraId="4D93F9DE" w14:textId="77777777" w:rsidR="008139B2" w:rsidRPr="008139B2" w:rsidRDefault="008139B2" w:rsidP="008139B2">
      <w:pPr>
        <w:widowControl/>
        <w:spacing w:line="276" w:lineRule="auto"/>
        <w:ind w:firstLine="567"/>
        <w:rPr>
          <w:rFonts w:eastAsia="Malgun Gothic"/>
          <w:sz w:val="26"/>
          <w:szCs w:val="26"/>
        </w:rPr>
      </w:pPr>
    </w:p>
    <w:p w14:paraId="40E58C5F" w14:textId="77777777" w:rsidR="008139B2" w:rsidRPr="008139B2" w:rsidRDefault="008139B2" w:rsidP="008139B2">
      <w:pPr>
        <w:widowControl/>
        <w:ind w:firstLine="708"/>
        <w:jc w:val="both"/>
        <w:rPr>
          <w:rFonts w:eastAsia="Calibri"/>
          <w:i/>
          <w:iCs/>
          <w:sz w:val="26"/>
          <w:szCs w:val="26"/>
          <w:lang w:eastAsia="en-US"/>
        </w:rPr>
      </w:pPr>
      <w:r w:rsidRPr="008139B2">
        <w:rPr>
          <w:rFonts w:eastAsia="Calibri"/>
          <w:sz w:val="26"/>
          <w:szCs w:val="26"/>
          <w:lang w:eastAsia="en-US"/>
        </w:rPr>
        <w:t>1.4. ТОС имеет наименование: полное – «</w:t>
      </w:r>
      <w:r w:rsidRPr="008139B2">
        <w:rPr>
          <w:rFonts w:eastAsia="Calibri"/>
          <w:iCs/>
          <w:sz w:val="26"/>
          <w:szCs w:val="26"/>
          <w:lang w:eastAsia="en-US"/>
        </w:rPr>
        <w:t xml:space="preserve">Территориальное общественное самоуправление «Жемчужный» </w:t>
      </w:r>
      <w:r w:rsidRPr="008139B2">
        <w:rPr>
          <w:rFonts w:eastAsia="Calibri"/>
          <w:sz w:val="26"/>
          <w:szCs w:val="26"/>
          <w:lang w:eastAsia="en-US"/>
        </w:rPr>
        <w:t>с. Пухово Анучинского муниципального округа Приморского края</w:t>
      </w:r>
      <w:r w:rsidRPr="008139B2">
        <w:rPr>
          <w:rFonts w:eastAsia="Calibri"/>
          <w:iCs/>
          <w:sz w:val="26"/>
          <w:szCs w:val="26"/>
          <w:lang w:eastAsia="en-US"/>
        </w:rPr>
        <w:t>», краткое – «ТОС «Жемчужный</w:t>
      </w:r>
      <w:r w:rsidRPr="008139B2">
        <w:rPr>
          <w:rFonts w:eastAsia="Calibri"/>
          <w:i/>
          <w:iCs/>
          <w:sz w:val="26"/>
          <w:szCs w:val="26"/>
          <w:lang w:eastAsia="en-US"/>
        </w:rPr>
        <w:t>»</w:t>
      </w:r>
    </w:p>
    <w:p w14:paraId="4146E05E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1.5. Место нахождения выборного органа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: 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село Пухово </w:t>
      </w:r>
      <w:proofErr w:type="gramStart"/>
      <w:r w:rsidRPr="008139B2">
        <w:rPr>
          <w:rFonts w:eastAsia="Calibri"/>
          <w:color w:val="000000"/>
          <w:sz w:val="26"/>
          <w:szCs w:val="26"/>
          <w:lang w:eastAsia="en-US"/>
        </w:rPr>
        <w:t>Анучинского  муниципального</w:t>
      </w:r>
      <w:proofErr w:type="gramEnd"/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округа Приморского края.</w:t>
      </w:r>
    </w:p>
    <w:p w14:paraId="571A5767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1.6. Правовую основу деятельности органа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 образуют:</w:t>
      </w:r>
    </w:p>
    <w:p w14:paraId="289801C8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>1.6.1. Конституция Российской Федерации;</w:t>
      </w:r>
    </w:p>
    <w:p w14:paraId="6A8916B1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1.6.2. Федеральный закон «Об общих принципах организации местного самоуправления в Российской Федерации»;</w:t>
      </w:r>
    </w:p>
    <w:p w14:paraId="2838779E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1.6.3. Иные федеральные законы и нормативные правовые акты, регулирующие </w:t>
      </w:r>
      <w:r w:rsidRPr="008139B2">
        <w:rPr>
          <w:rFonts w:eastAsia="Calibri"/>
          <w:color w:val="000000"/>
          <w:sz w:val="26"/>
          <w:szCs w:val="26"/>
          <w:lang w:eastAsia="en-US"/>
        </w:rPr>
        <w:t>вопросы местного самоуправления;</w:t>
      </w:r>
    </w:p>
    <w:p w14:paraId="1951B0C8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1.6.4. Нормативные правовые акты Приморского края, регулирующие вопросы местного самоуправления;</w:t>
      </w:r>
    </w:p>
    <w:p w14:paraId="6DF7ADF6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>1.6.5. Устав Анучинского муниципального округа Приморского края</w:t>
      </w:r>
      <w:r w:rsidRPr="008139B2">
        <w:rPr>
          <w:rFonts w:eastAsia="Calibri"/>
          <w:i/>
          <w:iCs/>
          <w:color w:val="000000"/>
          <w:spacing w:val="-1"/>
          <w:sz w:val="26"/>
          <w:szCs w:val="26"/>
          <w:lang w:eastAsia="en-US"/>
        </w:rPr>
        <w:t>;</w:t>
      </w:r>
    </w:p>
    <w:p w14:paraId="51D9B73E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1.6.6. Иные нормативные правовые акты администрации Анучинского муниципального округа о территориальном общественном самоуправлении;</w:t>
      </w:r>
    </w:p>
    <w:p w14:paraId="2857AF8C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pacing w:val="-2"/>
          <w:sz w:val="26"/>
          <w:szCs w:val="26"/>
          <w:lang w:eastAsia="en-US"/>
        </w:rPr>
        <w:t>1.6.7. Настоящий Устав.</w:t>
      </w:r>
    </w:p>
    <w:p w14:paraId="46F66886" w14:textId="77777777" w:rsidR="008139B2" w:rsidRPr="008139B2" w:rsidRDefault="008139B2" w:rsidP="008139B2">
      <w:pPr>
        <w:shd w:val="clear" w:color="auto" w:fill="FFFFFF"/>
        <w:spacing w:after="200" w:line="276" w:lineRule="auto"/>
        <w:ind w:firstLine="650"/>
        <w:jc w:val="both"/>
        <w:rPr>
          <w:rFonts w:eastAsia="Malgun Gothic"/>
          <w:color w:val="000000"/>
          <w:spacing w:val="-1"/>
          <w:sz w:val="26"/>
          <w:szCs w:val="26"/>
        </w:rPr>
      </w:pPr>
      <w:r w:rsidRPr="008139B2">
        <w:rPr>
          <w:rFonts w:eastAsia="Malgun Gothic"/>
          <w:color w:val="000000"/>
          <w:sz w:val="26"/>
          <w:szCs w:val="26"/>
        </w:rPr>
        <w:t xml:space="preserve">1.7. Настоящий Устав подлежит регистрации в администрации Анучинского муниципального округа </w:t>
      </w:r>
      <w:r w:rsidRPr="008139B2">
        <w:rPr>
          <w:rFonts w:eastAsia="Malgun Gothic"/>
          <w:color w:val="000000"/>
          <w:spacing w:val="-1"/>
          <w:sz w:val="26"/>
          <w:szCs w:val="26"/>
        </w:rPr>
        <w:t xml:space="preserve">в соответствии с Положением о территориальном самоуправлении в </w:t>
      </w:r>
      <w:proofErr w:type="spellStart"/>
      <w:r w:rsidRPr="008139B2">
        <w:rPr>
          <w:rFonts w:eastAsia="Malgun Gothic"/>
          <w:color w:val="000000"/>
          <w:spacing w:val="-1"/>
          <w:sz w:val="26"/>
          <w:szCs w:val="26"/>
        </w:rPr>
        <w:t>Анучинском</w:t>
      </w:r>
      <w:proofErr w:type="spellEnd"/>
      <w:r w:rsidRPr="008139B2">
        <w:rPr>
          <w:rFonts w:eastAsia="Malgun Gothic"/>
          <w:color w:val="000000"/>
          <w:spacing w:val="-1"/>
          <w:sz w:val="26"/>
          <w:szCs w:val="26"/>
        </w:rPr>
        <w:t xml:space="preserve"> муниципальном округе.  </w:t>
      </w:r>
      <w:r w:rsidRPr="008139B2">
        <w:rPr>
          <w:rFonts w:eastAsia="Malgun Gothic"/>
          <w:color w:val="000000"/>
          <w:spacing w:val="-1"/>
          <w:sz w:val="26"/>
          <w:szCs w:val="26"/>
        </w:rPr>
        <w:tab/>
        <w:t xml:space="preserve">                        </w:t>
      </w:r>
      <w:r w:rsidRPr="008139B2">
        <w:rPr>
          <w:rFonts w:eastAsia="Malgun Gothic"/>
          <w:color w:val="000000"/>
          <w:spacing w:val="-1"/>
          <w:sz w:val="26"/>
          <w:szCs w:val="26"/>
        </w:rPr>
        <w:tab/>
      </w:r>
    </w:p>
    <w:p w14:paraId="7614AE46" w14:textId="77777777" w:rsidR="008139B2" w:rsidRPr="008139B2" w:rsidRDefault="008139B2" w:rsidP="008139B2">
      <w:pPr>
        <w:shd w:val="clear" w:color="auto" w:fill="FFFFFF"/>
        <w:spacing w:after="200" w:line="276" w:lineRule="auto"/>
        <w:ind w:firstLine="650"/>
        <w:jc w:val="both"/>
        <w:rPr>
          <w:rFonts w:eastAsia="Malgun Gothic"/>
          <w:color w:val="000000"/>
          <w:spacing w:val="-1"/>
          <w:sz w:val="26"/>
          <w:szCs w:val="26"/>
        </w:rPr>
      </w:pPr>
      <w:r w:rsidRPr="008139B2">
        <w:rPr>
          <w:rFonts w:eastAsia="Malgun Gothic"/>
          <w:color w:val="000000"/>
          <w:sz w:val="26"/>
          <w:szCs w:val="26"/>
          <w:shd w:val="clear" w:color="auto" w:fill="FFFFFF"/>
        </w:rPr>
        <w:t>1.8. Территориальное общественное самоуправление</w:t>
      </w:r>
      <w:r w:rsidRPr="008139B2">
        <w:rPr>
          <w:rFonts w:eastAsia="Malgun Gothic"/>
          <w:color w:val="000000"/>
          <w:sz w:val="26"/>
          <w:szCs w:val="26"/>
        </w:rPr>
        <w:t xml:space="preserve"> считается учреждённым с момента регистрации настоящего Устава.</w:t>
      </w:r>
    </w:p>
    <w:p w14:paraId="126EAC38" w14:textId="77777777" w:rsidR="008139B2" w:rsidRPr="008139B2" w:rsidRDefault="008139B2" w:rsidP="008139B2">
      <w:pPr>
        <w:widowControl/>
        <w:ind w:left="360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b/>
          <w:color w:val="000000"/>
          <w:sz w:val="26"/>
          <w:szCs w:val="26"/>
          <w:lang w:eastAsia="en-US"/>
        </w:rPr>
        <w:t>2. Цели, задачи, формы и основные направления деятельности органа ТОС</w:t>
      </w:r>
    </w:p>
    <w:p w14:paraId="3AD18C54" w14:textId="77777777" w:rsidR="008139B2" w:rsidRPr="008139B2" w:rsidRDefault="008139B2" w:rsidP="008139B2">
      <w:pPr>
        <w:widowControl/>
        <w:ind w:left="360"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14:paraId="14013DE6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b/>
          <w:bCs/>
          <w:color w:val="000000"/>
          <w:sz w:val="26"/>
          <w:szCs w:val="26"/>
          <w:lang w:eastAsia="en-US"/>
        </w:rPr>
        <w:t>2.1. Целью деятельности ТОС является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самостоятельное и под свою ответственность осуществление собственных инициатив граждан, проживающих на территории осуществления ТОС, по вопросам местного значения по месту жительства.</w:t>
      </w:r>
    </w:p>
    <w:p w14:paraId="0EB049B2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b/>
          <w:bCs/>
          <w:color w:val="000000"/>
          <w:sz w:val="26"/>
          <w:szCs w:val="26"/>
          <w:lang w:eastAsia="en-US"/>
        </w:rPr>
        <w:t>2.2.</w:t>
      </w:r>
      <w:r w:rsidRPr="008139B2">
        <w:rPr>
          <w:rFonts w:ascii="Calibri" w:eastAsia="Calibri" w:hAnsi="Calibri"/>
          <w:b/>
          <w:bCs/>
          <w:color w:val="000000"/>
          <w:sz w:val="26"/>
          <w:szCs w:val="26"/>
          <w:lang w:eastAsia="en-US"/>
        </w:rPr>
        <w:t xml:space="preserve"> </w:t>
      </w:r>
      <w:r w:rsidRPr="008139B2">
        <w:rPr>
          <w:rFonts w:eastAsia="Calibri"/>
          <w:b/>
          <w:bCs/>
          <w:color w:val="000000"/>
          <w:sz w:val="26"/>
          <w:szCs w:val="26"/>
          <w:lang w:eastAsia="en-US"/>
        </w:rPr>
        <w:t>Задачами ТОС являются:</w:t>
      </w:r>
    </w:p>
    <w:p w14:paraId="1C07DA6D" w14:textId="77777777" w:rsidR="008139B2" w:rsidRPr="008139B2" w:rsidRDefault="008139B2" w:rsidP="008139B2">
      <w:pPr>
        <w:widowControl/>
        <w:ind w:firstLine="709"/>
        <w:jc w:val="both"/>
        <w:rPr>
          <w:rFonts w:eastAsia="Calibri"/>
          <w:color w:val="000000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14:paraId="74535A3E" w14:textId="77777777" w:rsidR="008139B2" w:rsidRPr="008139B2" w:rsidRDefault="008139B2" w:rsidP="008139B2">
      <w:pPr>
        <w:widowControl/>
        <w:ind w:firstLine="709"/>
        <w:jc w:val="both"/>
        <w:rPr>
          <w:rFonts w:eastAsia="Calibri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2) обеспечение учета интересов граждан, проживающих на территории ТОС, при рассмотрении органами местного самоуправления Анучинского муниципального округа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 xml:space="preserve"> </w:t>
      </w:r>
      <w:r w:rsidRPr="008139B2">
        <w:rPr>
          <w:rFonts w:eastAsia="Calibri"/>
          <w:color w:val="000000"/>
          <w:sz w:val="26"/>
          <w:szCs w:val="26"/>
          <w:lang w:eastAsia="en-US"/>
        </w:rPr>
        <w:t>вопросов местного значения и принятии по ним решений;</w:t>
      </w:r>
    </w:p>
    <w:p w14:paraId="3CB9E3C6" w14:textId="77777777" w:rsidR="008139B2" w:rsidRPr="008139B2" w:rsidRDefault="008139B2" w:rsidP="008139B2">
      <w:pPr>
        <w:ind w:firstLine="650"/>
        <w:jc w:val="both"/>
        <w:rPr>
          <w:rFonts w:eastAsia="Calibri"/>
          <w:color w:val="000000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3) обеспечение исполнения решений, принятых на собраниях граждан и конференциях граждан (собраниях делегатов), проводимых </w:t>
      </w:r>
      <w:r w:rsidRPr="008139B2">
        <w:rPr>
          <w:rFonts w:eastAsia="Calibri"/>
          <w:color w:val="000000"/>
          <w:sz w:val="26"/>
          <w:szCs w:val="26"/>
        </w:rPr>
        <w:t>по вопросам организации и осуществления территориального общественного самоуправления</w:t>
      </w:r>
      <w:r w:rsidRPr="008139B2">
        <w:rPr>
          <w:rFonts w:eastAsia="Calibri"/>
          <w:color w:val="000000"/>
          <w:sz w:val="26"/>
          <w:szCs w:val="26"/>
          <w:lang w:eastAsia="en-US"/>
        </w:rPr>
        <w:t>;</w:t>
      </w:r>
    </w:p>
    <w:p w14:paraId="42640875" w14:textId="77777777" w:rsidR="008139B2" w:rsidRPr="008139B2" w:rsidRDefault="008139B2" w:rsidP="008139B2">
      <w:pPr>
        <w:widowControl/>
        <w:ind w:firstLine="709"/>
        <w:jc w:val="both"/>
        <w:rPr>
          <w:rFonts w:eastAsia="Calibri"/>
          <w:color w:val="000000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4) содействие органам местного самоуправления в решении вопросов местного значения.</w:t>
      </w:r>
    </w:p>
    <w:p w14:paraId="12A54F11" w14:textId="77777777" w:rsidR="008139B2" w:rsidRPr="008139B2" w:rsidRDefault="008139B2" w:rsidP="008139B2">
      <w:pPr>
        <w:widowControl/>
        <w:ind w:firstLine="709"/>
        <w:jc w:val="both"/>
        <w:rPr>
          <w:rFonts w:eastAsia="Calibri"/>
          <w:color w:val="000000"/>
          <w:lang w:eastAsia="en-US"/>
        </w:rPr>
      </w:pPr>
      <w:r w:rsidRPr="008139B2">
        <w:rPr>
          <w:rFonts w:eastAsia="Calibri"/>
          <w:b/>
          <w:bCs/>
          <w:color w:val="000000"/>
          <w:sz w:val="26"/>
          <w:szCs w:val="26"/>
          <w:lang w:eastAsia="en-US"/>
        </w:rPr>
        <w:t>2.3. Основными направлениями деятельности ТОС являются:</w:t>
      </w:r>
    </w:p>
    <w:p w14:paraId="6AD6FB7E" w14:textId="77777777" w:rsidR="008139B2" w:rsidRPr="008139B2" w:rsidRDefault="008139B2" w:rsidP="008139B2">
      <w:pPr>
        <w:widowControl/>
        <w:ind w:firstLine="707"/>
        <w:jc w:val="both"/>
        <w:rPr>
          <w:rFonts w:eastAsia="Calibri"/>
          <w:color w:val="000000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1) разработка, принятие и реализация планов и программ развития территории ТОС с учетом стратегии социально-экономического развития Анучинского муниципального округа;</w:t>
      </w:r>
    </w:p>
    <w:p w14:paraId="547AF314" w14:textId="77777777" w:rsidR="008139B2" w:rsidRPr="008139B2" w:rsidRDefault="008139B2" w:rsidP="008139B2">
      <w:pPr>
        <w:widowControl/>
        <w:ind w:firstLine="704"/>
        <w:jc w:val="both"/>
        <w:rPr>
          <w:rFonts w:eastAsia="Calibri"/>
          <w:color w:val="000000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2) благоустройство территории ТОС;</w:t>
      </w:r>
    </w:p>
    <w:p w14:paraId="0BCC2C19" w14:textId="77777777" w:rsidR="008139B2" w:rsidRPr="008139B2" w:rsidRDefault="008139B2" w:rsidP="008139B2">
      <w:pPr>
        <w:widowControl/>
        <w:ind w:firstLine="704"/>
        <w:jc w:val="both"/>
        <w:rPr>
          <w:rFonts w:eastAsia="Calibri"/>
          <w:color w:val="000000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3) участие в создании условий для организации досуга, а также в   обустройстве общественного пространства и мест отдыха граждан, проживающих на территории населенного пункта;</w:t>
      </w:r>
    </w:p>
    <w:p w14:paraId="32C468CA" w14:textId="77777777" w:rsidR="008139B2" w:rsidRPr="008139B2" w:rsidRDefault="008139B2" w:rsidP="008139B2">
      <w:pPr>
        <w:widowControl/>
        <w:ind w:firstLine="704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ascii="Calibri" w:eastAsia="Calibri" w:hAnsi="Calibri"/>
          <w:color w:val="000000"/>
          <w:sz w:val="26"/>
          <w:szCs w:val="26"/>
          <w:lang w:eastAsia="en-US"/>
        </w:rPr>
        <w:t xml:space="preserve">4) 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организация участия граждан, проживающих на территории ТОС в работах по благоустройству территории ТОС; </w:t>
      </w:r>
    </w:p>
    <w:p w14:paraId="33F4DF95" w14:textId="77777777" w:rsidR="008139B2" w:rsidRPr="008139B2" w:rsidRDefault="008139B2" w:rsidP="008139B2">
      <w:pPr>
        <w:widowControl/>
        <w:ind w:firstLine="704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5) оказание содействия в содержании и улучшении санитарного состояния придорожной территории и дорог местного значения;</w:t>
      </w:r>
    </w:p>
    <w:p w14:paraId="54321492" w14:textId="77777777" w:rsidR="008139B2" w:rsidRPr="008139B2" w:rsidRDefault="008139B2" w:rsidP="008139B2">
      <w:pPr>
        <w:widowControl/>
        <w:ind w:firstLine="704"/>
        <w:jc w:val="both"/>
        <w:rPr>
          <w:rFonts w:eastAsia="Calibri"/>
          <w:color w:val="000000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6) участие в обеспечении первичных мер пожарной безопасности на территории ТОС;</w:t>
      </w:r>
    </w:p>
    <w:p w14:paraId="204BFCC8" w14:textId="77777777" w:rsidR="008139B2" w:rsidRPr="008139B2" w:rsidRDefault="008139B2" w:rsidP="008139B2">
      <w:pPr>
        <w:widowControl/>
        <w:ind w:firstLine="704"/>
        <w:jc w:val="both"/>
        <w:rPr>
          <w:rFonts w:eastAsia="Calibri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7) информирование граждан, проживающих на территории ТОС, о деятельности и решениях органов местного самоуправления,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 xml:space="preserve"> </w:t>
      </w:r>
      <w:r w:rsidRPr="008139B2">
        <w:rPr>
          <w:rFonts w:eastAsia="Calibri"/>
          <w:color w:val="000000"/>
          <w:sz w:val="26"/>
          <w:szCs w:val="26"/>
          <w:lang w:eastAsia="en-US"/>
        </w:rPr>
        <w:t>затрагивающих интересы граждан, проживающих на территории ТОС, а также о деятельности и решениях органов ТОС.</w:t>
      </w:r>
    </w:p>
    <w:p w14:paraId="1E2D5309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b/>
          <w:bCs/>
          <w:color w:val="000000"/>
          <w:spacing w:val="-3"/>
          <w:sz w:val="26"/>
          <w:szCs w:val="26"/>
          <w:lang w:eastAsia="en-US"/>
        </w:rPr>
        <w:t>2.4.</w:t>
      </w:r>
      <w:r w:rsidRPr="008139B2">
        <w:rPr>
          <w:rFonts w:eastAsia="Calibri"/>
          <w:color w:val="000000"/>
          <w:sz w:val="26"/>
          <w:szCs w:val="26"/>
          <w:lang w:eastAsia="en-US"/>
        </w:rPr>
        <w:tab/>
      </w:r>
      <w:r w:rsidRPr="008139B2">
        <w:rPr>
          <w:rFonts w:eastAsia="Calibri"/>
          <w:b/>
          <w:color w:val="000000"/>
          <w:sz w:val="26"/>
          <w:szCs w:val="26"/>
          <w:lang w:eastAsia="en-US"/>
        </w:rPr>
        <w:t>Формами деятельности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8139B2">
        <w:rPr>
          <w:rFonts w:eastAsia="Calibri"/>
          <w:b/>
          <w:bCs/>
          <w:color w:val="000000"/>
          <w:sz w:val="26"/>
          <w:szCs w:val="26"/>
          <w:lang w:eastAsia="en-US"/>
        </w:rPr>
        <w:t>ТОС являются:</w:t>
      </w:r>
    </w:p>
    <w:p w14:paraId="4BD73398" w14:textId="77777777" w:rsidR="008139B2" w:rsidRPr="008139B2" w:rsidRDefault="008139B2" w:rsidP="008139B2">
      <w:pPr>
        <w:widowControl/>
        <w:shd w:val="clear" w:color="auto" w:fill="FFFFFF"/>
        <w:ind w:firstLine="600"/>
        <w:jc w:val="both"/>
        <w:rPr>
          <w:rFonts w:ascii="Calibri" w:eastAsia="Malgun Gothic" w:hAnsi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 xml:space="preserve"> 1) проведение Собраний (</w:t>
      </w:r>
      <w:r w:rsidRPr="008139B2">
        <w:rPr>
          <w:i/>
          <w:iCs/>
          <w:color w:val="000000"/>
          <w:sz w:val="26"/>
          <w:szCs w:val="26"/>
        </w:rPr>
        <w:t>конференций</w:t>
      </w:r>
      <w:r w:rsidRPr="008139B2">
        <w:rPr>
          <w:color w:val="000000"/>
          <w:sz w:val="26"/>
          <w:szCs w:val="26"/>
        </w:rPr>
        <w:t>) жителей населенного пункта, проживающих на территории ТОС;</w:t>
      </w:r>
    </w:p>
    <w:p w14:paraId="19E33852" w14:textId="77777777" w:rsidR="008139B2" w:rsidRPr="008139B2" w:rsidRDefault="008139B2" w:rsidP="008139B2">
      <w:pPr>
        <w:widowControl/>
        <w:shd w:val="clear" w:color="auto" w:fill="FFFFFF"/>
        <w:ind w:firstLine="600"/>
        <w:jc w:val="both"/>
        <w:rPr>
          <w:rFonts w:ascii="Calibri" w:eastAsia="Malgun Gothic" w:hAnsi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 xml:space="preserve"> 2) работа органов ТОС.</w:t>
      </w:r>
    </w:p>
    <w:p w14:paraId="3CF45D0F" w14:textId="77777777" w:rsidR="008139B2" w:rsidRPr="008139B2" w:rsidRDefault="008139B2" w:rsidP="008139B2">
      <w:pPr>
        <w:widowControl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05A2D5EE" w14:textId="77777777" w:rsidR="008139B2" w:rsidRPr="008139B2" w:rsidRDefault="008139B2" w:rsidP="008139B2">
      <w:pPr>
        <w:widowControl/>
        <w:numPr>
          <w:ilvl w:val="0"/>
          <w:numId w:val="2"/>
        </w:numPr>
        <w:spacing w:after="200" w:line="276" w:lineRule="auto"/>
        <w:ind w:left="360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b/>
          <w:color w:val="000000"/>
          <w:sz w:val="26"/>
          <w:szCs w:val="26"/>
          <w:lang w:eastAsia="en-US"/>
        </w:rPr>
        <w:t xml:space="preserve">Порядок формирования, прекращения полномочий, права и обязанности, срок полномочий органов </w:t>
      </w:r>
      <w:r w:rsidRPr="008139B2">
        <w:rPr>
          <w:rFonts w:eastAsia="Calibri"/>
          <w:b/>
          <w:bCs/>
          <w:color w:val="000000"/>
          <w:sz w:val="26"/>
          <w:szCs w:val="26"/>
        </w:rPr>
        <w:t>территориального</w:t>
      </w:r>
    </w:p>
    <w:p w14:paraId="52F5B7E5" w14:textId="77777777" w:rsidR="008139B2" w:rsidRPr="008139B2" w:rsidRDefault="008139B2" w:rsidP="008139B2">
      <w:pPr>
        <w:widowControl/>
        <w:ind w:left="360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b/>
          <w:bCs/>
          <w:color w:val="000000"/>
          <w:sz w:val="26"/>
          <w:szCs w:val="26"/>
        </w:rPr>
        <w:t>общественного самоуправления, порядок принятия решений</w:t>
      </w:r>
    </w:p>
    <w:p w14:paraId="379C9B04" w14:textId="77777777" w:rsidR="008139B2" w:rsidRPr="008139B2" w:rsidRDefault="008139B2" w:rsidP="008139B2">
      <w:pPr>
        <w:widowControl/>
        <w:ind w:left="360"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14:paraId="0DF3C598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3.1. Органами управления ТОС являются:</w:t>
      </w:r>
    </w:p>
    <w:p w14:paraId="5BF0033A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Собрание </w:t>
      </w:r>
      <w:r w:rsidRPr="008139B2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членов ТОС – высший орган управления;</w:t>
      </w:r>
    </w:p>
    <w:p w14:paraId="21B8ABF4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Совет ТОС – постоянно действующий коллегиальный руководящий орган (далее - Совет); </w:t>
      </w:r>
    </w:p>
    <w:p w14:paraId="44A967FD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Председатель ТОС – единоличный исполнительный орган (далее - Председатель).</w:t>
      </w:r>
    </w:p>
    <w:p w14:paraId="32071F2A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lastRenderedPageBreak/>
        <w:t xml:space="preserve">3.2. Высшим органом управления ТОС является Собрание </w:t>
      </w:r>
      <w:r w:rsidRPr="008139B2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членов ТОС. </w:t>
      </w:r>
    </w:p>
    <w:p w14:paraId="56436852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3.2.1. Собрание </w:t>
      </w:r>
      <w:r w:rsidRPr="008139B2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членов ТОС по вопросам организации и осуществления ТОС считается правомочным при условии присутствия не менее одной трети его членов </w:t>
      </w:r>
      <w:r w:rsidRPr="008139B2">
        <w:rPr>
          <w:rFonts w:eastAsia="Calibri"/>
          <w:i/>
          <w:color w:val="000000"/>
          <w:sz w:val="26"/>
          <w:szCs w:val="26"/>
          <w:lang w:eastAsia="en-US"/>
        </w:rPr>
        <w:t>(не менее двух третей избранных делегатов на Конференцию)</w:t>
      </w:r>
      <w:r w:rsidRPr="008139B2">
        <w:rPr>
          <w:rFonts w:eastAsia="Calibri"/>
          <w:color w:val="000000"/>
          <w:sz w:val="26"/>
          <w:szCs w:val="26"/>
          <w:lang w:eastAsia="en-US"/>
        </w:rPr>
        <w:t>.</w:t>
      </w:r>
      <w:r w:rsidRPr="008139B2">
        <w:rPr>
          <w:rFonts w:eastAsia="Calibri"/>
          <w:iCs/>
          <w:color w:val="000000"/>
          <w:sz w:val="26"/>
          <w:szCs w:val="26"/>
          <w:lang w:eastAsia="en-US"/>
        </w:rPr>
        <w:t xml:space="preserve">                                                                                                                            </w:t>
      </w:r>
      <w:r w:rsidRPr="008139B2">
        <w:rPr>
          <w:rFonts w:eastAsia="Calibri"/>
          <w:iCs/>
          <w:color w:val="000000"/>
          <w:sz w:val="26"/>
          <w:szCs w:val="26"/>
          <w:lang w:eastAsia="en-US"/>
        </w:rPr>
        <w:tab/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3.2.2. В работе Собрания </w:t>
      </w:r>
      <w:r w:rsidRPr="008139B2">
        <w:rPr>
          <w:rFonts w:eastAsia="Calibri"/>
          <w:i/>
          <w:color w:val="000000"/>
          <w:sz w:val="26"/>
          <w:szCs w:val="26"/>
          <w:lang w:eastAsia="en-US"/>
        </w:rPr>
        <w:t>(конференции)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принимают участие члены ТОС, проживающие на территории, указанной в п. 1.3. настоящего Устава.</w:t>
      </w:r>
    </w:p>
    <w:p w14:paraId="7305F85D" w14:textId="77777777" w:rsidR="008139B2" w:rsidRPr="008139B2" w:rsidRDefault="008139B2" w:rsidP="008139B2">
      <w:pPr>
        <w:widowControl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8139B2">
        <w:rPr>
          <w:rFonts w:eastAsia="Calibri"/>
          <w:iCs/>
          <w:color w:val="000000"/>
          <w:sz w:val="26"/>
          <w:szCs w:val="26"/>
          <w:lang w:eastAsia="en-US"/>
        </w:rPr>
        <w:t>3.2.3.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К исключительной компетенции Собрания </w:t>
      </w:r>
      <w:r w:rsidRPr="008139B2">
        <w:rPr>
          <w:rFonts w:eastAsia="Calibri"/>
          <w:i/>
          <w:color w:val="000000"/>
          <w:sz w:val="26"/>
          <w:szCs w:val="26"/>
          <w:lang w:eastAsia="en-US"/>
        </w:rPr>
        <w:t>(конференции)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членов ТОС относятся:</w:t>
      </w:r>
    </w:p>
    <w:p w14:paraId="4715FB2D" w14:textId="77777777" w:rsidR="008139B2" w:rsidRPr="008139B2" w:rsidRDefault="008139B2" w:rsidP="008139B2">
      <w:pPr>
        <w:widowControl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Arial Unicode MS"/>
          <w:color w:val="000000"/>
          <w:sz w:val="26"/>
          <w:szCs w:val="26"/>
          <w:lang w:eastAsia="en-US" w:bidi="ru-RU"/>
        </w:rPr>
        <w:t xml:space="preserve">        </w:t>
      </w:r>
      <w:r w:rsidRPr="008139B2">
        <w:rPr>
          <w:rFonts w:eastAsia="Calibri"/>
          <w:color w:val="000000"/>
          <w:sz w:val="26"/>
          <w:szCs w:val="26"/>
          <w:lang w:eastAsia="en-US"/>
        </w:rPr>
        <w:t>1) установление структуры органов ТОС;</w:t>
      </w:r>
    </w:p>
    <w:p w14:paraId="3151BCB3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2) принятие устава ТОС, внесение в него изменений и дополнений;</w:t>
      </w:r>
    </w:p>
    <w:p w14:paraId="27C0E037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3) избрание органов ТОС;</w:t>
      </w:r>
    </w:p>
    <w:p w14:paraId="2D6678DF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4) определение основных направлений деятельности ТОС;</w:t>
      </w:r>
    </w:p>
    <w:p w14:paraId="4F37C326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5) рассмотрение и утверждение отчетов о деятельности органов ТОС;</w:t>
      </w:r>
    </w:p>
    <w:p w14:paraId="2946753A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6) обсуждение инициативного проекта и принятие решения по вопросу о его одобрении.</w:t>
      </w:r>
    </w:p>
    <w:p w14:paraId="0F0C058B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3.2.4. Собрание </w:t>
      </w:r>
      <w:r w:rsidRPr="008139B2">
        <w:rPr>
          <w:rFonts w:eastAsia="Calibri"/>
          <w:i/>
          <w:color w:val="000000"/>
          <w:sz w:val="26"/>
          <w:szCs w:val="26"/>
          <w:lang w:eastAsia="en-US"/>
        </w:rPr>
        <w:t>(конференция)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членов ТОС также правомочно:</w:t>
      </w:r>
    </w:p>
    <w:p w14:paraId="5B3D664F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1) непосредственно осуществлять ТОС, в соответствии с положениями настоящего Устава, своей компетенции и норм действующего законодательства Российской Федерации;</w:t>
      </w:r>
    </w:p>
    <w:p w14:paraId="5D8AC31B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2) обсуждать вопросы местного значения муниципального образования и принимать решения по вопросам, отнесенным к его компетенции настоящим Уставом;</w:t>
      </w:r>
    </w:p>
    <w:p w14:paraId="2F6BDDEB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3) утверждать планы финансовой деятельности ТОС (органов ТОС) и отчеты об их выполнении;</w:t>
      </w:r>
    </w:p>
    <w:p w14:paraId="582D448E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4) принимать обращения к органам местного самоуправления и должностным лицам местного самоуправления муниципального образования от членов ТОС;</w:t>
      </w:r>
    </w:p>
    <w:p w14:paraId="5BABE0AA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5) информировать жителей соответствующей территории о решениях органов местного самоуправления и должностных лиц местного самоуправления муниципального образования по вопросам, имеющим отношение к ТОС;</w:t>
      </w:r>
    </w:p>
    <w:p w14:paraId="6BD6B4DE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6) избирать лиц, уполномоченных представлять Собрание 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(конференцию)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членов ТОС в органах местного самоуправления;</w:t>
      </w:r>
    </w:p>
    <w:p w14:paraId="26E5A40F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7) решать иные вопросы, отнесенные к компетенции органов ТОС.</w:t>
      </w:r>
    </w:p>
    <w:p w14:paraId="52D38D38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rFonts w:cs="Calibri"/>
          <w:color w:val="000000"/>
          <w:sz w:val="26"/>
          <w:szCs w:val="26"/>
        </w:rPr>
        <w:t xml:space="preserve">3.2.5. </w:t>
      </w:r>
      <w:r w:rsidRPr="008139B2">
        <w:rPr>
          <w:color w:val="000000"/>
          <w:sz w:val="26"/>
          <w:szCs w:val="26"/>
        </w:rPr>
        <w:t xml:space="preserve">Инициаторами проведения Собрания </w:t>
      </w:r>
      <w:r w:rsidRPr="008139B2">
        <w:rPr>
          <w:i/>
          <w:iCs/>
          <w:color w:val="000000"/>
          <w:sz w:val="26"/>
          <w:szCs w:val="26"/>
        </w:rPr>
        <w:t>(конференции)</w:t>
      </w:r>
      <w:r w:rsidRPr="008139B2">
        <w:rPr>
          <w:color w:val="000000"/>
          <w:sz w:val="26"/>
          <w:szCs w:val="26"/>
        </w:rPr>
        <w:t xml:space="preserve"> по вопросам ТОС являются:</w:t>
      </w:r>
    </w:p>
    <w:p w14:paraId="18DD78E9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1) группа граждан, проживающих на территории осуществления ТОС;</w:t>
      </w:r>
    </w:p>
    <w:p w14:paraId="037434C7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2) депутат, группа депутатов Думы муниципального округа;</w:t>
      </w:r>
    </w:p>
    <w:p w14:paraId="1C195744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3) Администрация муниципального округа;</w:t>
      </w:r>
    </w:p>
    <w:p w14:paraId="13357C2F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4) староста сельского населенного пункта, на территории которого осуществляется ТОС;</w:t>
      </w:r>
    </w:p>
    <w:p w14:paraId="05E9DE8F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5) председатель ТОС, иные органы ТОС в соответствии с уставом ТОС.</w:t>
      </w:r>
    </w:p>
    <w:p w14:paraId="780BD25D" w14:textId="77777777" w:rsidR="008139B2" w:rsidRPr="008139B2" w:rsidRDefault="008139B2" w:rsidP="008139B2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При поступлении инициативы о проведении Собрания (</w:t>
      </w:r>
      <w:r w:rsidRPr="008139B2">
        <w:rPr>
          <w:i/>
          <w:iCs/>
          <w:color w:val="000000"/>
          <w:sz w:val="26"/>
          <w:szCs w:val="26"/>
        </w:rPr>
        <w:t>конференции</w:t>
      </w:r>
      <w:r w:rsidRPr="008139B2">
        <w:rPr>
          <w:color w:val="000000"/>
          <w:sz w:val="26"/>
          <w:szCs w:val="26"/>
        </w:rPr>
        <w:t>) в целях осуществления территориального общественного самоуправления органы ТОС:</w:t>
      </w:r>
    </w:p>
    <w:p w14:paraId="78921F63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1) готовят проект повестки Собрания</w:t>
      </w:r>
      <w:r w:rsidRPr="008139B2">
        <w:rPr>
          <w:i/>
          <w:iCs/>
          <w:color w:val="000000"/>
          <w:sz w:val="26"/>
          <w:szCs w:val="26"/>
        </w:rPr>
        <w:t xml:space="preserve"> (конференции)</w:t>
      </w:r>
      <w:r w:rsidRPr="008139B2">
        <w:rPr>
          <w:color w:val="000000"/>
          <w:sz w:val="26"/>
          <w:szCs w:val="26"/>
        </w:rPr>
        <w:t xml:space="preserve"> граждан;</w:t>
      </w:r>
    </w:p>
    <w:p w14:paraId="18CAFE7F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 xml:space="preserve">2) не менее чем за пять дней до дня проведения Собрания </w:t>
      </w:r>
      <w:r w:rsidRPr="008139B2">
        <w:rPr>
          <w:i/>
          <w:iCs/>
          <w:color w:val="000000"/>
          <w:sz w:val="26"/>
          <w:szCs w:val="26"/>
        </w:rPr>
        <w:t>(конференции)</w:t>
      </w:r>
      <w:r w:rsidRPr="008139B2">
        <w:rPr>
          <w:color w:val="000000"/>
          <w:sz w:val="26"/>
          <w:szCs w:val="26"/>
        </w:rPr>
        <w:t xml:space="preserve"> информируют граждан, проживающих на территории осуществления территориального общественного самоуправления, о дате, месте и времени проведения Собрания </w:t>
      </w:r>
      <w:r w:rsidRPr="008139B2">
        <w:rPr>
          <w:i/>
          <w:iCs/>
          <w:color w:val="000000"/>
          <w:sz w:val="26"/>
          <w:szCs w:val="26"/>
        </w:rPr>
        <w:t>(конференции)</w:t>
      </w:r>
      <w:r w:rsidRPr="008139B2">
        <w:rPr>
          <w:color w:val="000000"/>
          <w:sz w:val="26"/>
          <w:szCs w:val="26"/>
        </w:rPr>
        <w:t xml:space="preserve">, а также о повестке Собрания </w:t>
      </w:r>
      <w:r w:rsidRPr="008139B2">
        <w:rPr>
          <w:i/>
          <w:iCs/>
          <w:color w:val="000000"/>
          <w:sz w:val="26"/>
          <w:szCs w:val="26"/>
        </w:rPr>
        <w:t>(конференции)</w:t>
      </w:r>
      <w:r w:rsidRPr="008139B2">
        <w:rPr>
          <w:color w:val="000000"/>
          <w:sz w:val="26"/>
          <w:szCs w:val="26"/>
        </w:rPr>
        <w:t>;</w:t>
      </w:r>
    </w:p>
    <w:p w14:paraId="3E920669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3) не менее чем за три рабочих дня до дня проведения Собрания</w:t>
      </w:r>
      <w:r w:rsidRPr="008139B2">
        <w:rPr>
          <w:i/>
          <w:iCs/>
          <w:color w:val="000000"/>
          <w:sz w:val="26"/>
          <w:szCs w:val="26"/>
        </w:rPr>
        <w:t xml:space="preserve"> (конференции)</w:t>
      </w:r>
      <w:r w:rsidRPr="008139B2">
        <w:rPr>
          <w:color w:val="000000"/>
          <w:sz w:val="26"/>
          <w:szCs w:val="26"/>
        </w:rPr>
        <w:t xml:space="preserve"> граждан информируют органы местного самоуправления муниципального округа о дате, месте и времени проведения Собрания </w:t>
      </w:r>
      <w:r w:rsidRPr="008139B2">
        <w:rPr>
          <w:i/>
          <w:iCs/>
          <w:color w:val="000000"/>
          <w:sz w:val="26"/>
          <w:szCs w:val="26"/>
        </w:rPr>
        <w:t>(конференции)</w:t>
      </w:r>
      <w:r w:rsidRPr="008139B2">
        <w:rPr>
          <w:color w:val="000000"/>
          <w:sz w:val="26"/>
          <w:szCs w:val="26"/>
        </w:rPr>
        <w:t xml:space="preserve">, а также о повестке </w:t>
      </w:r>
      <w:r w:rsidRPr="008139B2">
        <w:rPr>
          <w:color w:val="000000"/>
          <w:sz w:val="26"/>
          <w:szCs w:val="26"/>
        </w:rPr>
        <w:lastRenderedPageBreak/>
        <w:t>Собрания</w:t>
      </w:r>
      <w:r w:rsidRPr="008139B2">
        <w:rPr>
          <w:i/>
          <w:iCs/>
          <w:color w:val="000000"/>
          <w:sz w:val="26"/>
          <w:szCs w:val="26"/>
        </w:rPr>
        <w:t xml:space="preserve"> (конференции)</w:t>
      </w:r>
      <w:r w:rsidRPr="008139B2">
        <w:rPr>
          <w:color w:val="000000"/>
          <w:sz w:val="26"/>
          <w:szCs w:val="26"/>
        </w:rPr>
        <w:t>;</w:t>
      </w:r>
    </w:p>
    <w:p w14:paraId="030CAD6F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 xml:space="preserve">4) организуют проведение Собрания </w:t>
      </w:r>
      <w:r w:rsidRPr="008139B2">
        <w:rPr>
          <w:i/>
          <w:iCs/>
          <w:color w:val="000000"/>
          <w:sz w:val="26"/>
          <w:szCs w:val="26"/>
        </w:rPr>
        <w:t>(конференции</w:t>
      </w:r>
      <w:r w:rsidRPr="008139B2">
        <w:rPr>
          <w:color w:val="000000"/>
          <w:sz w:val="26"/>
          <w:szCs w:val="26"/>
        </w:rPr>
        <w:t xml:space="preserve">) граждан. </w:t>
      </w:r>
    </w:p>
    <w:p w14:paraId="18663326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3.2.6. В результате Собрание 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(конференция)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членов ТОС принимает решения, которые заносятся в протокол.  Решения Собрания 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принимаются путем открытого голосования простым большинством голосов членов 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>(делегатов)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, присутствующих на Собрании 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. </w:t>
      </w:r>
    </w:p>
    <w:p w14:paraId="23C4F8A6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Принятые решения не могут противоречить федеральному законодательству и законам Приморского края, Уставу Анучинского муниципального округа, иным муниципальным нормативным правовым актам и настоящему Уставу.</w:t>
      </w:r>
    </w:p>
    <w:p w14:paraId="5683B97E" w14:textId="77777777" w:rsidR="008139B2" w:rsidRPr="008139B2" w:rsidRDefault="008139B2" w:rsidP="008139B2">
      <w:pPr>
        <w:widowControl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166FF1AA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3.3. </w:t>
      </w:r>
      <w:r w:rsidRPr="008139B2">
        <w:rPr>
          <w:rFonts w:eastAsia="Calibri"/>
          <w:color w:val="000000"/>
          <w:sz w:val="26"/>
          <w:szCs w:val="26"/>
          <w:lang w:val="zh-CN" w:eastAsia="zh-CN"/>
        </w:rPr>
        <w:t xml:space="preserve">Постоянно действующим коллегиальным </w:t>
      </w:r>
      <w:r w:rsidRPr="008139B2">
        <w:rPr>
          <w:rFonts w:eastAsia="Calibri"/>
          <w:color w:val="000000"/>
          <w:sz w:val="26"/>
          <w:szCs w:val="26"/>
          <w:lang w:eastAsia="en-US"/>
        </w:rPr>
        <w:t>руководящим</w:t>
      </w:r>
      <w:r w:rsidRPr="008139B2">
        <w:rPr>
          <w:rFonts w:eastAsia="Calibri"/>
          <w:color w:val="000000"/>
          <w:sz w:val="26"/>
          <w:szCs w:val="26"/>
          <w:lang w:val="zh-CN" w:eastAsia="zh-CN"/>
        </w:rPr>
        <w:t xml:space="preserve"> органом </w:t>
      </w:r>
      <w:r w:rsidRPr="008139B2">
        <w:rPr>
          <w:rFonts w:eastAsia="Calibri"/>
          <w:color w:val="000000"/>
          <w:sz w:val="26"/>
          <w:szCs w:val="26"/>
          <w:lang w:eastAsia="en-US"/>
        </w:rPr>
        <w:t>ТОС</w:t>
      </w:r>
      <w:r w:rsidRPr="008139B2">
        <w:rPr>
          <w:rFonts w:eastAsia="Calibri"/>
          <w:color w:val="000000"/>
          <w:sz w:val="26"/>
          <w:szCs w:val="26"/>
          <w:lang w:val="zh-CN" w:eastAsia="zh-CN"/>
        </w:rPr>
        <w:t xml:space="preserve"> является </w:t>
      </w:r>
      <w:r w:rsidRPr="008139B2">
        <w:rPr>
          <w:rFonts w:eastAsia="Calibri"/>
          <w:color w:val="000000"/>
          <w:sz w:val="26"/>
          <w:szCs w:val="26"/>
          <w:lang w:eastAsia="en-US"/>
        </w:rPr>
        <w:t>Совет</w:t>
      </w:r>
      <w:r w:rsidRPr="008139B2">
        <w:rPr>
          <w:rFonts w:eastAsia="Calibri"/>
          <w:color w:val="000000"/>
          <w:sz w:val="26"/>
          <w:szCs w:val="26"/>
          <w:lang w:val="zh-CN" w:eastAsia="zh-CN"/>
        </w:rPr>
        <w:t>.</w:t>
      </w:r>
      <w:r w:rsidRPr="008139B2">
        <w:rPr>
          <w:rFonts w:eastAsia="Calibri"/>
          <w:color w:val="000000"/>
          <w:sz w:val="26"/>
          <w:szCs w:val="26"/>
          <w:vertAlign w:val="superscript"/>
          <w:lang w:val="zh-CN" w:eastAsia="zh-CN"/>
        </w:rPr>
        <w:t xml:space="preserve"> </w:t>
      </w:r>
    </w:p>
    <w:p w14:paraId="5F96C6E5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3.3.1. Совет избирается Собранием 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(конференцией)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путем открытого голосования из числа членов ТОС в количестве пяти человек.</w:t>
      </w:r>
    </w:p>
    <w:p w14:paraId="36592B9D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3.3.2. Совет избирается сроком на 5 лет.</w:t>
      </w:r>
    </w:p>
    <w:p w14:paraId="15EAF982" w14:textId="77777777" w:rsidR="008139B2" w:rsidRPr="008139B2" w:rsidRDefault="008139B2" w:rsidP="008139B2">
      <w:pPr>
        <w:ind w:firstLine="65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rFonts w:cs="Calibri"/>
          <w:color w:val="000000"/>
          <w:sz w:val="26"/>
          <w:szCs w:val="26"/>
        </w:rPr>
        <w:t xml:space="preserve">3.3.3. Совет </w:t>
      </w:r>
      <w:r w:rsidRPr="008139B2">
        <w:rPr>
          <w:color w:val="000000"/>
          <w:sz w:val="26"/>
          <w:szCs w:val="26"/>
        </w:rPr>
        <w:t>ТОС:</w:t>
      </w:r>
    </w:p>
    <w:p w14:paraId="7272B109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1) представляет интересы граждан, проживающих на соответствующей территории;</w:t>
      </w:r>
    </w:p>
    <w:p w14:paraId="34FEAB0B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2) обеспечивает исполнение решений, принятых на Собраниях (</w:t>
      </w:r>
      <w:r w:rsidRPr="008139B2">
        <w:rPr>
          <w:i/>
          <w:iCs/>
          <w:color w:val="000000"/>
          <w:sz w:val="26"/>
          <w:szCs w:val="26"/>
        </w:rPr>
        <w:t>конференциях)</w:t>
      </w:r>
      <w:r w:rsidRPr="008139B2">
        <w:rPr>
          <w:color w:val="000000"/>
          <w:sz w:val="26"/>
          <w:szCs w:val="26"/>
        </w:rPr>
        <w:t xml:space="preserve"> граждан;</w:t>
      </w:r>
    </w:p>
    <w:p w14:paraId="28F499BE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3) осуществляет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муниципального округа с использованием средств местного бюджета;</w:t>
      </w:r>
    </w:p>
    <w:p w14:paraId="4ABAD235" w14:textId="77777777" w:rsidR="008139B2" w:rsidRPr="008139B2" w:rsidRDefault="008139B2" w:rsidP="008139B2">
      <w:pPr>
        <w:ind w:firstLine="539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4) вправе вносить в органы местного самоуправления муниципального округа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актов;</w:t>
      </w:r>
    </w:p>
    <w:p w14:paraId="7C1F2054" w14:textId="77777777" w:rsidR="008139B2" w:rsidRPr="008139B2" w:rsidRDefault="008139B2" w:rsidP="008139B2">
      <w:pPr>
        <w:ind w:firstLine="539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5) может выдвигать инициативный проект в качестве инициаторов проекта.</w:t>
      </w:r>
    </w:p>
    <w:p w14:paraId="512837FE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3.3.4. Формой работы Совета являются заседания. Заседания проводятся не реже одного </w:t>
      </w: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>раз в месяц, а также по мере необходимости. Порядок проведения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заседаний и порядок работы определяется Советом самостоятельно.</w:t>
      </w:r>
    </w:p>
    <w:p w14:paraId="0EF8E052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Решения Совета принимаются путем открытого голосования простым большинством голосов от числа присутствующих на заседании членов Совета.</w:t>
      </w:r>
    </w:p>
    <w:p w14:paraId="7CC2637B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Решения Совета оформляются протоколами, подписываются Председателем Совета и в течение 10 дней доводятся до сведения органов местного самоуправления муниципального образования.</w:t>
      </w:r>
    </w:p>
    <w:p w14:paraId="486F60A4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Решения Совета, за исключением решений по вопросам организации его работы, доводятся до сведения граждан, участвующих в ТОС путём</w:t>
      </w:r>
      <w:r w:rsidRPr="008139B2">
        <w:rPr>
          <w:rFonts w:eastAsia="Calibri"/>
          <w:iCs/>
          <w:color w:val="000000"/>
          <w:sz w:val="26"/>
          <w:szCs w:val="26"/>
          <w:lang w:eastAsia="en-US"/>
        </w:rPr>
        <w:t xml:space="preserve"> размещения информации на досках для объявлений, рабочих группах сервиса обмена мгновенных сообщений, личного обзвона граждан. </w:t>
      </w:r>
    </w:p>
    <w:p w14:paraId="73DB5043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3.3.5. Руководителем Совета ТОС является председатель ТОС.</w:t>
      </w:r>
    </w:p>
    <w:p w14:paraId="3FA30EA1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3.4. Председатель ТОС. </w:t>
      </w:r>
    </w:p>
    <w:p w14:paraId="6D750CBA" w14:textId="77777777" w:rsidR="008139B2" w:rsidRPr="008139B2" w:rsidRDefault="008139B2" w:rsidP="008139B2">
      <w:pPr>
        <w:widowControl/>
        <w:ind w:firstLine="650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3.4.1. Председатель ТОС «Жемчужный» - является единоличным исполнительным органом ТОС. </w:t>
      </w:r>
    </w:p>
    <w:p w14:paraId="3E763E65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3.4.2. Председатель избирается на Собрании 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членов ТОС путем открытого голосования, со сроком полномочий - 5 лет. </w:t>
      </w:r>
    </w:p>
    <w:p w14:paraId="59448839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iCs/>
          <w:color w:val="000000"/>
          <w:sz w:val="26"/>
          <w:szCs w:val="26"/>
          <w:lang w:eastAsia="en-US"/>
        </w:rPr>
        <w:t>3.4.3. Председатель ТОС:</w:t>
      </w:r>
    </w:p>
    <w:p w14:paraId="352AE340" w14:textId="77777777" w:rsidR="008139B2" w:rsidRPr="008139B2" w:rsidRDefault="008139B2" w:rsidP="008139B2">
      <w:pPr>
        <w:ind w:firstLine="539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 xml:space="preserve">1) представляет территориальное общественное самоуправление в отношениях </w:t>
      </w:r>
      <w:r w:rsidRPr="008139B2">
        <w:rPr>
          <w:color w:val="000000"/>
          <w:sz w:val="26"/>
          <w:szCs w:val="26"/>
        </w:rPr>
        <w:lastRenderedPageBreak/>
        <w:t>с органами государственной власти, органами местного самоуправления, организациями и учреждениями, независимо от их форм собственности, и гражданами;</w:t>
      </w:r>
    </w:p>
    <w:p w14:paraId="495CE158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2) организует деятельность органов территориального общественного самоуправления;</w:t>
      </w:r>
    </w:p>
    <w:p w14:paraId="0B3DD7AC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3) организует подготовку и проведение Собраний (</w:t>
      </w:r>
      <w:r w:rsidRPr="008139B2">
        <w:rPr>
          <w:i/>
          <w:iCs/>
          <w:color w:val="000000"/>
          <w:sz w:val="26"/>
          <w:szCs w:val="26"/>
        </w:rPr>
        <w:t>конференций</w:t>
      </w:r>
      <w:r w:rsidRPr="008139B2">
        <w:rPr>
          <w:color w:val="000000"/>
          <w:sz w:val="26"/>
          <w:szCs w:val="26"/>
        </w:rPr>
        <w:t>) по вопросам деятельности территориального общественного самоуправления;</w:t>
      </w:r>
    </w:p>
    <w:p w14:paraId="5E8787C5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 xml:space="preserve">4) осуществляет контроль по реализации решений, принятых на Собрании </w:t>
      </w:r>
      <w:r w:rsidRPr="008139B2">
        <w:rPr>
          <w:i/>
          <w:iCs/>
          <w:color w:val="000000"/>
          <w:sz w:val="26"/>
          <w:szCs w:val="26"/>
        </w:rPr>
        <w:t>(конференции)</w:t>
      </w:r>
      <w:r w:rsidRPr="008139B2">
        <w:rPr>
          <w:color w:val="000000"/>
          <w:sz w:val="26"/>
          <w:szCs w:val="26"/>
        </w:rPr>
        <w:t>;</w:t>
      </w:r>
    </w:p>
    <w:p w14:paraId="107089CE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5) председательствует на Собрании (</w:t>
      </w:r>
      <w:r w:rsidRPr="008139B2">
        <w:rPr>
          <w:i/>
          <w:iCs/>
          <w:color w:val="000000"/>
          <w:sz w:val="26"/>
          <w:szCs w:val="26"/>
        </w:rPr>
        <w:t>конференции)</w:t>
      </w:r>
      <w:r w:rsidRPr="008139B2">
        <w:rPr>
          <w:color w:val="000000"/>
          <w:sz w:val="26"/>
          <w:szCs w:val="26"/>
        </w:rPr>
        <w:t xml:space="preserve"> граждан по вопросам деятельности территориального общественного самоуправления;</w:t>
      </w:r>
    </w:p>
    <w:p w14:paraId="48635344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6) обеспечивает организацию выборов членов органа территориального общественного самоуправления взамен выбывших;</w:t>
      </w:r>
    </w:p>
    <w:p w14:paraId="257E30B8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7) подписывает решения, протоколы Собрания (</w:t>
      </w:r>
      <w:r w:rsidRPr="008139B2">
        <w:rPr>
          <w:i/>
          <w:iCs/>
          <w:color w:val="000000"/>
          <w:sz w:val="26"/>
          <w:szCs w:val="26"/>
        </w:rPr>
        <w:t>конференции)</w:t>
      </w:r>
      <w:r w:rsidRPr="008139B2">
        <w:rPr>
          <w:color w:val="000000"/>
          <w:sz w:val="26"/>
          <w:szCs w:val="26"/>
        </w:rPr>
        <w:t xml:space="preserve"> граждан по вопросам территориального общественного самоуправления;</w:t>
      </w:r>
    </w:p>
    <w:p w14:paraId="751FD496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8) отчитывается в установленном порядке о деятельности территориального общественного самоуправления;</w:t>
      </w:r>
    </w:p>
    <w:p w14:paraId="612B8536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9) решает иные вопросы, порученные ему Собранием (</w:t>
      </w:r>
      <w:r w:rsidRPr="008139B2">
        <w:rPr>
          <w:i/>
          <w:iCs/>
          <w:color w:val="000000"/>
          <w:sz w:val="26"/>
          <w:szCs w:val="26"/>
        </w:rPr>
        <w:t>конференцией</w:t>
      </w:r>
      <w:r w:rsidRPr="008139B2">
        <w:rPr>
          <w:color w:val="000000"/>
          <w:sz w:val="26"/>
          <w:szCs w:val="26"/>
        </w:rPr>
        <w:t>) граждан, органами местного самоуправления муниципального округа.</w:t>
      </w:r>
    </w:p>
    <w:p w14:paraId="5DA2593C" w14:textId="77777777" w:rsidR="008139B2" w:rsidRPr="008139B2" w:rsidRDefault="008139B2" w:rsidP="008139B2">
      <w:pPr>
        <w:ind w:firstLine="540"/>
        <w:jc w:val="both"/>
        <w:rPr>
          <w:rFonts w:ascii="Calibri" w:hAnsi="Calibri" w:cs="Calibri"/>
          <w:color w:val="000000"/>
          <w:sz w:val="22"/>
          <w:szCs w:val="22"/>
        </w:rPr>
      </w:pPr>
      <w:r w:rsidRPr="008139B2">
        <w:rPr>
          <w:color w:val="000000"/>
          <w:sz w:val="26"/>
          <w:szCs w:val="26"/>
        </w:rPr>
        <w:t>3.4.4. Председатель территориального общественного самоуправления вправе присутствовать на заседаниях и мероприятиях, проводимых органами местного самоуправления муниципального округа.</w:t>
      </w:r>
    </w:p>
    <w:p w14:paraId="38462CDD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iCs/>
          <w:color w:val="000000"/>
          <w:sz w:val="26"/>
          <w:szCs w:val="26"/>
          <w:lang w:eastAsia="en-US"/>
        </w:rPr>
        <w:t>3.5. Прекращение полномочий Председателя ТОС, членов Совета.</w:t>
      </w:r>
    </w:p>
    <w:p w14:paraId="7733DA7F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iCs/>
          <w:color w:val="000000"/>
          <w:sz w:val="26"/>
          <w:szCs w:val="26"/>
          <w:lang w:eastAsia="en-US"/>
        </w:rPr>
        <w:t>3.5.1. Полномочия Председателя ТОС, членов Совета ТОС прекращаются в случаях:</w:t>
      </w:r>
    </w:p>
    <w:p w14:paraId="1B522D87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iCs/>
          <w:color w:val="000000"/>
          <w:sz w:val="26"/>
          <w:szCs w:val="26"/>
          <w:lang w:eastAsia="en-US"/>
        </w:rPr>
        <w:t>1) истечения срока, установленного настоящим Уставом;</w:t>
      </w:r>
    </w:p>
    <w:p w14:paraId="3AA96365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iCs/>
          <w:color w:val="000000"/>
          <w:sz w:val="26"/>
          <w:szCs w:val="26"/>
          <w:lang w:eastAsia="en-US"/>
        </w:rPr>
        <w:t>2) подачи личного заявления о прекращении полномочий;</w:t>
      </w:r>
    </w:p>
    <w:p w14:paraId="0F56DAE2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iCs/>
          <w:color w:val="000000"/>
          <w:sz w:val="26"/>
          <w:szCs w:val="26"/>
          <w:lang w:eastAsia="en-US"/>
        </w:rPr>
        <w:t>3) выбытия на постоянное место жительства за пределы соответствующей территории;</w:t>
      </w:r>
    </w:p>
    <w:p w14:paraId="1217C4A1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iCs/>
          <w:color w:val="000000"/>
          <w:sz w:val="26"/>
          <w:szCs w:val="26"/>
          <w:lang w:eastAsia="en-US"/>
        </w:rPr>
        <w:t>4) смерти;</w:t>
      </w:r>
    </w:p>
    <w:p w14:paraId="34DF14A1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iCs/>
          <w:color w:val="000000"/>
          <w:sz w:val="26"/>
          <w:szCs w:val="26"/>
          <w:lang w:eastAsia="en-US"/>
        </w:rPr>
        <w:t>5) вступления в силу решения суда о признании гражданина умершим, безвестно отсутствующим, недееспособным или ограниченно дееспособным;</w:t>
      </w:r>
    </w:p>
    <w:p w14:paraId="6D272A8B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iCs/>
          <w:color w:val="000000"/>
          <w:sz w:val="26"/>
          <w:szCs w:val="26"/>
          <w:lang w:eastAsia="en-US"/>
        </w:rPr>
        <w:t xml:space="preserve">6) решения Собрания </w:t>
      </w:r>
      <w:r w:rsidRPr="008139B2">
        <w:rPr>
          <w:rFonts w:eastAsia="Calibri"/>
          <w:i/>
          <w:color w:val="000000"/>
          <w:sz w:val="26"/>
          <w:szCs w:val="26"/>
          <w:lang w:eastAsia="en-US"/>
        </w:rPr>
        <w:t>(конференции)</w:t>
      </w:r>
      <w:r w:rsidRPr="008139B2">
        <w:rPr>
          <w:rFonts w:eastAsia="Calibri"/>
          <w:iCs/>
          <w:color w:val="000000"/>
          <w:sz w:val="26"/>
          <w:szCs w:val="26"/>
          <w:lang w:eastAsia="en-US"/>
        </w:rPr>
        <w:t xml:space="preserve"> членов, в том числе в результате утраты доверия членов, </w:t>
      </w:r>
      <w:r w:rsidRPr="008139B2">
        <w:rPr>
          <w:rFonts w:eastAsia="Calibri"/>
          <w:color w:val="000000"/>
          <w:sz w:val="26"/>
          <w:szCs w:val="26"/>
          <w:lang w:eastAsia="en-US"/>
        </w:rPr>
        <w:t>проживающих в границах ТОС</w:t>
      </w:r>
      <w:r w:rsidRPr="008139B2">
        <w:rPr>
          <w:rFonts w:eastAsia="Calibri"/>
          <w:iCs/>
          <w:color w:val="000000"/>
          <w:sz w:val="26"/>
          <w:szCs w:val="26"/>
          <w:lang w:eastAsia="en-US"/>
        </w:rPr>
        <w:t xml:space="preserve">; </w:t>
      </w:r>
    </w:p>
    <w:p w14:paraId="12981055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iCs/>
          <w:color w:val="000000"/>
          <w:sz w:val="26"/>
          <w:szCs w:val="26"/>
          <w:lang w:eastAsia="en-US"/>
        </w:rPr>
        <w:t>7) в случае невыполнения либо ненадлежащего выполнения своих обязанностей, нарушения законодательства, муниципальных правовых актов, настоящего Устава;</w:t>
      </w:r>
    </w:p>
    <w:p w14:paraId="6EB74DD7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iCs/>
          <w:color w:val="000000"/>
          <w:sz w:val="26"/>
          <w:szCs w:val="26"/>
          <w:lang w:eastAsia="en-US"/>
        </w:rPr>
        <w:t xml:space="preserve">8) вступления в силу обвинительного приговора суда в отношении Председателя, членов Совета </w:t>
      </w:r>
      <w:r w:rsidRPr="008139B2">
        <w:rPr>
          <w:rFonts w:eastAsia="Calibri"/>
          <w:iCs/>
          <w:color w:val="000000"/>
          <w:sz w:val="26"/>
          <w:szCs w:val="26"/>
          <w:lang w:eastAsia="en-US"/>
        </w:rPr>
        <w:tab/>
        <w:t>ТОС, в этом случае полномочия прекращаются в день вступления в силу приговора суда.</w:t>
      </w:r>
    </w:p>
    <w:p w14:paraId="09321D75" w14:textId="77777777" w:rsidR="008139B2" w:rsidRPr="008139B2" w:rsidRDefault="008139B2" w:rsidP="008139B2">
      <w:pPr>
        <w:widowControl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62A0B7CA" w14:textId="77777777" w:rsidR="008139B2" w:rsidRPr="008139B2" w:rsidRDefault="008139B2" w:rsidP="008139B2">
      <w:pPr>
        <w:widowControl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b/>
          <w:color w:val="000000"/>
          <w:sz w:val="26"/>
          <w:szCs w:val="26"/>
          <w:lang w:eastAsia="en-US"/>
        </w:rPr>
        <w:t>4. Участники ТОС</w:t>
      </w:r>
    </w:p>
    <w:p w14:paraId="4AB7B99E" w14:textId="77777777" w:rsidR="008139B2" w:rsidRPr="008139B2" w:rsidRDefault="008139B2" w:rsidP="008139B2">
      <w:pPr>
        <w:widowControl/>
        <w:ind w:firstLine="708"/>
        <w:jc w:val="both"/>
        <w:rPr>
          <w:rFonts w:eastAsia="Calibri"/>
          <w:color w:val="000000"/>
          <w:spacing w:val="-1"/>
          <w:sz w:val="26"/>
          <w:szCs w:val="26"/>
          <w:lang w:eastAsia="en-US"/>
        </w:rPr>
      </w:pPr>
    </w:p>
    <w:p w14:paraId="0558B832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>4.</w:t>
      </w:r>
      <w:proofErr w:type="gramStart"/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>1.Право</w:t>
      </w:r>
      <w:proofErr w:type="gramEnd"/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 на участие в ТОС имеют:</w:t>
      </w:r>
    </w:p>
    <w:p w14:paraId="379F08D1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4.1.1. граждане Российской Федерации, проживающие на территории ТОС,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 xml:space="preserve"> 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достигшие </w:t>
      </w:r>
      <w:proofErr w:type="gramStart"/>
      <w:r w:rsidRPr="008139B2">
        <w:rPr>
          <w:rFonts w:eastAsia="Calibri"/>
          <w:color w:val="000000"/>
          <w:sz w:val="26"/>
          <w:szCs w:val="26"/>
          <w:lang w:eastAsia="en-US"/>
        </w:rPr>
        <w:t>16 летнего</w:t>
      </w:r>
      <w:proofErr w:type="gramEnd"/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возраста;</w:t>
      </w:r>
    </w:p>
    <w:p w14:paraId="6B220BAC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4.1.2. граждане, не проживающие на территории ТОС,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 xml:space="preserve"> 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но имеющие на этой территории недвижимое имущество, принадлежащее им на </w:t>
      </w: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>праве собственности, в форме участия в работе Собраний</w:t>
      </w:r>
      <w:r w:rsidRPr="008139B2">
        <w:rPr>
          <w:rFonts w:eastAsia="Calibri"/>
          <w:i/>
          <w:iCs/>
          <w:color w:val="000000"/>
          <w:spacing w:val="-1"/>
          <w:sz w:val="26"/>
          <w:szCs w:val="26"/>
          <w:lang w:eastAsia="en-US"/>
        </w:rPr>
        <w:t xml:space="preserve"> (конференций)</w:t>
      </w: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 с правом </w:t>
      </w:r>
      <w:r w:rsidRPr="008139B2">
        <w:rPr>
          <w:rFonts w:eastAsia="Calibri"/>
          <w:color w:val="000000"/>
          <w:sz w:val="26"/>
          <w:szCs w:val="26"/>
          <w:lang w:eastAsia="en-US"/>
        </w:rPr>
        <w:t>совещательного голоса.</w:t>
      </w:r>
    </w:p>
    <w:p w14:paraId="1426A5D8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4.2. Не имеют права на участие в территориальном общественном самоуправлении граждане, признанные судом недееспособными, а также лица, находящиеся в местах лишения свободы по приговору суда.</w:t>
      </w:r>
    </w:p>
    <w:p w14:paraId="29B519B9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lastRenderedPageBreak/>
        <w:t xml:space="preserve">4.3. Граждане имеют право участвовать в территориальном общественном самоуправлении: принимать участие в Собраниях 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(конференциях)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граждан, </w:t>
      </w: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избирать и быть избранным в органы ТОС, получать информацию о деятельности </w:t>
      </w:r>
      <w:r w:rsidRPr="008139B2">
        <w:rPr>
          <w:rFonts w:eastAsia="Calibri"/>
          <w:color w:val="000000"/>
          <w:sz w:val="26"/>
          <w:szCs w:val="26"/>
          <w:lang w:eastAsia="en-US"/>
        </w:rPr>
        <w:t>ТОС.</w:t>
      </w:r>
    </w:p>
    <w:p w14:paraId="23A8A846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4.4. Реализация гражданами права на ТОС строится на принципах: добровольности, свободного выбора форм ТОС, свободы волеизъявления, </w:t>
      </w: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свободного и безвозмездного участия в ТОС. Принуждение в какой-либо форме к </w:t>
      </w:r>
      <w:r w:rsidRPr="008139B2">
        <w:rPr>
          <w:rFonts w:eastAsia="Calibri"/>
          <w:color w:val="000000"/>
          <w:sz w:val="26"/>
          <w:szCs w:val="26"/>
          <w:lang w:eastAsia="en-US"/>
        </w:rPr>
        <w:t>участию в ТОС не допускается. Любой гражданин может в любое время отказаться от участия в ТОС.</w:t>
      </w:r>
    </w:p>
    <w:p w14:paraId="184C45A5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pacing w:val="-3"/>
          <w:sz w:val="26"/>
          <w:szCs w:val="26"/>
          <w:lang w:eastAsia="en-US"/>
        </w:rPr>
        <w:t>4.5.</w:t>
      </w:r>
      <w:r w:rsidRPr="008139B2">
        <w:rPr>
          <w:rFonts w:eastAsia="Calibri"/>
          <w:color w:val="000000"/>
          <w:sz w:val="26"/>
          <w:szCs w:val="26"/>
          <w:lang w:eastAsia="en-US"/>
        </w:rPr>
        <w:tab/>
        <w:t xml:space="preserve">Каждый гражданин самостоятельно выбирает способ его участия в ТОС с учётом своего материального положения, занятости, интересов, семейных и иных обстоятельств. В качестве </w:t>
      </w:r>
      <w:r w:rsidRPr="008139B2">
        <w:rPr>
          <w:rFonts w:eastAsia="Calibri"/>
          <w:bCs/>
          <w:color w:val="000000"/>
          <w:sz w:val="26"/>
          <w:szCs w:val="26"/>
          <w:lang w:eastAsia="en-US"/>
        </w:rPr>
        <w:t>способов участия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граждан в ТОС могут выступать:</w:t>
      </w:r>
    </w:p>
    <w:p w14:paraId="411897F8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pacing w:val="-1"/>
          <w:sz w:val="26"/>
          <w:szCs w:val="26"/>
          <w:lang w:eastAsia="en-US"/>
        </w:rPr>
        <w:t xml:space="preserve">4.5.1. Добровольное выполнение работ, оказание услуг и иное добровольное </w:t>
      </w:r>
      <w:r w:rsidRPr="008139B2">
        <w:rPr>
          <w:rFonts w:eastAsia="Calibri"/>
          <w:color w:val="000000"/>
          <w:sz w:val="26"/>
          <w:szCs w:val="26"/>
          <w:lang w:eastAsia="en-US"/>
        </w:rPr>
        <w:t>трудовое участие в ТОС: участие в мероприятиях по благоустройству территории ТОС, оказание юридической помощи ТОС, содействие в подготовке и оформлении актов и документов ТОС, оказание помощи престарелым гражданам, детям и др. категориям граждан, выполнение иных работ.</w:t>
      </w:r>
    </w:p>
    <w:p w14:paraId="678AD471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4.5.2. Добровольное и безвозмездное предоставление денежных средств в размерах, определяемых гражданами самостоятельно.</w:t>
      </w:r>
    </w:p>
    <w:p w14:paraId="5404DA9A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4.5.3. Добровольная передача ТОС имущества, необходимого для деятельности ТОС (</w:t>
      </w:r>
      <w:r w:rsidRPr="008139B2">
        <w:rPr>
          <w:rFonts w:eastAsia="Calibri"/>
          <w:iCs/>
          <w:color w:val="000000"/>
          <w:sz w:val="26"/>
          <w:szCs w:val="26"/>
          <w:lang w:eastAsia="en-US"/>
        </w:rPr>
        <w:t>в собственность ТОС, если оно зарегистрировано в качестве юридического лица, в безвозмездное пользование и т.д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>.</w:t>
      </w:r>
      <w:r w:rsidRPr="008139B2">
        <w:rPr>
          <w:rFonts w:eastAsia="Calibri"/>
          <w:color w:val="000000"/>
          <w:sz w:val="26"/>
          <w:szCs w:val="26"/>
          <w:lang w:eastAsia="en-US"/>
        </w:rPr>
        <w:t>).</w:t>
      </w:r>
    </w:p>
    <w:p w14:paraId="594320D5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4.5.4. Иные способы, не запрещённые законом.</w:t>
      </w:r>
    </w:p>
    <w:p w14:paraId="7F4F71E1" w14:textId="77777777" w:rsidR="008139B2" w:rsidRPr="008139B2" w:rsidRDefault="008139B2" w:rsidP="008139B2">
      <w:pPr>
        <w:widowControl/>
        <w:jc w:val="both"/>
        <w:rPr>
          <w:rFonts w:eastAsia="Calibri"/>
          <w:color w:val="000000"/>
          <w:spacing w:val="-2"/>
          <w:sz w:val="26"/>
          <w:szCs w:val="26"/>
          <w:lang w:eastAsia="en-US"/>
        </w:rPr>
      </w:pPr>
    </w:p>
    <w:p w14:paraId="25D0B129" w14:textId="77777777" w:rsidR="008139B2" w:rsidRPr="008139B2" w:rsidRDefault="008139B2" w:rsidP="008139B2">
      <w:pPr>
        <w:widowControl/>
        <w:jc w:val="both"/>
        <w:rPr>
          <w:rFonts w:eastAsia="Calibri"/>
          <w:b/>
          <w:color w:val="000000"/>
          <w:spacing w:val="-2"/>
          <w:sz w:val="26"/>
          <w:szCs w:val="26"/>
          <w:lang w:eastAsia="en-US"/>
        </w:rPr>
      </w:pPr>
    </w:p>
    <w:p w14:paraId="52294570" w14:textId="77777777" w:rsidR="008139B2" w:rsidRPr="008139B2" w:rsidRDefault="008139B2" w:rsidP="008139B2">
      <w:pPr>
        <w:widowControl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b/>
          <w:bCs/>
          <w:color w:val="000000"/>
          <w:sz w:val="26"/>
          <w:szCs w:val="26"/>
          <w:lang w:eastAsia="en-US"/>
        </w:rPr>
        <w:t>5.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8139B2">
        <w:rPr>
          <w:rFonts w:eastAsia="Calibri"/>
          <w:b/>
          <w:color w:val="000000"/>
          <w:sz w:val="28"/>
          <w:szCs w:val="28"/>
          <w:lang w:eastAsia="en-US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1459C7D6" w14:textId="77777777" w:rsidR="008139B2" w:rsidRPr="008139B2" w:rsidRDefault="008139B2" w:rsidP="008139B2">
      <w:pPr>
        <w:widowControl/>
        <w:jc w:val="center"/>
        <w:rPr>
          <w:rFonts w:eastAsia="Calibri"/>
          <w:b/>
          <w:color w:val="000000"/>
          <w:spacing w:val="-2"/>
          <w:sz w:val="26"/>
          <w:szCs w:val="26"/>
          <w:lang w:eastAsia="en-US"/>
        </w:rPr>
      </w:pPr>
    </w:p>
    <w:p w14:paraId="535410AB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5.1.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Финансово-экономическую основу территориального общественного самоуправления составляют собственные финансовые средства и имущество. Собственные финансовые средства и имущество территориального общественного самоуправления образуются за счет добровольных пожертвований граждан, организаций, добровольных материальных вложений граждан, организаций, а также иных поступлений в соответствии с законодательством.</w:t>
      </w:r>
    </w:p>
    <w:p w14:paraId="5B10453D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5.2. Решения Собрания 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граждан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о внесении добровольных пожертвований, добровольном трудовом участии носят рекомендательный характер.</w:t>
      </w:r>
    </w:p>
    <w:p w14:paraId="1A3D1C30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5.3. Смета доходов и расходов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утверждается решением Собрания 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граждан.</w:t>
      </w:r>
    </w:p>
    <w:p w14:paraId="356F2DE9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pacing w:val="-2"/>
          <w:sz w:val="26"/>
          <w:szCs w:val="26"/>
          <w:lang w:eastAsia="en-US"/>
        </w:rPr>
        <w:t xml:space="preserve">5.4. Собственные финансовые средства и имущество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8139B2">
        <w:rPr>
          <w:rFonts w:eastAsia="Calibri"/>
          <w:color w:val="000000"/>
          <w:spacing w:val="-2"/>
          <w:sz w:val="26"/>
          <w:szCs w:val="26"/>
          <w:lang w:eastAsia="en-US"/>
        </w:rPr>
        <w:t xml:space="preserve"> используются для 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достижения целей и задач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8139B2">
        <w:rPr>
          <w:rFonts w:eastAsia="Calibri"/>
          <w:color w:val="000000"/>
          <w:sz w:val="26"/>
          <w:szCs w:val="26"/>
          <w:lang w:eastAsia="en-US"/>
        </w:rPr>
        <w:t>, решения вопросов, определённых п.2.3 настоящего Устава.</w:t>
      </w:r>
    </w:p>
    <w:p w14:paraId="054120A2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>Ответственность за выполнение финансовых хозяйственных операций несет Председатель   ТОС.</w:t>
      </w:r>
    </w:p>
    <w:p w14:paraId="2E8DAA4A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pacing w:val="-3"/>
          <w:sz w:val="26"/>
          <w:szCs w:val="26"/>
          <w:lang w:eastAsia="en-US"/>
        </w:rPr>
        <w:t>5.5.</w:t>
      </w:r>
      <w:r w:rsidRPr="008139B2">
        <w:rPr>
          <w:rFonts w:eastAsia="Calibri"/>
          <w:color w:val="000000"/>
          <w:sz w:val="26"/>
          <w:szCs w:val="26"/>
          <w:lang w:eastAsia="en-US"/>
        </w:rPr>
        <w:tab/>
        <w:t xml:space="preserve">Жители территории ТОС имеют право на беспрепятственное и незамедлительное получение информации о финансово-экономической деятельности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. Порядок предоставления такой информации устанавливается собранием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8139B2">
        <w:rPr>
          <w:rFonts w:eastAsia="Calibri"/>
          <w:color w:val="000000"/>
          <w:sz w:val="26"/>
          <w:szCs w:val="26"/>
          <w:lang w:eastAsia="en-US"/>
        </w:rPr>
        <w:t>.</w:t>
      </w:r>
    </w:p>
    <w:p w14:paraId="0BCA9EA5" w14:textId="77777777" w:rsidR="008139B2" w:rsidRPr="008139B2" w:rsidRDefault="008139B2" w:rsidP="008139B2">
      <w:pPr>
        <w:widowControl/>
        <w:ind w:firstLine="708"/>
        <w:jc w:val="center"/>
        <w:rPr>
          <w:rFonts w:eastAsia="Calibri"/>
          <w:b/>
          <w:color w:val="000000"/>
          <w:sz w:val="26"/>
          <w:szCs w:val="26"/>
          <w:lang w:eastAsia="en-US"/>
        </w:rPr>
      </w:pPr>
    </w:p>
    <w:p w14:paraId="7734D789" w14:textId="77777777" w:rsidR="008139B2" w:rsidRPr="008139B2" w:rsidRDefault="008139B2" w:rsidP="008139B2">
      <w:pPr>
        <w:widowControl/>
        <w:ind w:firstLine="708"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b/>
          <w:color w:val="000000"/>
          <w:sz w:val="26"/>
          <w:szCs w:val="26"/>
          <w:lang w:eastAsia="en-US"/>
        </w:rPr>
        <w:t>6. Порядок прекращения осуществления</w:t>
      </w:r>
    </w:p>
    <w:p w14:paraId="413D9A6E" w14:textId="77777777" w:rsidR="008139B2" w:rsidRPr="008139B2" w:rsidRDefault="008139B2" w:rsidP="008139B2">
      <w:pPr>
        <w:widowControl/>
        <w:jc w:val="center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b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</w:p>
    <w:p w14:paraId="735A4AF2" w14:textId="77777777" w:rsidR="008139B2" w:rsidRPr="008139B2" w:rsidRDefault="008139B2" w:rsidP="008139B2">
      <w:pPr>
        <w:widowControl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69FA0FB6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6.1. Осуществление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прекращается на основании решения Собрания </w:t>
      </w:r>
      <w:r w:rsidRPr="008139B2">
        <w:rPr>
          <w:rFonts w:eastAsia="Calibri"/>
          <w:i/>
          <w:iCs/>
          <w:color w:val="000000"/>
          <w:sz w:val="26"/>
          <w:szCs w:val="26"/>
          <w:lang w:eastAsia="en-US"/>
        </w:rPr>
        <w:t>(конференции)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граждан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. В решении о прекращении осуществления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указывается дата прекращения действия настоящего Устава.</w:t>
      </w:r>
    </w:p>
    <w:p w14:paraId="3939A53D" w14:textId="77777777" w:rsidR="008139B2" w:rsidRPr="008139B2" w:rsidRDefault="008139B2" w:rsidP="008139B2">
      <w:pPr>
        <w:widowControl/>
        <w:ind w:firstLine="708"/>
        <w:jc w:val="both"/>
        <w:rPr>
          <w:rFonts w:ascii="Calibri" w:eastAsia="Calibri" w:hAnsi="Calibri"/>
          <w:color w:val="000000"/>
          <w:sz w:val="22"/>
          <w:szCs w:val="22"/>
          <w:lang w:eastAsia="en-US"/>
        </w:rPr>
      </w:pP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6.2. Решение о прекращении осуществления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представляется в орган местного самоуправления для регистрации и доводится до сведения граждан, проживающих на территории </w:t>
      </w:r>
      <w:r w:rsidRPr="008139B2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территориального общественного самоуправления.</w:t>
      </w:r>
      <w:r w:rsidRPr="008139B2">
        <w:rPr>
          <w:rFonts w:eastAsia="Calibri"/>
          <w:color w:val="000000"/>
          <w:sz w:val="26"/>
          <w:szCs w:val="26"/>
          <w:lang w:eastAsia="en-US"/>
        </w:rPr>
        <w:t xml:space="preserve"> </w:t>
      </w:r>
    </w:p>
    <w:p w14:paraId="7384F31E" w14:textId="77777777" w:rsidR="008139B2" w:rsidRPr="008139B2" w:rsidRDefault="008139B2" w:rsidP="008139B2">
      <w:pPr>
        <w:widowControl/>
        <w:spacing w:after="200" w:line="276" w:lineRule="auto"/>
        <w:rPr>
          <w:rFonts w:ascii="Calibri" w:eastAsia="Malgun Gothic" w:hAnsi="Calibri"/>
          <w:sz w:val="22"/>
          <w:szCs w:val="22"/>
        </w:rPr>
      </w:pPr>
    </w:p>
    <w:p w14:paraId="1902949A" w14:textId="77777777" w:rsidR="004D484C" w:rsidRDefault="004D484C">
      <w:pPr>
        <w:spacing w:line="240" w:lineRule="exact"/>
        <w:rPr>
          <w:sz w:val="20"/>
          <w:szCs w:val="20"/>
        </w:rPr>
      </w:pPr>
    </w:p>
    <w:sectPr w:rsidR="004D484C">
      <w:headerReference w:type="default" r:id="rId9"/>
      <w:footerReference w:type="first" r:id="rId10"/>
      <w:pgSz w:w="11906" w:h="16838"/>
      <w:pgMar w:top="454" w:right="849" w:bottom="340" w:left="1701" w:header="34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07DA1" w14:textId="77777777" w:rsidR="007B488A" w:rsidRDefault="00E15A8B">
      <w:r>
        <w:separator/>
      </w:r>
    </w:p>
  </w:endnote>
  <w:endnote w:type="continuationSeparator" w:id="0">
    <w:p w14:paraId="3379791A" w14:textId="77777777" w:rsidR="007B488A" w:rsidRDefault="00E15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arrow">
    <w:altName w:val="Arial"/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B58311" w14:textId="77777777" w:rsidR="004D484C" w:rsidRDefault="00E15A8B">
    <w:pPr>
      <w:pStyle w:val="aa"/>
      <w:tabs>
        <w:tab w:val="clear" w:pos="4677"/>
        <w:tab w:val="clear" w:pos="9355"/>
        <w:tab w:val="left" w:pos="7320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9B04C9" w14:textId="77777777" w:rsidR="007B488A" w:rsidRDefault="00E15A8B">
      <w:r>
        <w:separator/>
      </w:r>
    </w:p>
  </w:footnote>
  <w:footnote w:type="continuationSeparator" w:id="0">
    <w:p w14:paraId="07251510" w14:textId="77777777" w:rsidR="007B488A" w:rsidRDefault="00E15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AC19C" w14:textId="77777777" w:rsidR="004D484C" w:rsidRDefault="00E15A8B">
    <w:pPr>
      <w:pStyle w:val="a6"/>
      <w:jc w:val="center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  <w:p w14:paraId="68424E5E" w14:textId="77777777" w:rsidR="004D484C" w:rsidRDefault="004D484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F092B84"/>
    <w:multiLevelType w:val="multilevel"/>
    <w:tmpl w:val="CF092B84"/>
    <w:lvl w:ilvl="0">
      <w:start w:val="3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20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1E2"/>
    <w:rsid w:val="002111E2"/>
    <w:rsid w:val="004D484C"/>
    <w:rsid w:val="004E2756"/>
    <w:rsid w:val="00583F77"/>
    <w:rsid w:val="007455C1"/>
    <w:rsid w:val="007B488A"/>
    <w:rsid w:val="007E33B7"/>
    <w:rsid w:val="008139B2"/>
    <w:rsid w:val="00DB0E45"/>
    <w:rsid w:val="00E15A8B"/>
    <w:rsid w:val="00F508A7"/>
    <w:rsid w:val="00F65F6C"/>
    <w:rsid w:val="023B584D"/>
    <w:rsid w:val="02F20293"/>
    <w:rsid w:val="0A3A4145"/>
    <w:rsid w:val="16205EBA"/>
    <w:rsid w:val="18D315A2"/>
    <w:rsid w:val="1EA06FCF"/>
    <w:rsid w:val="221E3F79"/>
    <w:rsid w:val="247C36EC"/>
    <w:rsid w:val="266639FA"/>
    <w:rsid w:val="2989351D"/>
    <w:rsid w:val="2B1C092F"/>
    <w:rsid w:val="2BDC42CA"/>
    <w:rsid w:val="31C30539"/>
    <w:rsid w:val="44F95F3F"/>
    <w:rsid w:val="46164808"/>
    <w:rsid w:val="46856513"/>
    <w:rsid w:val="46EF5F92"/>
    <w:rsid w:val="4D53108D"/>
    <w:rsid w:val="4DAE27FD"/>
    <w:rsid w:val="4FD11893"/>
    <w:rsid w:val="50196F15"/>
    <w:rsid w:val="504D7AF8"/>
    <w:rsid w:val="524C7B16"/>
    <w:rsid w:val="55D43B87"/>
    <w:rsid w:val="611252C8"/>
    <w:rsid w:val="639E04BF"/>
    <w:rsid w:val="63D20675"/>
    <w:rsid w:val="6BB60204"/>
    <w:rsid w:val="6DAB4B4A"/>
    <w:rsid w:val="721D02BB"/>
    <w:rsid w:val="7669592A"/>
    <w:rsid w:val="78A123C7"/>
    <w:rsid w:val="79DA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466EB75"/>
  <w15:docId w15:val="{477528BF-A06B-4236-A516-EE2127FA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qFormat="1"/>
    <w:lsdException w:name="List" w:qFormat="1"/>
    <w:lsdException w:name="Title" w:uiPriority="99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/>
      <w:jc w:val="both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5">
    <w:name w:val="caption"/>
    <w:basedOn w:val="a"/>
    <w:qFormat/>
    <w:pPr>
      <w:widowControl/>
      <w:jc w:val="center"/>
    </w:pPr>
    <w:rPr>
      <w:b/>
      <w:i/>
      <w:sz w:val="28"/>
      <w:szCs w:val="26"/>
    </w:rPr>
  </w:style>
  <w:style w:type="paragraph" w:styleId="a6">
    <w:name w:val="header"/>
    <w:basedOn w:val="a"/>
    <w:uiPriority w:val="99"/>
    <w:qFormat/>
    <w:pPr>
      <w:widowControl/>
      <w:tabs>
        <w:tab w:val="center" w:pos="4153"/>
        <w:tab w:val="right" w:pos="8306"/>
      </w:tabs>
    </w:pPr>
  </w:style>
  <w:style w:type="paragraph" w:styleId="a7">
    <w:name w:val="Body Text"/>
    <w:basedOn w:val="a"/>
    <w:qFormat/>
    <w:pPr>
      <w:widowControl/>
      <w:jc w:val="center"/>
    </w:pPr>
    <w:rPr>
      <w:b/>
      <w:szCs w:val="20"/>
    </w:rPr>
  </w:style>
  <w:style w:type="paragraph" w:styleId="a8">
    <w:name w:val="Body Text Indent"/>
    <w:basedOn w:val="a"/>
    <w:qFormat/>
    <w:pPr>
      <w:widowControl/>
      <w:ind w:firstLine="851"/>
      <w:jc w:val="both"/>
    </w:pPr>
    <w:rPr>
      <w:sz w:val="28"/>
      <w:szCs w:val="20"/>
    </w:rPr>
  </w:style>
  <w:style w:type="paragraph" w:styleId="a9">
    <w:name w:val="Title"/>
    <w:basedOn w:val="a"/>
    <w:uiPriority w:val="99"/>
    <w:qFormat/>
    <w:pPr>
      <w:widowControl/>
      <w:jc w:val="center"/>
    </w:pPr>
    <w:rPr>
      <w:b/>
      <w:bCs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7"/>
    <w:qFormat/>
    <w:rPr>
      <w:rFonts w:cs="Mangal"/>
    </w:rPr>
  </w:style>
  <w:style w:type="paragraph" w:styleId="ac">
    <w:name w:val="Normal (Web)"/>
    <w:basedOn w:val="a"/>
    <w:qFormat/>
    <w:pPr>
      <w:widowControl/>
      <w:spacing w:after="72"/>
    </w:pPr>
  </w:style>
  <w:style w:type="paragraph" w:styleId="32">
    <w:name w:val="Body Text 3"/>
    <w:basedOn w:val="a"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FontStyle21">
    <w:name w:val="Font Style2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qFormat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qFormat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FontStyle25">
    <w:name w:val="Font Style25"/>
    <w:qFormat/>
    <w:rPr>
      <w:rFonts w:ascii="Tahoma" w:hAnsi="Tahoma" w:cs="Tahoma"/>
      <w:b/>
      <w:bCs/>
      <w:sz w:val="10"/>
      <w:szCs w:val="10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qFormat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qFormat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e">
    <w:name w:val="Верхний колонтитул Знак"/>
    <w:uiPriority w:val="99"/>
    <w:qFormat/>
    <w:rPr>
      <w:sz w:val="24"/>
      <w:szCs w:val="24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">
    <w:name w:val="Основной текст Знак"/>
    <w:qFormat/>
    <w:rPr>
      <w:b/>
      <w:sz w:val="24"/>
    </w:rPr>
  </w:style>
  <w:style w:type="character" w:customStyle="1" w:styleId="af0">
    <w:name w:val="Основной текст с отступом Знак"/>
    <w:qFormat/>
    <w:rPr>
      <w:sz w:val="28"/>
    </w:rPr>
  </w:style>
  <w:style w:type="character" w:customStyle="1" w:styleId="21">
    <w:name w:val="Основной текст 2 Знак"/>
    <w:link w:val="20"/>
    <w:qFormat/>
    <w:rPr>
      <w:sz w:val="24"/>
      <w:szCs w:val="24"/>
    </w:rPr>
  </w:style>
  <w:style w:type="character" w:customStyle="1" w:styleId="33">
    <w:name w:val="Основной текст 3 Знак"/>
    <w:qFormat/>
    <w:rPr>
      <w:sz w:val="16"/>
      <w:szCs w:val="16"/>
    </w:rPr>
  </w:style>
  <w:style w:type="character" w:customStyle="1" w:styleId="af1">
    <w:name w:val="Гипертекстовая ссылка"/>
    <w:uiPriority w:val="99"/>
    <w:qFormat/>
    <w:rPr>
      <w:color w:val="106BBE"/>
    </w:rPr>
  </w:style>
  <w:style w:type="character" w:customStyle="1" w:styleId="af2">
    <w:name w:val="Цветовое выделение"/>
    <w:uiPriority w:val="99"/>
    <w:qFormat/>
    <w:rPr>
      <w:b/>
      <w:bCs/>
      <w:color w:val="26282F"/>
    </w:rPr>
  </w:style>
  <w:style w:type="character" w:customStyle="1" w:styleId="af3">
    <w:name w:val="Нижний колонтитул Знак"/>
    <w:qFormat/>
    <w:rPr>
      <w:sz w:val="24"/>
      <w:szCs w:val="24"/>
    </w:rPr>
  </w:style>
  <w:style w:type="character" w:customStyle="1" w:styleId="af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af5">
    <w:name w:val="Заголовок Знак"/>
    <w:uiPriority w:val="99"/>
    <w:qFormat/>
    <w:locked/>
    <w:rPr>
      <w:b/>
      <w:bCs/>
      <w:sz w:val="24"/>
      <w:szCs w:val="24"/>
    </w:rPr>
  </w:style>
  <w:style w:type="character" w:customStyle="1" w:styleId="ConsPlusNormal">
    <w:name w:val="ConsPlusNormal Знак"/>
    <w:uiPriority w:val="99"/>
    <w:qFormat/>
    <w:locked/>
    <w:rPr>
      <w:rFonts w:ascii="Arial" w:hAnsi="Arial" w:cs="Arial"/>
      <w:lang w:val="ru-RU" w:eastAsia="ru-RU" w:bidi="ar-SA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customStyle="1" w:styleId="af6">
    <w:name w:val="Верхний и нижний колонтитулы"/>
    <w:basedOn w:val="a"/>
    <w:qFormat/>
  </w:style>
  <w:style w:type="paragraph" w:customStyle="1" w:styleId="Style1">
    <w:name w:val="Style1"/>
    <w:basedOn w:val="a"/>
    <w:qFormat/>
    <w:pPr>
      <w:spacing w:line="465" w:lineRule="exact"/>
      <w:ind w:firstLine="701"/>
      <w:jc w:val="both"/>
    </w:pPr>
  </w:style>
  <w:style w:type="paragraph" w:customStyle="1" w:styleId="Style2">
    <w:name w:val="Style2"/>
    <w:basedOn w:val="a"/>
    <w:qFormat/>
    <w:pPr>
      <w:spacing w:line="302" w:lineRule="exact"/>
      <w:jc w:val="both"/>
    </w:pPr>
  </w:style>
  <w:style w:type="paragraph" w:customStyle="1" w:styleId="Style3">
    <w:name w:val="Style3"/>
    <w:basedOn w:val="a"/>
    <w:qFormat/>
    <w:pPr>
      <w:spacing w:line="353" w:lineRule="exact"/>
      <w:jc w:val="center"/>
    </w:pPr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  <w:pPr>
      <w:jc w:val="right"/>
    </w:pPr>
  </w:style>
  <w:style w:type="paragraph" w:customStyle="1" w:styleId="Style6">
    <w:name w:val="Style6"/>
    <w:basedOn w:val="a"/>
    <w:qFormat/>
    <w:pPr>
      <w:spacing w:line="460" w:lineRule="exact"/>
      <w:jc w:val="both"/>
    </w:pPr>
  </w:style>
  <w:style w:type="paragraph" w:customStyle="1" w:styleId="Style7">
    <w:name w:val="Style7"/>
    <w:basedOn w:val="a"/>
    <w:qFormat/>
    <w:pPr>
      <w:jc w:val="center"/>
    </w:pPr>
  </w:style>
  <w:style w:type="paragraph" w:customStyle="1" w:styleId="Style8">
    <w:name w:val="Style8"/>
    <w:basedOn w:val="a"/>
    <w:qFormat/>
  </w:style>
  <w:style w:type="paragraph" w:customStyle="1" w:styleId="Style9">
    <w:name w:val="Style9"/>
    <w:basedOn w:val="a"/>
    <w:qFormat/>
    <w:pPr>
      <w:spacing w:line="469" w:lineRule="exact"/>
      <w:jc w:val="right"/>
    </w:pPr>
  </w:style>
  <w:style w:type="paragraph" w:customStyle="1" w:styleId="Style10">
    <w:name w:val="Style10"/>
    <w:basedOn w:val="a"/>
    <w:qFormat/>
  </w:style>
  <w:style w:type="paragraph" w:customStyle="1" w:styleId="Style11">
    <w:name w:val="Style11"/>
    <w:basedOn w:val="a"/>
    <w:qFormat/>
  </w:style>
  <w:style w:type="paragraph" w:customStyle="1" w:styleId="Style12">
    <w:name w:val="Style12"/>
    <w:basedOn w:val="a"/>
    <w:qFormat/>
  </w:style>
  <w:style w:type="paragraph" w:customStyle="1" w:styleId="Style13">
    <w:name w:val="Style13"/>
    <w:basedOn w:val="a"/>
    <w:qFormat/>
    <w:pPr>
      <w:spacing w:line="464" w:lineRule="exact"/>
      <w:ind w:firstLine="653"/>
      <w:jc w:val="both"/>
    </w:pPr>
  </w:style>
  <w:style w:type="paragraph" w:customStyle="1" w:styleId="Style14">
    <w:name w:val="Style14"/>
    <w:basedOn w:val="a"/>
    <w:qFormat/>
    <w:pPr>
      <w:spacing w:line="446" w:lineRule="exact"/>
      <w:ind w:hanging="485"/>
    </w:pPr>
  </w:style>
  <w:style w:type="paragraph" w:customStyle="1" w:styleId="Style15">
    <w:name w:val="Style15"/>
    <w:basedOn w:val="a"/>
    <w:qFormat/>
  </w:style>
  <w:style w:type="paragraph" w:customStyle="1" w:styleId="Style16">
    <w:name w:val="Style16"/>
    <w:basedOn w:val="a"/>
    <w:qFormat/>
  </w:style>
  <w:style w:type="paragraph" w:customStyle="1" w:styleId="Style17">
    <w:name w:val="Style17"/>
    <w:basedOn w:val="a"/>
    <w:qFormat/>
    <w:pPr>
      <w:spacing w:line="226" w:lineRule="exact"/>
      <w:jc w:val="center"/>
    </w:pPr>
  </w:style>
  <w:style w:type="paragraph" w:customStyle="1" w:styleId="Style18">
    <w:name w:val="Style18"/>
    <w:basedOn w:val="a"/>
    <w:qFormat/>
  </w:style>
  <w:style w:type="paragraph" w:customStyle="1" w:styleId="Style19">
    <w:name w:val="Style19"/>
    <w:basedOn w:val="a"/>
    <w:qFormat/>
  </w:style>
  <w:style w:type="paragraph" w:customStyle="1" w:styleId="ConsPlusNormal0">
    <w:name w:val="ConsPlusNormal"/>
    <w:qFormat/>
    <w:pPr>
      <w:suppressAutoHyphens/>
    </w:pPr>
    <w:rPr>
      <w:rFonts w:ascii="Arial" w:hAnsi="Arial" w:cs="Arial"/>
    </w:rPr>
  </w:style>
  <w:style w:type="paragraph" w:customStyle="1" w:styleId="ConsPlusNonformat">
    <w:name w:val="ConsPlusNonformat"/>
    <w:qFormat/>
    <w:pPr>
      <w:suppressAutoHyphens/>
    </w:pPr>
    <w:rPr>
      <w:rFonts w:ascii="Courier New" w:hAnsi="Courier New" w:cs="Courier New"/>
    </w:rPr>
  </w:style>
  <w:style w:type="paragraph" w:customStyle="1" w:styleId="ConsNonformat">
    <w:name w:val="ConsNonformat"/>
    <w:qFormat/>
    <w:pPr>
      <w:widowControl w:val="0"/>
      <w:suppressAutoHyphens/>
      <w:snapToGrid w:val="0"/>
    </w:pPr>
    <w:rPr>
      <w:rFonts w:ascii="Courier New" w:hAnsi="Courier New"/>
    </w:rPr>
  </w:style>
  <w:style w:type="paragraph" w:customStyle="1" w:styleId="210">
    <w:name w:val="Основной текст 21"/>
    <w:basedOn w:val="a"/>
    <w:qFormat/>
    <w:pPr>
      <w:widowControl/>
      <w:jc w:val="both"/>
    </w:pPr>
    <w:rPr>
      <w:szCs w:val="20"/>
      <w:lang w:eastAsia="ar-SA"/>
    </w:rPr>
  </w:style>
  <w:style w:type="paragraph" w:styleId="af7">
    <w:name w:val="No Spacing"/>
    <w:uiPriority w:val="1"/>
    <w:qFormat/>
    <w:pPr>
      <w:suppressAutoHyphens/>
    </w:pPr>
    <w:rPr>
      <w:rFonts w:ascii="Calibri" w:hAnsi="Calibri"/>
      <w:sz w:val="22"/>
      <w:szCs w:val="22"/>
    </w:rPr>
  </w:style>
  <w:style w:type="paragraph" w:customStyle="1" w:styleId="af8">
    <w:name w:val="Заголовок статьи"/>
    <w:basedOn w:val="a"/>
    <w:next w:val="a"/>
    <w:uiPriority w:val="99"/>
    <w:qFormat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ConsNormal">
    <w:name w:val="ConsNormal"/>
    <w:qFormat/>
    <w:pPr>
      <w:suppressAutoHyphens/>
      <w:ind w:firstLine="720"/>
    </w:pPr>
    <w:rPr>
      <w:rFonts w:ascii="Arial" w:hAnsi="Arial" w:cs="Arial"/>
      <w:sz w:val="16"/>
      <w:szCs w:val="16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/>
    </w:pPr>
    <w:rPr>
      <w:rFonts w:ascii="Courier New" w:hAnsi="Courier New" w:cs="Courier New"/>
    </w:rPr>
  </w:style>
  <w:style w:type="paragraph" w:customStyle="1" w:styleId="afa">
    <w:name w:val="Нормальный (таблица)"/>
    <w:basedOn w:val="a"/>
    <w:next w:val="a"/>
    <w:uiPriority w:val="99"/>
    <w:qFormat/>
    <w:pPr>
      <w:jc w:val="both"/>
    </w:pPr>
    <w:rPr>
      <w:rFonts w:ascii="Arial" w:hAnsi="Arial" w:cs="Arial"/>
    </w:rPr>
  </w:style>
  <w:style w:type="paragraph" w:customStyle="1" w:styleId="tekstob">
    <w:name w:val="tekstob"/>
    <w:basedOn w:val="a"/>
    <w:uiPriority w:val="99"/>
    <w:qFormat/>
    <w:pPr>
      <w:widowControl/>
      <w:spacing w:beforeAutospacing="1" w:afterAutospacing="1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FR1">
    <w:name w:val="FR1"/>
    <w:qFormat/>
    <w:pPr>
      <w:widowControl w:val="0"/>
      <w:suppressAutoHyphens/>
      <w:spacing w:before="240"/>
      <w:jc w:val="center"/>
    </w:pPr>
    <w:rPr>
      <w:sz w:val="36"/>
      <w:szCs w:val="36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9</Pages>
  <Words>2904</Words>
  <Characters>16558</Characters>
  <Application>Microsoft Office Word</Application>
  <DocSecurity>0</DocSecurity>
  <Lines>137</Lines>
  <Paragraphs>38</Paragraphs>
  <ScaleCrop>false</ScaleCrop>
  <Company/>
  <LinksUpToDate>false</LinksUpToDate>
  <CharactersWithSpaces>19424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NKruglova</dc:creator>
  <cp:lastModifiedBy>Татьяна Н. Малявка</cp:lastModifiedBy>
  <cp:revision>5</cp:revision>
  <cp:lastPrinted>2024-12-23T02:44:00Z</cp:lastPrinted>
  <dcterms:created xsi:type="dcterms:W3CDTF">2023-12-28T00:56:00Z</dcterms:created>
  <dcterms:modified xsi:type="dcterms:W3CDTF">2024-12-24T23:42:00Z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6383D949CF6543679F9FA5763A73FB52_13</vt:lpwstr>
  </property>
  <property fmtid="{D5CDD505-2E9C-101B-9397-08002B2CF9AE}" pid="3" name="KSOProductBuildVer">
    <vt:lpwstr>1049-12.2.0.19307</vt:lpwstr>
  </property>
</Properties>
</file>