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>
      <w:pPr>
        <w:shd w:val="clear" w:color="auto" w:fill="FFFFFF"/>
        <w:jc w:val="center"/>
        <w:rPr>
          <w:color w:val="000000"/>
          <w:sz w:val="28"/>
        </w:rPr>
      </w:pPr>
    </w:p>
    <w:p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ind w:left="-82" w:right="-108"/>
              <w:jc w:val="center"/>
              <w:rPr>
                <w:color w:val="000000"/>
              </w:rPr>
            </w:pPr>
            <w:r>
              <w:rPr>
                <w:rFonts w:hint="default"/>
                <w:color w:val="000000"/>
                <w:lang w:val="ru-RU"/>
              </w:rPr>
              <w:t>03</w:t>
            </w:r>
            <w:r>
              <w:rPr>
                <w:color w:val="000000"/>
              </w:rPr>
              <w:t>.</w:t>
            </w:r>
            <w:r>
              <w:rPr>
                <w:rFonts w:hint="default"/>
                <w:color w:val="000000"/>
                <w:lang w:val="ru-RU"/>
              </w:rPr>
              <w:t>11</w:t>
            </w:r>
            <w:r>
              <w:rPr>
                <w:color w:val="000000"/>
              </w:rPr>
              <w:t xml:space="preserve">.2023г.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902-па</w:t>
            </w:r>
          </w:p>
        </w:tc>
      </w:tr>
    </w:tbl>
    <w:p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>омиссии по постановке на учёт молодых семей в рамках реализации муниципальной программы</w:t>
      </w:r>
    </w:p>
    <w:p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2020-2024 гг.</w:t>
      </w:r>
      <w:r>
        <w:rPr>
          <w:b/>
          <w:bCs/>
          <w:color w:val="2C2C2C"/>
          <w:sz w:val="28"/>
          <w:szCs w:val="28"/>
        </w:rPr>
        <w:t xml:space="preserve">» </w:t>
      </w:r>
    </w:p>
    <w:p>
      <w:pPr>
        <w:shd w:val="clear" w:color="auto" w:fill="FFFFFF"/>
        <w:jc w:val="center"/>
        <w:rPr>
          <w:rFonts w:hint="default"/>
          <w:b/>
          <w:color w:val="2C2C2C"/>
          <w:sz w:val="28"/>
          <w:szCs w:val="28"/>
          <w:lang w:val="ru-RU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03</w:t>
      </w:r>
      <w:r>
        <w:rPr>
          <w:b/>
          <w:bCs/>
          <w:color w:val="2C2C2C"/>
          <w:sz w:val="28"/>
          <w:szCs w:val="28"/>
        </w:rPr>
        <w:t>.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11</w:t>
      </w:r>
      <w:r>
        <w:rPr>
          <w:b/>
          <w:bCs/>
          <w:color w:val="2C2C2C"/>
          <w:sz w:val="28"/>
          <w:szCs w:val="28"/>
        </w:rPr>
        <w:t xml:space="preserve">.2023 г. №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5</w:t>
      </w:r>
    </w:p>
    <w:p/>
    <w:p>
      <w:pPr>
        <w:pStyle w:val="7"/>
        <w:spacing w:after="0"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30.09.2019г. № 554 «Об утверждении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2020-2024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>
      <w:pPr>
        <w:spacing w:line="360" w:lineRule="auto"/>
        <w:ind w:firstLine="851"/>
        <w:rPr>
          <w:sz w:val="28"/>
          <w:szCs w:val="28"/>
        </w:rPr>
      </w:pPr>
    </w:p>
    <w:p>
      <w:pPr>
        <w:shd w:val="clear" w:color="auto" w:fill="FFFFFF"/>
        <w:spacing w:after="96" w:line="360" w:lineRule="auto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ПОСТАНОВЛЯЕТ:</w:t>
      </w:r>
    </w:p>
    <w:p>
      <w:pPr>
        <w:pStyle w:val="14"/>
        <w:numPr>
          <w:ilvl w:val="0"/>
          <w:numId w:val="1"/>
        </w:numPr>
        <w:spacing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Утвердить Протокол  комиссии </w:t>
      </w:r>
      <w:r>
        <w:rPr>
          <w:sz w:val="28"/>
          <w:szCs w:val="28"/>
        </w:rPr>
        <w:t>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</w:p>
    <w:p>
      <w:pPr>
        <w:spacing w:line="360" w:lineRule="auto"/>
        <w:jc w:val="both"/>
        <w:rPr>
          <w:bCs/>
          <w:sz w:val="28"/>
          <w:szCs w:val="28"/>
        </w:rPr>
      </w:pPr>
    </w:p>
    <w:p>
      <w:pPr>
        <w:spacing w:line="360" w:lineRule="auto"/>
        <w:jc w:val="both"/>
        <w:rPr>
          <w:bCs/>
          <w:sz w:val="28"/>
          <w:szCs w:val="28"/>
        </w:rPr>
      </w:pPr>
    </w:p>
    <w:p>
      <w:pPr>
        <w:spacing w:line="360" w:lineRule="auto"/>
        <w:jc w:val="both"/>
        <w:rPr>
          <w:color w:val="2C2C2C"/>
          <w:sz w:val="28"/>
          <w:szCs w:val="28"/>
        </w:rPr>
      </w:pPr>
      <w:r>
        <w:rPr>
          <w:bCs/>
          <w:sz w:val="28"/>
          <w:szCs w:val="28"/>
        </w:rPr>
        <w:t>жильем молодых сем</w:t>
      </w:r>
      <w:bookmarkStart w:id="0" w:name="_GoBack"/>
      <w:bookmarkEnd w:id="0"/>
      <w:r>
        <w:rPr>
          <w:bCs/>
          <w:sz w:val="28"/>
          <w:szCs w:val="28"/>
        </w:rPr>
        <w:t xml:space="preserve">ей Анучинского муниципального округа </w:t>
      </w:r>
      <w:r>
        <w:rPr>
          <w:sz w:val="28"/>
          <w:szCs w:val="28"/>
        </w:rPr>
        <w:t>на 2020-2024 гг.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 от </w:t>
      </w:r>
      <w:r>
        <w:rPr>
          <w:rFonts w:hint="default"/>
          <w:color w:val="2C2C2C"/>
          <w:sz w:val="28"/>
          <w:szCs w:val="28"/>
          <w:lang w:val="ru-RU"/>
        </w:rPr>
        <w:t>03</w:t>
      </w:r>
      <w:r>
        <w:rPr>
          <w:color w:val="2C2C2C"/>
          <w:sz w:val="28"/>
          <w:szCs w:val="28"/>
        </w:rPr>
        <w:t>.</w:t>
      </w:r>
      <w:r>
        <w:rPr>
          <w:rFonts w:hint="default"/>
          <w:color w:val="2C2C2C"/>
          <w:sz w:val="28"/>
          <w:szCs w:val="28"/>
          <w:lang w:val="ru-RU"/>
        </w:rPr>
        <w:t>11</w:t>
      </w:r>
      <w:r>
        <w:rPr>
          <w:color w:val="2C2C2C"/>
          <w:sz w:val="28"/>
          <w:szCs w:val="28"/>
        </w:rPr>
        <w:t xml:space="preserve">.2023 г.  № </w:t>
      </w:r>
      <w:r>
        <w:rPr>
          <w:rFonts w:hint="default"/>
          <w:color w:val="2C2C2C"/>
          <w:sz w:val="28"/>
          <w:szCs w:val="28"/>
          <w:lang w:val="ru-RU"/>
        </w:rPr>
        <w:t>5</w:t>
      </w:r>
      <w:r>
        <w:rPr>
          <w:color w:val="2C2C2C"/>
          <w:sz w:val="28"/>
          <w:szCs w:val="28"/>
        </w:rPr>
        <w:t>(прилагается).</w:t>
      </w:r>
    </w:p>
    <w:p>
      <w:pPr>
        <w:pStyle w:val="14"/>
        <w:numPr>
          <w:ilvl w:val="0"/>
          <w:numId w:val="1"/>
        </w:numPr>
        <w:spacing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Внести изменения в список молодых семей - участников </w:t>
      </w:r>
      <w:r>
        <w:rPr>
          <w:sz w:val="28"/>
          <w:szCs w:val="28"/>
        </w:rPr>
        <w:t>программы «</w:t>
      </w:r>
      <w:r>
        <w:rPr>
          <w:bCs/>
          <w:sz w:val="28"/>
          <w:szCs w:val="28"/>
        </w:rPr>
        <w:t xml:space="preserve">Обеспечение жильем молодых семей Анучинского муниципального округа </w:t>
      </w:r>
      <w:r>
        <w:rPr>
          <w:sz w:val="28"/>
          <w:szCs w:val="28"/>
        </w:rPr>
        <w:t>на 2020-2024 гг.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>, утверждённый Постановлением Администрации Анучинского муниципального округа от 31.05.2022г. № 514, изложив его в новой редакции (прилагается).</w:t>
      </w:r>
    </w:p>
    <w:p>
      <w:pPr>
        <w:shd w:val="clear" w:color="auto" w:fill="FFFFFF"/>
        <w:spacing w:line="360" w:lineRule="auto"/>
        <w:ind w:firstLine="851"/>
        <w:jc w:val="both"/>
        <w:rPr>
          <w:rFonts w:hint="default"/>
          <w:color w:val="2C2C2C"/>
          <w:sz w:val="28"/>
          <w:szCs w:val="28"/>
          <w:lang w:val="ru-RU"/>
        </w:rPr>
      </w:pPr>
      <w:r>
        <w:rPr>
          <w:color w:val="2C2C2C"/>
          <w:sz w:val="28"/>
          <w:szCs w:val="28"/>
        </w:rPr>
        <w:t xml:space="preserve">3. Начальнику общего отдела администрации Анучинского муниципального округа </w:t>
      </w:r>
      <w:r>
        <w:rPr>
          <w:sz w:val="28"/>
          <w:szCs w:val="28"/>
        </w:rPr>
        <w:t xml:space="preserve">Приморского края </w:t>
      </w:r>
      <w:r>
        <w:rPr>
          <w:color w:val="2C2C2C"/>
          <w:sz w:val="28"/>
          <w:szCs w:val="28"/>
        </w:rPr>
        <w:t xml:space="preserve">(С.В. Бурдейной) обеспечить размещение настоящего постановления на официальном сайте администрации Анучинского муниципального округа </w:t>
      </w:r>
      <w:r>
        <w:rPr>
          <w:sz w:val="28"/>
          <w:szCs w:val="28"/>
        </w:rPr>
        <w:t>Приморского края</w:t>
      </w:r>
      <w:r>
        <w:rPr>
          <w:rFonts w:hint="default"/>
          <w:color w:val="2C2C2C"/>
          <w:sz w:val="28"/>
          <w:szCs w:val="28"/>
          <w:lang w:val="ru-RU"/>
        </w:rPr>
        <w:t>.</w:t>
      </w:r>
    </w:p>
    <w:p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4. Контроль за исполнением</w:t>
      </w:r>
      <w:r>
        <w:rPr>
          <w:rFonts w:hint="default"/>
          <w:color w:val="2C2C2C"/>
          <w:sz w:val="28"/>
          <w:szCs w:val="28"/>
          <w:lang w:val="ru-RU"/>
        </w:rPr>
        <w:t xml:space="preserve"> </w:t>
      </w:r>
      <w:r>
        <w:rPr>
          <w:color w:val="2C2C2C"/>
          <w:sz w:val="28"/>
          <w:szCs w:val="28"/>
        </w:rPr>
        <w:t xml:space="preserve">постановления возложить на первого заместителя </w:t>
      </w:r>
      <w:r>
        <w:rPr>
          <w:color w:val="2C2C2C"/>
          <w:sz w:val="28"/>
          <w:szCs w:val="28"/>
          <w:lang w:val="ru-RU"/>
        </w:rPr>
        <w:t>г</w:t>
      </w:r>
      <w:r>
        <w:rPr>
          <w:color w:val="2C2C2C"/>
          <w:sz w:val="28"/>
          <w:szCs w:val="28"/>
        </w:rPr>
        <w:t>лавы администрации Анучинского муниципального округа</w:t>
      </w:r>
      <w:r>
        <w:rPr>
          <w:color w:val="2C2C2C"/>
          <w:sz w:val="28"/>
          <w:szCs w:val="28"/>
        </w:rPr>
        <w:br w:type="textWrapping"/>
      </w:r>
      <w:r>
        <w:rPr>
          <w:color w:val="2C2C2C"/>
          <w:sz w:val="28"/>
          <w:szCs w:val="28"/>
          <w:lang w:val="ru-RU"/>
        </w:rPr>
        <w:t>А</w:t>
      </w:r>
      <w:r>
        <w:rPr>
          <w:color w:val="2C2C2C"/>
          <w:sz w:val="28"/>
          <w:szCs w:val="28"/>
        </w:rPr>
        <w:t>.Я. Янчук</w:t>
      </w:r>
      <w:r>
        <w:rPr>
          <w:color w:val="2C2C2C"/>
          <w:sz w:val="28"/>
          <w:szCs w:val="28"/>
          <w:lang w:val="ru-RU"/>
        </w:rPr>
        <w:t>а</w:t>
      </w:r>
      <w:r>
        <w:rPr>
          <w:color w:val="2C2C2C"/>
          <w:sz w:val="28"/>
          <w:szCs w:val="28"/>
        </w:rPr>
        <w:t>.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24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Глава Анучинского </w:t>
      </w:r>
    </w:p>
    <w:p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муниципального округа                             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          С.А. Понуровский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527A7"/>
    <w:multiLevelType w:val="multilevel"/>
    <w:tmpl w:val="59C527A7"/>
    <w:lvl w:ilvl="0" w:tentative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3A6C0873"/>
    <w:rsid w:val="76E218E5"/>
    <w:rsid w:val="7D310CF6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uiPriority w:val="99"/>
    <w:pPr>
      <w:spacing w:after="120" w:line="480" w:lineRule="auto"/>
      <w:ind w:left="283"/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uiPriority w:val="0"/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qFormat/>
    <w:uiPriority w:val="99"/>
    <w:rPr>
      <w:sz w:val="24"/>
      <w:szCs w:val="24"/>
    </w:rPr>
  </w:style>
  <w:style w:type="paragraph" w:styleId="14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2</Pages>
  <Words>247</Words>
  <Characters>2056</Characters>
  <Lines>17</Lines>
  <Paragraphs>4</Paragraphs>
  <TotalTime>23</TotalTime>
  <ScaleCrop>false</ScaleCrop>
  <LinksUpToDate>false</LinksUpToDate>
  <CharactersWithSpaces>2299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2023-05-25T05:39:00Z</dcterms:created>
  <dc:creator>Sekretar</dc:creator>
  <cp:lastModifiedBy>VedernikovaOV</cp:lastModifiedBy>
  <cp:lastPrinted>2023-11-27T06:27:01Z</cp:lastPrinted>
  <dcterms:modified xsi:type="dcterms:W3CDTF">2023-11-27T06:27:06Z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E015E29ECEE7403A8637100D465F12CB_13</vt:lpwstr>
  </property>
</Properties>
</file>