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6ADD13" w14:textId="6548D5ED" w:rsidR="00C30DCE" w:rsidRPr="001A5C71" w:rsidRDefault="00C30DCE" w:rsidP="001A5C71">
      <w:pPr>
        <w:spacing w:after="0"/>
        <w:ind w:firstLine="567"/>
        <w:jc w:val="both"/>
        <w:rPr>
          <w:rFonts w:ascii="Arial" w:hAnsi="Arial" w:cs="Arial"/>
          <w:b/>
          <w:bCs/>
        </w:rPr>
      </w:pPr>
      <w:r w:rsidRPr="001A5C71">
        <w:rPr>
          <w:rFonts w:ascii="Arial" w:hAnsi="Arial" w:cs="Arial"/>
          <w:b/>
          <w:bCs/>
        </w:rPr>
        <w:t>Приморские предприниматели смогут</w:t>
      </w:r>
      <w:r w:rsidR="001A5C71" w:rsidRPr="001A5C71">
        <w:rPr>
          <w:rFonts w:ascii="Arial" w:hAnsi="Arial" w:cs="Arial"/>
          <w:b/>
          <w:bCs/>
        </w:rPr>
        <w:t xml:space="preserve"> </w:t>
      </w:r>
      <w:r w:rsidRPr="001A5C71">
        <w:rPr>
          <w:rFonts w:ascii="Arial" w:hAnsi="Arial" w:cs="Arial"/>
          <w:b/>
          <w:bCs/>
        </w:rPr>
        <w:t xml:space="preserve">принять участие в первой в стране единой рейтинг-системе бизнеса </w:t>
      </w:r>
    </w:p>
    <w:p w14:paraId="30DA70A7" w14:textId="75C5E012" w:rsidR="00C30DCE" w:rsidRPr="001A5C71" w:rsidRDefault="00C30DCE" w:rsidP="001A5C71">
      <w:pPr>
        <w:spacing w:after="0"/>
        <w:ind w:firstLine="567"/>
        <w:jc w:val="both"/>
        <w:rPr>
          <w:rFonts w:ascii="Arial" w:hAnsi="Arial" w:cs="Arial"/>
          <w:b/>
          <w:bCs/>
        </w:rPr>
      </w:pPr>
      <w:r w:rsidRPr="001A5C71">
        <w:rPr>
          <w:rFonts w:ascii="Arial" w:hAnsi="Arial" w:cs="Arial"/>
          <w:b/>
          <w:bCs/>
        </w:rPr>
        <w:t>Новый системный инструмент развития малого и среднего предпринимательства «Индекс дела» запу</w:t>
      </w:r>
      <w:r w:rsidR="00F1614F" w:rsidRPr="001A5C71">
        <w:rPr>
          <w:rFonts w:ascii="Arial" w:hAnsi="Arial" w:cs="Arial"/>
          <w:b/>
          <w:bCs/>
        </w:rPr>
        <w:t xml:space="preserve">щен </w:t>
      </w:r>
      <w:r w:rsidRPr="001A5C71">
        <w:rPr>
          <w:rFonts w:ascii="Arial" w:hAnsi="Arial" w:cs="Arial"/>
          <w:b/>
          <w:bCs/>
        </w:rPr>
        <w:t>при поддержке Минэкономразвития России.</w:t>
      </w:r>
      <w:r w:rsidR="001A5C71" w:rsidRPr="001A5C71">
        <w:rPr>
          <w:rFonts w:ascii="Arial" w:hAnsi="Arial" w:cs="Arial"/>
          <w:b/>
          <w:bCs/>
        </w:rPr>
        <w:t xml:space="preserve"> </w:t>
      </w:r>
      <w:r w:rsidRPr="001A5C71">
        <w:rPr>
          <w:rFonts w:ascii="Arial" w:hAnsi="Arial" w:cs="Arial"/>
          <w:b/>
          <w:bCs/>
        </w:rPr>
        <w:t xml:space="preserve">Это рейтинг-система, с помощью которой </w:t>
      </w:r>
      <w:r w:rsidR="001A5C71" w:rsidRPr="001A5C71">
        <w:rPr>
          <w:rFonts w:ascii="Arial" w:hAnsi="Arial" w:cs="Arial"/>
          <w:b/>
          <w:bCs/>
        </w:rPr>
        <w:t xml:space="preserve">приморские </w:t>
      </w:r>
      <w:r w:rsidRPr="001A5C71">
        <w:rPr>
          <w:rFonts w:ascii="Arial" w:hAnsi="Arial" w:cs="Arial"/>
          <w:b/>
          <w:bCs/>
        </w:rPr>
        <w:t xml:space="preserve">предприниматели смогут продиагностировать свое дело, сравнить </w:t>
      </w:r>
      <w:r w:rsidR="001A5C71" w:rsidRPr="001A5C71">
        <w:rPr>
          <w:rFonts w:ascii="Arial" w:hAnsi="Arial" w:cs="Arial"/>
          <w:b/>
          <w:bCs/>
        </w:rPr>
        <w:t>себя с предпринимателями из других регионов страны</w:t>
      </w:r>
      <w:r w:rsidR="00BA2ECF" w:rsidRPr="001A5C71">
        <w:rPr>
          <w:rFonts w:ascii="Arial" w:hAnsi="Arial" w:cs="Arial"/>
          <w:b/>
          <w:bCs/>
        </w:rPr>
        <w:t xml:space="preserve"> и получить различные бонусы от партнеров </w:t>
      </w:r>
      <w:r w:rsidR="001A5C71" w:rsidRPr="001A5C71">
        <w:rPr>
          <w:rFonts w:ascii="Arial" w:hAnsi="Arial" w:cs="Arial"/>
          <w:b/>
          <w:bCs/>
        </w:rPr>
        <w:t>рейтинга.</w:t>
      </w:r>
    </w:p>
    <w:p w14:paraId="5EBDFF04" w14:textId="0D5E92E4" w:rsidR="00C30DCE" w:rsidRPr="001A5C71" w:rsidRDefault="00F1614F" w:rsidP="001A5C71">
      <w:pPr>
        <w:spacing w:after="0"/>
        <w:ind w:firstLine="567"/>
        <w:jc w:val="both"/>
        <w:rPr>
          <w:rFonts w:ascii="Arial" w:hAnsi="Arial" w:cs="Arial"/>
        </w:rPr>
      </w:pPr>
      <w:r w:rsidRPr="001A5C71">
        <w:rPr>
          <w:rFonts w:ascii="Arial" w:hAnsi="Arial" w:cs="Arial"/>
        </w:rPr>
        <w:t xml:space="preserve">Организаторы рейтинг-системы: АНО «Национальное агентство «Мой бизнес» и Минэкономразвития России. Его разработка проводилась по национальному проекту </w:t>
      </w:r>
      <w:hyperlink r:id="rId4" w:history="1">
        <w:r w:rsidRPr="001A5C71">
          <w:rPr>
            <w:rStyle w:val="a3"/>
            <w:rFonts w:ascii="Arial" w:hAnsi="Arial" w:cs="Arial"/>
          </w:rPr>
          <w:t>«Малое и среднее предпринимательство».</w:t>
        </w:r>
      </w:hyperlink>
    </w:p>
    <w:p w14:paraId="6278C8FE" w14:textId="2BDABEBF" w:rsidR="008264D8" w:rsidRPr="001A5C71" w:rsidRDefault="008264D8" w:rsidP="001A5C71">
      <w:pPr>
        <w:spacing w:after="0"/>
        <w:ind w:firstLine="567"/>
        <w:jc w:val="both"/>
        <w:rPr>
          <w:rFonts w:ascii="Arial" w:hAnsi="Arial" w:cs="Arial"/>
        </w:rPr>
      </w:pPr>
      <w:r w:rsidRPr="001A5C71">
        <w:rPr>
          <w:rFonts w:ascii="Arial" w:hAnsi="Arial" w:cs="Arial"/>
        </w:rPr>
        <w:t>«Принять участие в рейтинге смогут малые и средние компании практически из всех сфер деятельности, включая франчайзинг и филиалы с отдельным юрлицом, а также бизнес-объединения. Оцениваться малые и средние компании будут по пяти индексам: индекс роста, индекс узнаваемости, индекс будущего, индекс продаж и индекс корпоративной социальной ответственности</w:t>
      </w:r>
      <w:r w:rsidR="003160BC" w:rsidRPr="001A5C71">
        <w:rPr>
          <w:rFonts w:ascii="Arial" w:hAnsi="Arial" w:cs="Arial"/>
        </w:rPr>
        <w:t>»,</w:t>
      </w:r>
      <w:r w:rsidR="001A5C71" w:rsidRPr="001A5C71">
        <w:rPr>
          <w:rFonts w:ascii="Arial" w:hAnsi="Arial" w:cs="Arial"/>
        </w:rPr>
        <w:t xml:space="preserve"> – </w:t>
      </w:r>
      <w:r w:rsidRPr="001A5C71">
        <w:rPr>
          <w:rFonts w:ascii="Arial" w:hAnsi="Arial" w:cs="Arial"/>
        </w:rPr>
        <w:t xml:space="preserve">отметил </w:t>
      </w:r>
      <w:r w:rsidR="003160BC" w:rsidRPr="001A5C71">
        <w:rPr>
          <w:rFonts w:ascii="Arial" w:hAnsi="Arial" w:cs="Arial"/>
        </w:rPr>
        <w:t xml:space="preserve">директор Центра поддержки </w:t>
      </w:r>
      <w:r w:rsidR="001A5C71" w:rsidRPr="001A5C71">
        <w:rPr>
          <w:rFonts w:ascii="Arial" w:hAnsi="Arial" w:cs="Arial"/>
        </w:rPr>
        <w:t>предпринимательства Приморского</w:t>
      </w:r>
      <w:r w:rsidR="003160BC" w:rsidRPr="001A5C71">
        <w:rPr>
          <w:rFonts w:ascii="Arial" w:hAnsi="Arial" w:cs="Arial"/>
        </w:rPr>
        <w:t xml:space="preserve"> края Михаил Фролов</w:t>
      </w:r>
      <w:r w:rsidR="001A5C71" w:rsidRPr="001A5C71">
        <w:rPr>
          <w:rFonts w:ascii="Arial" w:hAnsi="Arial" w:cs="Arial"/>
        </w:rPr>
        <w:t>.</w:t>
      </w:r>
    </w:p>
    <w:p w14:paraId="495E4806" w14:textId="7CB8B9D6" w:rsidR="008264D8" w:rsidRPr="001A5C71" w:rsidRDefault="008264D8" w:rsidP="001A5C71">
      <w:pPr>
        <w:spacing w:after="0"/>
        <w:ind w:firstLine="567"/>
        <w:jc w:val="both"/>
        <w:rPr>
          <w:rFonts w:ascii="Arial" w:hAnsi="Arial" w:cs="Arial"/>
        </w:rPr>
      </w:pPr>
      <w:r w:rsidRPr="001A5C71">
        <w:rPr>
          <w:rFonts w:ascii="Arial" w:hAnsi="Arial" w:cs="Arial"/>
        </w:rPr>
        <w:t>Новая рейтинг-система не будет ограничиваться онлайн-форматом: все финалисты и лидеры рейтинга смогут получить физические отличительные отметки и знаки качества за свои заслуги для размещения на объектах бизнеса. Таким образом, рейтинг будет выступать в том числе гидом для клиентов и потенциальных сотрудников — облегчать поиск исполнителей товаров, работ и услуг, перспективного работодателя.</w:t>
      </w:r>
    </w:p>
    <w:p w14:paraId="3CE7CC14" w14:textId="6B49C351" w:rsidR="00C30DCE" w:rsidRPr="001A5C71" w:rsidRDefault="00C30DCE" w:rsidP="001A5C71">
      <w:pPr>
        <w:spacing w:after="0"/>
        <w:ind w:firstLine="567"/>
        <w:jc w:val="both"/>
        <w:rPr>
          <w:rFonts w:ascii="Arial" w:hAnsi="Arial" w:cs="Arial"/>
        </w:rPr>
      </w:pPr>
      <w:r w:rsidRPr="001A5C71">
        <w:rPr>
          <w:rFonts w:ascii="Arial" w:hAnsi="Arial" w:cs="Arial"/>
        </w:rPr>
        <w:t>«На наш взгляд, новая рейтинг-система решает сразу три задачи: дает возможность самодиагностики для бизнеса, выступает в качестве системы координат для МСП и создает систему ориентиров для потребителей. При этом перед Минэкономразвития стоит задача качественного роста сектора, и именно на ее решение нацелен проект «Индекс дела». Такой подход позволяет в перспективе не только поддерживать развитие в России здоровой конкуренции, но и качественно выращивать бизнес, создавать новые ориентиры и механизмы развития для компаний всех уровней»,</w:t>
      </w:r>
      <w:r w:rsidR="001A5C71" w:rsidRPr="001A5C71">
        <w:rPr>
          <w:rFonts w:ascii="Arial" w:hAnsi="Arial" w:cs="Arial"/>
        </w:rPr>
        <w:t xml:space="preserve"> – </w:t>
      </w:r>
      <w:r w:rsidRPr="001A5C71">
        <w:rPr>
          <w:rFonts w:ascii="Arial" w:hAnsi="Arial" w:cs="Arial"/>
        </w:rPr>
        <w:t>поясняет замминистра экономического развития России Татьяна Илюшникова.</w:t>
      </w:r>
    </w:p>
    <w:p w14:paraId="29D0864D" w14:textId="15A2A647" w:rsidR="00C30DCE" w:rsidRPr="001A5C71" w:rsidRDefault="00C30DCE" w:rsidP="001A5C71">
      <w:pPr>
        <w:spacing w:after="0"/>
        <w:ind w:firstLine="567"/>
        <w:jc w:val="both"/>
        <w:rPr>
          <w:rFonts w:ascii="Arial" w:hAnsi="Arial" w:cs="Arial"/>
        </w:rPr>
      </w:pPr>
      <w:r w:rsidRPr="001A5C71">
        <w:rPr>
          <w:rFonts w:ascii="Arial" w:hAnsi="Arial" w:cs="Arial"/>
        </w:rPr>
        <w:t>Организаторы подчеркивают, что новая рейтинг-система не будет ограничиваться онлайн-форматом: все финалисты и лидеры рейтинга смогут получить физические отличительные отметки и знаки качества за свои заслуги для размещения на объектах бизнеса. Таким образом, рейтинг будет выступать в том числе гидом для клиентов и потенциальных сотрудников</w:t>
      </w:r>
      <w:r w:rsidR="001A5C71" w:rsidRPr="001A5C71">
        <w:rPr>
          <w:rFonts w:ascii="Arial" w:hAnsi="Arial" w:cs="Arial"/>
        </w:rPr>
        <w:t xml:space="preserve"> – </w:t>
      </w:r>
      <w:r w:rsidRPr="001A5C71">
        <w:rPr>
          <w:rFonts w:ascii="Arial" w:hAnsi="Arial" w:cs="Arial"/>
        </w:rPr>
        <w:t>облегчать поиск исполнителей товаров, работ и услуг, перспективного работодателя.</w:t>
      </w:r>
    </w:p>
    <w:p w14:paraId="3FBD0141" w14:textId="433201E2" w:rsidR="00C30DCE" w:rsidRPr="001A5C71" w:rsidRDefault="00C30DCE" w:rsidP="001A5C71">
      <w:pPr>
        <w:spacing w:after="0"/>
        <w:ind w:firstLine="567"/>
        <w:jc w:val="both"/>
        <w:rPr>
          <w:rFonts w:ascii="Arial" w:hAnsi="Arial" w:cs="Arial"/>
        </w:rPr>
      </w:pPr>
      <w:r w:rsidRPr="001A5C71">
        <w:rPr>
          <w:rFonts w:ascii="Arial" w:hAnsi="Arial" w:cs="Arial"/>
        </w:rPr>
        <w:t>Формироваться рейтинг будет внутри отдельной онлайн-системы: здесь, кроме доступа к самому рейтингу, участники смогут пользоваться бонусами и привилегиями от партнеров проекта, проходить обучающие курсы для развития своего дела, на льготных условиях получать доступ к бизнес-продуктам.</w:t>
      </w:r>
    </w:p>
    <w:p w14:paraId="707F11F1" w14:textId="15CE050F" w:rsidR="001A5C71" w:rsidRPr="001A5C71" w:rsidRDefault="001A5C71" w:rsidP="001A5C71">
      <w:pPr>
        <w:spacing w:after="0"/>
        <w:ind w:firstLine="567"/>
        <w:jc w:val="both"/>
        <w:rPr>
          <w:rFonts w:ascii="Arial" w:hAnsi="Arial" w:cs="Arial"/>
        </w:rPr>
      </w:pPr>
      <w:r w:rsidRPr="001A5C71">
        <w:rPr>
          <w:rFonts w:ascii="Arial" w:hAnsi="Arial" w:cs="Arial"/>
        </w:rPr>
        <w:t>Партнерами проекта выступил целый ряд крупных компаний, в их числе ПАО «Промсвязьбанк» (ПСБ), российский маркетплейс «Мегамаркет», hh.ru, VK, издательство «МИФ», «Нетология» и Lerna (образовательный холдинг Skillbox), Федеральная ассоциация бухгалтеров-аутсорсеров «Платинум», группа компаний Winbd, Президентский фонд культурных инициатив, Союз деловых людей, магазин франшиз TopFranchise и экосистема сферы франчайзинга FranchCamp, Robokassa, «Моя регистрация», крупнейшая D2C-платформа для хендмейд-мастеров «Ярмарка Мастеров», маркетплейс услуг и сервисов для бизнеса eSPB.PRO, а также сервис автомобильных путешествий по России «Смородина» и сервис срочной курьерской доставки для бизнеса «Достависта».</w:t>
      </w:r>
    </w:p>
    <w:p w14:paraId="44E6C359" w14:textId="63E114A8" w:rsidR="001A5C71" w:rsidRPr="001A5C71" w:rsidRDefault="003160BC" w:rsidP="001A5C71">
      <w:pPr>
        <w:spacing w:after="0"/>
        <w:ind w:firstLine="567"/>
        <w:jc w:val="both"/>
        <w:rPr>
          <w:rFonts w:ascii="Arial" w:hAnsi="Arial" w:cs="Arial"/>
        </w:rPr>
      </w:pPr>
      <w:r w:rsidRPr="001A5C71">
        <w:rPr>
          <w:rFonts w:ascii="Arial" w:hAnsi="Arial" w:cs="Arial"/>
        </w:rPr>
        <w:t xml:space="preserve">Ознакомиться со всеми условиями участия в рейтинге и подать заявку можно на портале </w:t>
      </w:r>
      <w:hyperlink r:id="rId5" w:history="1">
        <w:r w:rsidRPr="001A5C71">
          <w:rPr>
            <w:rStyle w:val="a3"/>
            <w:rFonts w:ascii="Arial" w:hAnsi="Arial" w:cs="Arial"/>
          </w:rPr>
          <w:t>индексдела.рф</w:t>
        </w:r>
      </w:hyperlink>
      <w:r w:rsidRPr="001A5C71">
        <w:rPr>
          <w:rFonts w:ascii="Arial" w:hAnsi="Arial" w:cs="Arial"/>
        </w:rPr>
        <w:t>.</w:t>
      </w:r>
    </w:p>
    <w:p w14:paraId="37320312" w14:textId="4F3700E2" w:rsidR="003160BC" w:rsidRPr="001A5C71" w:rsidRDefault="003160BC" w:rsidP="001A5C71">
      <w:pPr>
        <w:spacing w:after="0"/>
        <w:ind w:firstLine="567"/>
        <w:jc w:val="both"/>
        <w:rPr>
          <w:rFonts w:ascii="Arial" w:hAnsi="Arial" w:cs="Arial"/>
        </w:rPr>
      </w:pPr>
      <w:r w:rsidRPr="001A5C71">
        <w:rPr>
          <w:rFonts w:ascii="Arial" w:hAnsi="Arial" w:cs="Arial"/>
          <w:color w:val="212529"/>
          <w:shd w:val="clear" w:color="auto" w:fill="FFFFFF"/>
        </w:rPr>
        <w:t>Напомним, центр «Мой бизнес» Приморья работает в регионе при поддержке краевого министерства экономического развития по </w:t>
      </w:r>
      <w:hyperlink r:id="rId6" w:history="1">
        <w:r w:rsidRPr="001A5C71">
          <w:rPr>
            <w:rStyle w:val="a3"/>
            <w:rFonts w:ascii="Arial" w:hAnsi="Arial" w:cs="Arial"/>
            <w:shd w:val="clear" w:color="auto" w:fill="FFFFFF"/>
          </w:rPr>
          <w:t>нацпроекту «Малое и среднее предпринимательство и поддержка индивидуальной предпринимательской инициативы»</w:t>
        </w:r>
      </w:hyperlink>
      <w:r w:rsidRPr="001A5C71">
        <w:rPr>
          <w:rFonts w:ascii="Arial" w:hAnsi="Arial" w:cs="Arial"/>
          <w:color w:val="212529"/>
          <w:shd w:val="clear" w:color="auto" w:fill="FFFFFF"/>
        </w:rPr>
        <w:t xml:space="preserve">. </w:t>
      </w:r>
      <w:r w:rsidRPr="001A5C71">
        <w:rPr>
          <w:rFonts w:ascii="Arial" w:hAnsi="Arial" w:cs="Arial"/>
          <w:color w:val="212529"/>
          <w:shd w:val="clear" w:color="auto" w:fill="FFFFFF"/>
        </w:rPr>
        <w:lastRenderedPageBreak/>
        <w:t>Информацию о его актуальных услугах и мероприятиях центра «Мой бизнес» Приморского края можно узнать </w:t>
      </w:r>
      <w:hyperlink r:id="rId7" w:history="1">
        <w:r w:rsidRPr="001A5C71">
          <w:rPr>
            <w:rStyle w:val="a3"/>
            <w:rFonts w:ascii="Arial" w:hAnsi="Arial" w:cs="Arial"/>
            <w:shd w:val="clear" w:color="auto" w:fill="FFFFFF"/>
          </w:rPr>
          <w:t>на сайте</w:t>
        </w:r>
      </w:hyperlink>
      <w:r w:rsidRPr="001A5C71">
        <w:rPr>
          <w:rFonts w:ascii="Arial" w:hAnsi="Arial" w:cs="Arial"/>
          <w:color w:val="212529"/>
          <w:shd w:val="clear" w:color="auto" w:fill="FFFFFF"/>
        </w:rPr>
        <w:t>, в </w:t>
      </w:r>
      <w:hyperlink r:id="rId8" w:history="1">
        <w:r w:rsidRPr="001A5C71">
          <w:rPr>
            <w:rStyle w:val="a3"/>
            <w:rFonts w:ascii="Arial" w:hAnsi="Arial" w:cs="Arial"/>
            <w:shd w:val="clear" w:color="auto" w:fill="FFFFFF"/>
          </w:rPr>
          <w:t>Телеграм</w:t>
        </w:r>
      </w:hyperlink>
      <w:r w:rsidRPr="001A5C71">
        <w:rPr>
          <w:rFonts w:ascii="Arial" w:hAnsi="Arial" w:cs="Arial"/>
          <w:color w:val="212529"/>
          <w:shd w:val="clear" w:color="auto" w:fill="FFFFFF"/>
        </w:rPr>
        <w:t> и </w:t>
      </w:r>
      <w:hyperlink r:id="rId9" w:history="1">
        <w:r w:rsidRPr="001A5C71">
          <w:rPr>
            <w:rStyle w:val="a3"/>
            <w:rFonts w:ascii="Arial" w:hAnsi="Arial" w:cs="Arial"/>
            <w:shd w:val="clear" w:color="auto" w:fill="FFFFFF"/>
          </w:rPr>
          <w:t>«ВКонтакте».</w:t>
        </w:r>
      </w:hyperlink>
    </w:p>
    <w:p w14:paraId="0C29B04D" w14:textId="6CBA2776" w:rsidR="003160BC" w:rsidRPr="003160BC" w:rsidRDefault="003160BC" w:rsidP="001A5C71">
      <w:pPr>
        <w:spacing w:after="0"/>
        <w:jc w:val="right"/>
        <w:rPr>
          <w:rFonts w:ascii="Arial" w:hAnsi="Arial" w:cs="Arial"/>
        </w:rPr>
      </w:pPr>
    </w:p>
    <w:p w14:paraId="1665E909" w14:textId="3FF02987" w:rsidR="00C30DCE" w:rsidRDefault="004A57FE" w:rsidP="00C30DCE">
      <w:r>
        <w:rPr>
          <w:noProof/>
        </w:rPr>
        <w:drawing>
          <wp:inline distT="0" distB="0" distL="0" distR="0" wp14:anchorId="4A1EEFD3" wp14:editId="3F597B28">
            <wp:extent cx="5762625" cy="4038447"/>
            <wp:effectExtent l="0" t="0" r="0" b="635"/>
            <wp:docPr id="89192009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3900" cy="4060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2F05BC3C" wp14:editId="0A130CDC">
                <wp:extent cx="304800" cy="304800"/>
                <wp:effectExtent l="0" t="0" r="0" b="0"/>
                <wp:docPr id="1236675538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D992E8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81EC83A" w14:textId="77777777" w:rsidR="004A57FE" w:rsidRDefault="004A57FE" w:rsidP="00C30DCE"/>
    <w:p w14:paraId="12D10EAB" w14:textId="77777777" w:rsidR="004A57FE" w:rsidRDefault="004A57FE" w:rsidP="00C30DCE"/>
    <w:p w14:paraId="1575AD1B" w14:textId="71CC20CE" w:rsidR="00682730" w:rsidRDefault="004A57FE" w:rsidP="00C30DCE">
      <w:r>
        <w:rPr>
          <w:noProof/>
        </w:rPr>
        <mc:AlternateContent>
          <mc:Choice Requires="wps">
            <w:drawing>
              <wp:inline distT="0" distB="0" distL="0" distR="0" wp14:anchorId="3D123B19" wp14:editId="3F138196">
                <wp:extent cx="304800" cy="304800"/>
                <wp:effectExtent l="0" t="0" r="0" b="0"/>
                <wp:docPr id="657337676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8B0588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682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85C"/>
    <w:rsid w:val="001354CE"/>
    <w:rsid w:val="001A5C71"/>
    <w:rsid w:val="003160BC"/>
    <w:rsid w:val="0038521D"/>
    <w:rsid w:val="00425C91"/>
    <w:rsid w:val="004A57FE"/>
    <w:rsid w:val="0059621B"/>
    <w:rsid w:val="00682730"/>
    <w:rsid w:val="007D385C"/>
    <w:rsid w:val="008264D8"/>
    <w:rsid w:val="00BA2ECF"/>
    <w:rsid w:val="00C30DCE"/>
    <w:rsid w:val="00F1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918C6"/>
  <w15:chartTrackingRefBased/>
  <w15:docId w15:val="{03D32E01-3562-45C1-BCDE-9599FEAA8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60B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160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71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1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0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57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79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065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5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6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25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222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05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40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11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8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0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49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622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64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3834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516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666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627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662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785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880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9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32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889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722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292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17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68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275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6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416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538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4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27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3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83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82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04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187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61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investprimorsk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xn--25-9kcqjffxnf3b.xn--p1ai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imorsky.ru/regionalnye-proekty/msp-i-podderzhka-individualnoy-predprinimatelskoy-initsiativy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xn--80ahadboqkm7b.xn--p1ai/" TargetMode="External"/><Relationship Id="rId10" Type="http://schemas.openxmlformats.org/officeDocument/2006/relationships/image" Target="media/image1.png"/><Relationship Id="rId4" Type="http://schemas.openxmlformats.org/officeDocument/2006/relationships/hyperlink" Target="https://primorsky.ru/regionalnye-proekty/msp-i-podderzhka-individualnoy-predprinimatelskoy-initsiativy/" TargetMode="External"/><Relationship Id="rId9" Type="http://schemas.openxmlformats.org/officeDocument/2006/relationships/hyperlink" Target="https://vk.com/cpp25ru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ЕО</dc:creator>
  <cp:keywords/>
  <dc:description/>
  <cp:lastModifiedBy>Вера В. Клыкова</cp:lastModifiedBy>
  <cp:revision>3</cp:revision>
  <dcterms:created xsi:type="dcterms:W3CDTF">2024-11-27T00:57:00Z</dcterms:created>
  <dcterms:modified xsi:type="dcterms:W3CDTF">2024-11-27T01:00:00Z</dcterms:modified>
</cp:coreProperties>
</file>