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8C9" w:rsidRDefault="00721B16">
      <w:pPr>
        <w:pStyle w:val="ConsPlusNormal"/>
      </w:pPr>
      <w:bookmarkStart w:id="0" w:name="_GoBack"/>
      <w:bookmarkEnd w:id="0"/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:rsidR="001C58C9" w:rsidRDefault="001C58C9">
      <w:pPr>
        <w:pStyle w:val="ConsPlusNormal"/>
        <w:jc w:val="both"/>
        <w:outlineLvl w:val="0"/>
      </w:pPr>
    </w:p>
    <w:p w:rsidR="001C58C9" w:rsidRDefault="00721B16">
      <w:pPr>
        <w:pStyle w:val="ConsPlusNormal"/>
        <w:jc w:val="center"/>
        <w:outlineLvl w:val="0"/>
      </w:pPr>
      <w:r>
        <w:rPr>
          <w:b/>
        </w:rPr>
        <w:t>АДМИНИСТРАЦИЯ ПРИМОРСКОГО КРАЯ</w:t>
      </w:r>
    </w:p>
    <w:p w:rsidR="001C58C9" w:rsidRDefault="001C58C9">
      <w:pPr>
        <w:pStyle w:val="ConsPlusNormal"/>
        <w:jc w:val="both"/>
        <w:rPr>
          <w:b/>
        </w:rPr>
      </w:pPr>
    </w:p>
    <w:p w:rsidR="001C58C9" w:rsidRDefault="00721B16">
      <w:pPr>
        <w:pStyle w:val="ConsPlusNormal"/>
        <w:jc w:val="center"/>
      </w:pPr>
      <w:r>
        <w:rPr>
          <w:b/>
        </w:rPr>
        <w:t>ПОСТАНОВЛЕНИЕ</w:t>
      </w:r>
    </w:p>
    <w:p w:rsidR="001C58C9" w:rsidRDefault="00721B16">
      <w:pPr>
        <w:pStyle w:val="ConsPlusNormal"/>
        <w:jc w:val="center"/>
      </w:pPr>
      <w:r>
        <w:rPr>
          <w:b/>
        </w:rPr>
        <w:t>от 15 марта 2019 г. N 163-па</w:t>
      </w:r>
    </w:p>
    <w:p w:rsidR="001C58C9" w:rsidRDefault="001C58C9">
      <w:pPr>
        <w:pStyle w:val="ConsPlusNormal"/>
        <w:jc w:val="both"/>
        <w:rPr>
          <w:b/>
        </w:rPr>
      </w:pPr>
    </w:p>
    <w:p w:rsidR="001C58C9" w:rsidRDefault="00721B16">
      <w:pPr>
        <w:pStyle w:val="ConsPlusNormal"/>
        <w:jc w:val="center"/>
      </w:pPr>
      <w:r>
        <w:rPr>
          <w:b/>
        </w:rPr>
        <w:t>ОБ УТВЕРЖДЕНИИ ПОРЯДКА ОПРЕДЕЛЕНИЯ</w:t>
      </w:r>
    </w:p>
    <w:p w:rsidR="001C58C9" w:rsidRDefault="00721B16">
      <w:pPr>
        <w:pStyle w:val="ConsPlusNormal"/>
        <w:jc w:val="center"/>
      </w:pPr>
      <w:r>
        <w:rPr>
          <w:b/>
        </w:rPr>
        <w:t>ОБЪЕМА И ПРЕДОСТАВЛЕНИЯ СУБСИДИЙ ИЗ КРАЕВОГО</w:t>
      </w:r>
    </w:p>
    <w:p w:rsidR="001C58C9" w:rsidRDefault="00721B16">
      <w:pPr>
        <w:pStyle w:val="ConsPlusNormal"/>
        <w:jc w:val="center"/>
      </w:pPr>
      <w:r>
        <w:rPr>
          <w:b/>
        </w:rPr>
        <w:t xml:space="preserve">БЮДЖЕТА </w:t>
      </w:r>
      <w:r>
        <w:rPr>
          <w:b/>
        </w:rPr>
        <w:t>МИКРОКРЕДИТНОЙ КОМПАНИИ "ФОНД РАЗВИТИЯ</w:t>
      </w:r>
    </w:p>
    <w:p w:rsidR="001C58C9" w:rsidRDefault="00721B16">
      <w:pPr>
        <w:pStyle w:val="ConsPlusNormal"/>
        <w:jc w:val="center"/>
      </w:pPr>
      <w:r>
        <w:rPr>
          <w:b/>
        </w:rPr>
        <w:t>ПРЕДПРИНИМАТЕЛЬСТВА И ПРОМЫШЛЕННОСТИ ПРИМОРСКОГО КРАЯ"</w:t>
      </w:r>
    </w:p>
    <w:p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>
        <w:tc>
          <w:tcPr>
            <w:tcW w:w="59" w:type="dxa"/>
            <w:shd w:val="clear" w:color="auto" w:fill="CED3F1"/>
          </w:tcPr>
          <w:p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24.12.2019 N 888-па,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8">
              <w:r>
                <w:rPr>
                  <w:color w:val="0000FF"/>
                </w:rPr>
                <w:t>N 93-пп</w:t>
              </w:r>
            </w:hyperlink>
            <w:r>
              <w:rPr>
                <w:color w:val="392C69"/>
              </w:rPr>
              <w:t xml:space="preserve">, от 03.06.2020 </w:t>
            </w:r>
            <w:hyperlink r:id="rId9">
              <w:r>
                <w:rPr>
                  <w:color w:val="0000FF"/>
                </w:rPr>
                <w:t>N 499-пп</w:t>
              </w:r>
            </w:hyperlink>
            <w:r>
              <w:rPr>
                <w:color w:val="392C69"/>
              </w:rPr>
              <w:t>,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21.09.2020 </w:t>
            </w:r>
            <w:hyperlink r:id="rId10">
              <w:r>
                <w:rPr>
                  <w:color w:val="0000FF"/>
                </w:rPr>
                <w:t>N 824-пп</w:t>
              </w:r>
            </w:hyperlink>
            <w:r>
              <w:rPr>
                <w:color w:val="392C69"/>
              </w:rPr>
              <w:t>, от 25.12.</w:t>
            </w:r>
            <w:r>
              <w:rPr>
                <w:color w:val="392C69"/>
              </w:rPr>
              <w:t xml:space="preserve">2020 </w:t>
            </w:r>
            <w:hyperlink r:id="rId11">
              <w:r>
                <w:rPr>
                  <w:color w:val="0000FF"/>
                </w:rPr>
                <w:t>N 1069-пп</w:t>
              </w:r>
            </w:hyperlink>
            <w:r>
              <w:rPr>
                <w:color w:val="392C69"/>
              </w:rPr>
              <w:t>,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19.05.2021 </w:t>
            </w:r>
            <w:hyperlink r:id="rId12">
              <w:r>
                <w:rPr>
                  <w:color w:val="0000FF"/>
                </w:rPr>
                <w:t>N 306-пп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ind w:firstLine="540"/>
        <w:jc w:val="both"/>
      </w:pPr>
      <w:r>
        <w:t xml:space="preserve">На основании </w:t>
      </w:r>
      <w:hyperlink r:id="rId13">
        <w:r>
          <w:rPr>
            <w:color w:val="0000FF"/>
          </w:rPr>
          <w:t>Устава</w:t>
        </w:r>
      </w:hyperlink>
      <w:r>
        <w:t xml:space="preserve"> Приморского края, в целях реализации государственной </w:t>
      </w:r>
      <w:hyperlink r:id="rId14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</w:t>
      </w:r>
      <w:r>
        <w:t xml:space="preserve">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 Администрация Приморского кр</w:t>
      </w:r>
      <w:r>
        <w:t>ая постановляет:</w:t>
      </w:r>
    </w:p>
    <w:p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21.09.2020 </w:t>
      </w:r>
      <w:hyperlink r:id="rId15">
        <w:r>
          <w:rPr>
            <w:color w:val="0000FF"/>
          </w:rPr>
          <w:t>N 824-пп</w:t>
        </w:r>
      </w:hyperlink>
      <w:r>
        <w:t xml:space="preserve">, от 19.05.2021 </w:t>
      </w:r>
      <w:hyperlink r:id="rId16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1. Утвердить прилагаемый </w:t>
      </w:r>
      <w:hyperlink w:anchor="Par39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субсидий из краевого бюджета Микрок</w:t>
      </w:r>
      <w:r>
        <w:t>редитной компании "Фонд развития предпринимательства и промышленности Приморского края".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21.09.2020 N 824-пп)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2. Департаменту информационной политики Приморского края обеспечить официальное опубликование настоящего постановления.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</w:pPr>
      <w:r>
        <w:t>И.о. Губернатора края -</w:t>
      </w:r>
    </w:p>
    <w:p w:rsidR="001C58C9" w:rsidRDefault="00721B16">
      <w:pPr>
        <w:pStyle w:val="ConsPlusNormal"/>
        <w:jc w:val="right"/>
      </w:pPr>
      <w:r>
        <w:t>Главы Администрации</w:t>
      </w:r>
    </w:p>
    <w:p w:rsidR="001C58C9" w:rsidRDefault="00721B16">
      <w:pPr>
        <w:pStyle w:val="ConsPlusNormal"/>
        <w:jc w:val="right"/>
      </w:pPr>
      <w:r>
        <w:t>Приморс</w:t>
      </w:r>
      <w:r>
        <w:t>кого края</w:t>
      </w:r>
    </w:p>
    <w:p w:rsidR="001C58C9" w:rsidRDefault="00721B16">
      <w:pPr>
        <w:pStyle w:val="ConsPlusNormal"/>
        <w:jc w:val="right"/>
      </w:pPr>
      <w:r>
        <w:t>В.Г.ЩЕРБИНА</w:t>
      </w: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  <w:outlineLvl w:val="0"/>
      </w:pPr>
      <w:r>
        <w:t>Утвержден</w:t>
      </w:r>
    </w:p>
    <w:p w:rsidR="001C58C9" w:rsidRDefault="00721B16">
      <w:pPr>
        <w:pStyle w:val="ConsPlusNormal"/>
        <w:jc w:val="right"/>
      </w:pPr>
      <w:r>
        <w:t>постановлением</w:t>
      </w:r>
    </w:p>
    <w:p w:rsidR="001C58C9" w:rsidRDefault="00721B16">
      <w:pPr>
        <w:pStyle w:val="ConsPlusNormal"/>
        <w:jc w:val="right"/>
      </w:pPr>
      <w:r>
        <w:t>Администрации</w:t>
      </w:r>
    </w:p>
    <w:p w:rsidR="001C58C9" w:rsidRDefault="00721B16">
      <w:pPr>
        <w:pStyle w:val="ConsPlusNormal"/>
        <w:jc w:val="right"/>
      </w:pPr>
      <w:r>
        <w:t>Приморского края</w:t>
      </w:r>
    </w:p>
    <w:p w:rsidR="001C58C9" w:rsidRDefault="00721B16">
      <w:pPr>
        <w:pStyle w:val="ConsPlusNormal"/>
        <w:jc w:val="right"/>
      </w:pPr>
      <w:r>
        <w:t>от 15.03.2019 N 163-па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center"/>
      </w:pPr>
      <w:bookmarkStart w:id="1" w:name="Par39"/>
      <w:bookmarkEnd w:id="1"/>
      <w:r>
        <w:rPr>
          <w:b/>
        </w:rPr>
        <w:t>ПОРЯДОК</w:t>
      </w:r>
    </w:p>
    <w:p w:rsidR="001C58C9" w:rsidRDefault="00721B16">
      <w:pPr>
        <w:pStyle w:val="ConsPlusNormal"/>
        <w:jc w:val="center"/>
      </w:pPr>
      <w:r>
        <w:rPr>
          <w:b/>
        </w:rPr>
        <w:t>ОПРЕДЕЛЕНИЯ ОБЪЕМА И ПРЕДОСТАВЛЕНИЯ СУБСИДИЙ</w:t>
      </w:r>
    </w:p>
    <w:p w:rsidR="001C58C9" w:rsidRDefault="00721B16">
      <w:pPr>
        <w:pStyle w:val="ConsPlusNormal"/>
        <w:jc w:val="center"/>
      </w:pPr>
      <w:r>
        <w:rPr>
          <w:b/>
        </w:rPr>
        <w:t>ИЗ КРАЕВОГО БЮДЖЕТА МИКРОКРЕДИТНОЙ КОМПАНИИ "ФОНД РАЗВИТИЯ</w:t>
      </w:r>
    </w:p>
    <w:p w:rsidR="001C58C9" w:rsidRDefault="00721B16">
      <w:pPr>
        <w:pStyle w:val="ConsPlusNormal"/>
        <w:jc w:val="center"/>
      </w:pPr>
      <w:r>
        <w:rPr>
          <w:b/>
        </w:rPr>
        <w:t xml:space="preserve">ПРЕДПРИНИМАТЕЛЬСТВА И ПРОМЫШЛЕННОСТИ </w:t>
      </w:r>
      <w:r>
        <w:rPr>
          <w:b/>
        </w:rPr>
        <w:t>ПРИМОРСКОГО КРАЯ"</w:t>
      </w:r>
    </w:p>
    <w:p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>
        <w:tc>
          <w:tcPr>
            <w:tcW w:w="59" w:type="dxa"/>
            <w:shd w:val="clear" w:color="auto" w:fill="CED3F1"/>
          </w:tcPr>
          <w:p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</w:t>
            </w:r>
            <w:r>
              <w:rPr>
                <w:color w:val="392C69"/>
              </w:rPr>
              <w:t>ции Приморского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24.12.2019 N 888-па,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19">
              <w:r>
                <w:rPr>
                  <w:color w:val="0000FF"/>
                </w:rPr>
                <w:t>N 93-пп</w:t>
              </w:r>
            </w:hyperlink>
            <w:r>
              <w:rPr>
                <w:color w:val="392C69"/>
              </w:rPr>
              <w:t xml:space="preserve">, от 03.06.2020 </w:t>
            </w:r>
            <w:hyperlink r:id="rId20">
              <w:r>
                <w:rPr>
                  <w:color w:val="0000FF"/>
                </w:rPr>
                <w:t>N 499-пп</w:t>
              </w:r>
            </w:hyperlink>
            <w:r>
              <w:rPr>
                <w:color w:val="392C69"/>
              </w:rPr>
              <w:t>,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21.09.2020 </w:t>
            </w:r>
            <w:hyperlink r:id="rId21">
              <w:r>
                <w:rPr>
                  <w:color w:val="0000FF"/>
                </w:rPr>
                <w:t>N 824-пп</w:t>
              </w:r>
            </w:hyperlink>
            <w:r>
              <w:rPr>
                <w:color w:val="392C69"/>
              </w:rPr>
              <w:t xml:space="preserve">, от 25.12.2020 </w:t>
            </w:r>
            <w:hyperlink r:id="rId22">
              <w:r>
                <w:rPr>
                  <w:color w:val="0000FF"/>
                </w:rPr>
                <w:t>N 1069-пп</w:t>
              </w:r>
            </w:hyperlink>
            <w:r>
              <w:rPr>
                <w:color w:val="392C69"/>
              </w:rPr>
              <w:t>,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19.05.2021 </w:t>
            </w:r>
            <w:hyperlink r:id="rId23">
              <w:r>
                <w:rPr>
                  <w:color w:val="0000FF"/>
                </w:rPr>
                <w:t>N 306-пп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ind w:firstLine="540"/>
        <w:jc w:val="both"/>
      </w:pPr>
      <w:r>
        <w:t xml:space="preserve">1. Настоящий Порядок определяет цель, условия и порядок определения </w:t>
      </w:r>
      <w:r>
        <w:t>объема и предоставления в текущем финансовом году субсидий из краевого бюджета, в том числе источником финансового обеспечения которых являются субсидии из федерального бюджета, Микрокредитной компании "Фонд развития предпринимательства и промышленности Пр</w:t>
      </w:r>
      <w:r>
        <w:t>иморского края" (далее соответственно - субсидии, Организация), порядок возврата субсидий в случае нарушения условий, целей и порядка, установленных при их предоставлении.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21.09.2020 N 824-пп)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Главным распорядителем средств краевого бюджета, осуществляющим предоставление субсидии в</w:t>
      </w:r>
      <w:r>
        <w:t xml:space="preserve"> соответствии со сводной бюджетной росписью, кассовым планом исполнения краевого бюджета в пределах лимитов бюджетных обязательств, предусмотренных в текущем финансовом году в рамках государственной </w:t>
      </w:r>
      <w:hyperlink r:id="rId25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</w:t>
      </w:r>
      <w:r>
        <w:t>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 (далее соответственно - главный распоря</w:t>
      </w:r>
      <w:r>
        <w:t>дитель, государственная программа), является:</w:t>
      </w:r>
    </w:p>
    <w:p w:rsidR="001C58C9" w:rsidRDefault="00721B16">
      <w:pPr>
        <w:pStyle w:val="ConsPlusNormal"/>
        <w:jc w:val="both"/>
      </w:pPr>
      <w:r>
        <w:lastRenderedPageBreak/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</w:t>
      </w:r>
      <w:r>
        <w:t>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на цели, указанные в </w:t>
      </w:r>
      <w:hyperlink w:anchor="Par62">
        <w:r>
          <w:rPr>
            <w:color w:val="0000FF"/>
          </w:rPr>
          <w:t>подпунктах "а"</w:t>
        </w:r>
      </w:hyperlink>
      <w:r>
        <w:t xml:space="preserve"> - </w:t>
      </w:r>
      <w:hyperlink w:anchor="Par74">
        <w:r>
          <w:rPr>
            <w:color w:val="0000FF"/>
          </w:rPr>
          <w:t>"м" пункта 2</w:t>
        </w:r>
      </w:hyperlink>
      <w:r>
        <w:t xml:space="preserve"> настоящего Порядка, - министерство экономического развития Приморского края;</w:t>
      </w:r>
    </w:p>
    <w:p w:rsidR="001C58C9" w:rsidRDefault="00721B16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на цели, указанные в </w:t>
      </w:r>
      <w:hyperlink w:anchor="Par75">
        <w:r>
          <w:rPr>
            <w:color w:val="0000FF"/>
          </w:rPr>
          <w:t>подпункте "н" пункта 2</w:t>
        </w:r>
      </w:hyperlink>
      <w:r>
        <w:t xml:space="preserve"> настоящего Порядка, - министерство промышленности и торговли Приморского края.</w:t>
      </w:r>
    </w:p>
    <w:p w:rsidR="001C58C9" w:rsidRDefault="00721B16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</w:t>
      </w:r>
      <w:r>
        <w:t>и Интернет (в разделе единого портала) при формировании проекта закона Приморского края о краевом бюджете (проекта закона Приморского края о внесении изменений в закон Приморского края о краевом бюджете).</w:t>
      </w:r>
    </w:p>
    <w:p w:rsidR="001C58C9" w:rsidRDefault="00721B16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" w:name="Par61"/>
      <w:bookmarkEnd w:id="2"/>
      <w:r>
        <w:t>2. Субсидии предоставляются Организации в целях ф</w:t>
      </w:r>
      <w:r>
        <w:t>инансового обеспечения следующих затрат, связанных с организацией деятельности Организации: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3" w:name="Par62"/>
      <w:bookmarkEnd w:id="3"/>
      <w:r>
        <w:t>а) оплата труда сотрудников Организации, включая начисления на выплаты по оплате труда, за исключением премиальных и иных выплат, связанных с поощрением сотрудников</w:t>
      </w:r>
      <w:r>
        <w:t>. Расходы по оплате труда за счет средств субсидии осуществляются исходя из среднемесячной заработной платы по Организации согласно штатной численности не более 62 тысяч рублей на одного сотрудника;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4" w:name="Par63"/>
      <w:bookmarkEnd w:id="4"/>
      <w:r>
        <w:t>б) оплата услуг связи, коммунальных услуг, включая арендн</w:t>
      </w:r>
      <w:r>
        <w:t>ую плату, расходов на информационно-техническое и хозяйственное обеспечение деятельности Организации, услуг по содержанию, обслуживанию и ремонту нефинансовых активов собственных и арендованных (за исключением капитального ремонта). При этом площадь аренду</w:t>
      </w:r>
      <w:r>
        <w:t>емых помещений не может превышать 150 кв. м;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5" w:name="Par64"/>
      <w:bookmarkEnd w:id="5"/>
      <w:r>
        <w:t>в) приобретение основных средств, необходимых для осуществления Организацией уставной деятельности;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г) приобретение расходных материалов;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6" w:name="Par66"/>
      <w:bookmarkEnd w:id="6"/>
      <w:r>
        <w:t xml:space="preserve">д) оплата расходов, связанных с участием и организацией семинаров, </w:t>
      </w:r>
      <w:r>
        <w:t>круглых столов на территории Российской Федерации;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е) уплата налогов, сборов и иных платежей в бюджеты бюджетной системы Российской Федерации;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7" w:name="Par68"/>
      <w:bookmarkEnd w:id="7"/>
      <w:r>
        <w:t>ж) оплата командировочных расходов при командировках по Российской Федерации;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8" w:name="Par69"/>
      <w:bookmarkEnd w:id="8"/>
      <w:r>
        <w:t>з) оплата расходов на повышение ква</w:t>
      </w:r>
      <w:r>
        <w:t>лификации сотрудников;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9" w:name="Par70"/>
      <w:bookmarkEnd w:id="9"/>
      <w:r>
        <w:t>и) оплата расходов, связанных с участием в саморегулируемых организациях в сфере финансового рынка;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0" w:name="Par71"/>
      <w:bookmarkEnd w:id="10"/>
      <w:r>
        <w:t xml:space="preserve">к) осуществление микрофинансовой деятельности Организации в виде предоставления микрозаймов субъектам малого и среднего </w:t>
      </w:r>
      <w:r>
        <w:t>предпринимательства в рамках регионального проекта "Создание условий для легкого старта и комфортного ведения бизнеса";</w:t>
      </w:r>
    </w:p>
    <w:p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21.09.2020 </w:t>
      </w:r>
      <w:hyperlink r:id="rId30">
        <w:r>
          <w:rPr>
            <w:color w:val="0000FF"/>
          </w:rPr>
          <w:t>N 824-пп</w:t>
        </w:r>
      </w:hyperlink>
      <w:r>
        <w:t xml:space="preserve">, от 19.05.2021 </w:t>
      </w:r>
      <w:hyperlink r:id="rId31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л) исключен. - </w:t>
      </w:r>
      <w:hyperlink r:id="rId32">
        <w:r>
          <w:rPr>
            <w:color w:val="0000FF"/>
          </w:rPr>
          <w:t>Постановле</w:t>
        </w:r>
        <w:r>
          <w:rPr>
            <w:color w:val="0000FF"/>
          </w:rPr>
          <w:t>ние</w:t>
        </w:r>
      </w:hyperlink>
      <w:r>
        <w:t xml:space="preserve"> Правительства Приморского края от 19.05.2021 N 306-пп;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1" w:name="Par74"/>
      <w:bookmarkEnd w:id="11"/>
      <w:r>
        <w:t>м) оплата прочих расходов, необходимых для осуществления Организацией уставной деятельности в размере не более одного процента от объема субсидии;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2" w:name="Par75"/>
      <w:bookmarkEnd w:id="12"/>
      <w:r>
        <w:t>н) осуществление финансовой деятельности Организац</w:t>
      </w:r>
      <w:r>
        <w:t>ии в виде предоставления займов субъектам промышленности в рамках регионального проекта "Промышленный экспорт Приморского края" национального проекта "Международная кооперация и экспорт".</w:t>
      </w:r>
    </w:p>
    <w:p w:rsidR="001C58C9" w:rsidRDefault="00721B16">
      <w:pPr>
        <w:pStyle w:val="ConsPlusNormal"/>
        <w:jc w:val="both"/>
      </w:pPr>
      <w:r>
        <w:t xml:space="preserve">(абзац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Расходы, подлежащие оплате за счет субсидий, предусмотренных </w:t>
      </w:r>
      <w:hyperlink w:anchor="Par62">
        <w:r>
          <w:rPr>
            <w:color w:val="0000FF"/>
          </w:rPr>
          <w:t>подпунктами "а"</w:t>
        </w:r>
      </w:hyperlink>
      <w:r>
        <w:t xml:space="preserve"> (в части штатного расписания), </w:t>
      </w:r>
      <w:hyperlink w:anchor="Par63">
        <w:r>
          <w:rPr>
            <w:color w:val="0000FF"/>
          </w:rPr>
          <w:t>"б"</w:t>
        </w:r>
      </w:hyperlink>
      <w:r>
        <w:t xml:space="preserve"> (в части ремонта нефинансовых активов собственных и арендованных), </w:t>
      </w:r>
      <w:hyperlink w:anchor="Par64">
        <w:r>
          <w:rPr>
            <w:color w:val="0000FF"/>
          </w:rPr>
          <w:t>"в"</w:t>
        </w:r>
      </w:hyperlink>
      <w:r>
        <w:t xml:space="preserve">, </w:t>
      </w:r>
      <w:hyperlink w:anchor="Par66">
        <w:r>
          <w:rPr>
            <w:color w:val="0000FF"/>
          </w:rPr>
          <w:t>"д"</w:t>
        </w:r>
      </w:hyperlink>
      <w:r>
        <w:t xml:space="preserve">, </w:t>
      </w:r>
      <w:hyperlink w:anchor="Par68">
        <w:r>
          <w:rPr>
            <w:color w:val="0000FF"/>
          </w:rPr>
          <w:t>"ж"</w:t>
        </w:r>
      </w:hyperlink>
      <w:r>
        <w:t xml:space="preserve"> и </w:t>
      </w:r>
      <w:hyperlink w:anchor="Par69">
        <w:r>
          <w:rPr>
            <w:color w:val="0000FF"/>
          </w:rPr>
          <w:t>"з"</w:t>
        </w:r>
      </w:hyperlink>
      <w:r>
        <w:t xml:space="preserve"> настоящего пункта, подлежат согласованию с главным распорядителем.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За счет средств субсидии при направлении в командировку сотрудников Организации возмещаются: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а) расходы по проезду к месту командирования и обратно к постоянном</w:t>
      </w:r>
      <w:r>
        <w:t>у месту работы (включая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сотрудник командирован в несколько организаций, расположенных в ра</w:t>
      </w:r>
      <w:r>
        <w:t>зных населенных пунктах, воздушным, железнодорожным, водным и автомобильным транспортом возмещаются по фактическим затратам, подтвержденным соответствующими документами, по следующим нормам: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воздушным транспортом - по тарифу экономического класса;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морским </w:t>
      </w:r>
      <w:r>
        <w:t>и речным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железнодорожным транспортом - в вагоне повышенной комфортности, отнесенном к вагонам экономического</w:t>
      </w:r>
      <w:r>
        <w:t xml:space="preserve"> класса, с четырехместными купе категории "К" или в вагоне категории "С" с местами для сидения;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б) суточные из расчета: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lastRenderedPageBreak/>
        <w:t>при командировании в иной субъект Российской Федерации - 700 рублей в сутки;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при командировании по Приморскому краю - 200 рублей в сутки</w:t>
      </w:r>
      <w:r>
        <w:t>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в) расходы по бронированию и найму жилого помещения по фактическим затратам, подтвержденным соответствующими документами, но не более: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при командировках на территории Российской Федерации в иной субъект Российской Федерации - 7000 рублей в сутки;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при </w:t>
      </w:r>
      <w:r>
        <w:t>командировках по Приморскому краю - 3000 рублей в сутки;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г) расходы на питание и другие личные услуги, включенные в счета за найм жилого помещения, оплачиваются за счет суточных и возмещению не подлежат.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3" w:name="Par91"/>
      <w:bookmarkEnd w:id="13"/>
      <w:r>
        <w:t>3. Требования, которым должна соответствовать Органи</w:t>
      </w:r>
      <w:r>
        <w:t xml:space="preserve">зация на первое число месяца, предшествующего месяцу, в котором планируется заключение соглашения, предусмотренного </w:t>
      </w:r>
      <w:hyperlink w:anchor="Par138">
        <w:r>
          <w:rPr>
            <w:color w:val="0000FF"/>
          </w:rPr>
          <w:t>пунктом 10</w:t>
        </w:r>
      </w:hyperlink>
      <w:r>
        <w:t xml:space="preserve"> настоящего Порядка: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отсутствие неисполненной обязанности по уплате налогов, сборов, страховых взносо</w:t>
      </w:r>
      <w:r>
        <w:t>в, пеней, штрафов, процентов, подлежащих уплате в бюджеты бюджетной системы Российской Федерации в соответствии с законодательством Российской Федерации о налогах и сборах;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отсутствие про</w:t>
      </w:r>
      <w:r>
        <w:t>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 перед Приморским краем</w:t>
      </w:r>
      <w:r>
        <w:t>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Орг</w:t>
      </w:r>
      <w:r>
        <w:t>анизация не должна находиться в процессе ликвидации, в отношении нее не введена процедура банкротства, деятельность Организации не должна быть приостановлена в порядке, предусмотренном законодательством Российской Федерации;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Постановлений Правительства Приморск</w:t>
      </w:r>
      <w:r>
        <w:t xml:space="preserve">ого края от 03.06.2020 </w:t>
      </w:r>
      <w:hyperlink r:id="rId39">
        <w:r>
          <w:rPr>
            <w:color w:val="0000FF"/>
          </w:rPr>
          <w:t>N 499-пп</w:t>
        </w:r>
      </w:hyperlink>
      <w:r>
        <w:t xml:space="preserve">, от 19.05.2021 </w:t>
      </w:r>
      <w:hyperlink r:id="rId40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Организация не должна получать средства из краевого бюджета на основании иных нормативных правовых актов Пр</w:t>
      </w:r>
      <w:r>
        <w:t xml:space="preserve">иморского края на цели, указанные в </w:t>
      </w:r>
      <w:hyperlink w:anchor="Par6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4" w:name="Par100"/>
      <w:bookmarkEnd w:id="14"/>
      <w:r>
        <w:t>4. Субсидия предоставляется при условии: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соблюдения Организацией запрета на приобретение за счет средств субсидии иностранной валюты, за исключением операций, ос</w:t>
      </w:r>
      <w:r>
        <w:t>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включения в договоры (соглашения), заключаемые Организацией в целях исполнения</w:t>
      </w:r>
      <w:r>
        <w:t xml:space="preserve"> обязательств по настоящему Порядку, согласия лиц, получающих средства на основании вышеуказанных договоров (соглашений), на осуществление главным распорядителем и органами государственного финансового контроля проверок соблюдения ими условий, целей и поря</w:t>
      </w:r>
      <w:r>
        <w:t>дка предоставления субсидий, а также условия о запрете приобретения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</w:t>
      </w:r>
      <w:r>
        <w:t>чного импортного оборудования, сырья и комплектующих изделий;</w:t>
      </w:r>
    </w:p>
    <w:p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42">
        <w:r>
          <w:rPr>
            <w:color w:val="0000FF"/>
          </w:rPr>
          <w:t>N 1069-пп</w:t>
        </w:r>
      </w:hyperlink>
      <w:r>
        <w:t xml:space="preserve">, от 19.05.2021 </w:t>
      </w:r>
      <w:hyperlink r:id="rId43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соблюдения Организацией требований, предусмотренных действующим законодательствам и ведомственными актами, к микрофинансовым организациям.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5" w:name="Par105"/>
      <w:bookmarkEnd w:id="15"/>
      <w:r>
        <w:t xml:space="preserve">5. Организация для получения субсидии в срок до 30 марта текущего финансового года (на цели, указанные в </w:t>
      </w:r>
      <w:hyperlink w:anchor="Par75">
        <w:r>
          <w:rPr>
            <w:color w:val="0000FF"/>
          </w:rPr>
          <w:t>подпункте "н" пункта 2</w:t>
        </w:r>
      </w:hyperlink>
      <w:r>
        <w:t xml:space="preserve"> настоящего Порядка) либо в срок до 1 октября текущего финансового года (на цели, указанные в </w:t>
      </w:r>
      <w:hyperlink w:anchor="Par62">
        <w:r>
          <w:rPr>
            <w:color w:val="0000FF"/>
          </w:rPr>
          <w:t>подпунктах "а"</w:t>
        </w:r>
      </w:hyperlink>
      <w:r>
        <w:t xml:space="preserve"> - </w:t>
      </w:r>
      <w:hyperlink w:anchor="Par74">
        <w:r>
          <w:rPr>
            <w:color w:val="0000FF"/>
          </w:rPr>
          <w:t>"м" пункта 2</w:t>
        </w:r>
      </w:hyperlink>
      <w:r>
        <w:t xml:space="preserve"> настоящего Порядка) представляет соответствующему главному распорядителю на бумажном носителе следующие документы: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6" w:name="Par107"/>
      <w:bookmarkEnd w:id="16"/>
      <w:r>
        <w:t xml:space="preserve">заявление о предоставлении субсидии (далее - Заявление) по </w:t>
      </w:r>
      <w:hyperlink w:anchor="Par273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заве</w:t>
      </w:r>
      <w:r>
        <w:t>ренные копии учредительных документов Организации;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выписки из расчетных счетов Организации, открытых в кредитных организациях для целей ведения раздельного бухгалтерского учета по денежным средствам, предоставленным Организации за счет субсидии;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7" w:name="Par110"/>
      <w:bookmarkEnd w:id="17"/>
      <w:r>
        <w:t>смету план</w:t>
      </w:r>
      <w:r>
        <w:t xml:space="preserve">ируемых расходов за счет средств субсидии на реализацию годового плана деятельности Организации на текущий финансовый год (далее - смета) по </w:t>
      </w:r>
      <w:hyperlink w:anchor="Par344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Порядку. Перераспределение денежных средств</w:t>
      </w:r>
      <w:r>
        <w:t xml:space="preserve"> между направлениями расходования средств субсидии допускается только при согласовании с главным распорядителем в пределах общего размера субсидии;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8" w:name="Par112"/>
      <w:bookmarkEnd w:id="18"/>
      <w:r>
        <w:t>справку налогового органа об отсутствии неисполненной обязанности по уплате налогов, сборов, страховых взносов, пеней, штрафо</w:t>
      </w:r>
      <w:r>
        <w:t>в, процентов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о налогах и сборах, выданную не ранее чем за 30 календарных дней до дня представления глав</w:t>
      </w:r>
      <w:r>
        <w:t>ному распорядителю документов, указанных в настоящем пункте;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19" w:name="Par114"/>
      <w:bookmarkEnd w:id="19"/>
      <w:r>
        <w:lastRenderedPageBreak/>
        <w:t>выписку из Единого государственного реестра юридических лиц, выданную не ранее чем за 30 календарных дней до дня представления главному распорядителю документов, указанных в настоящем пункте;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0" w:name="Par116"/>
      <w:bookmarkEnd w:id="20"/>
      <w:r>
        <w:t>подписанное руководителем (иным уполн</w:t>
      </w:r>
      <w:r>
        <w:t>омоченным лицом) Организации гарантийное обязательство, подтверждающее: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соблюдение Организацией условий предоставления субсидий, установленных </w:t>
      </w:r>
      <w:hyperlink w:anchor="Par100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соответствие Организации требованиям, установленным </w:t>
      </w:r>
      <w:hyperlink w:anchor="Par91">
        <w:r>
          <w:rPr>
            <w:color w:val="0000FF"/>
          </w:rPr>
          <w:t>пунктом 3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112">
        <w:r>
          <w:rPr>
            <w:color w:val="0000FF"/>
          </w:rPr>
          <w:t>абзацах шестом</w:t>
        </w:r>
      </w:hyperlink>
      <w:r>
        <w:t xml:space="preserve">, </w:t>
      </w:r>
      <w:hyperlink w:anchor="Par114">
        <w:r>
          <w:rPr>
            <w:color w:val="0000FF"/>
          </w:rPr>
          <w:t>седьмом</w:t>
        </w:r>
      </w:hyperlink>
      <w:r>
        <w:t xml:space="preserve"> настоящего пункта, Организация вправе представить по собственной инициативе. В случае непредставления Организацией документов, указанных в настоящем абзаце, по собственной инициативе главный распорядитель в течение трех рабочих дней со дня регистрации Зая</w:t>
      </w:r>
      <w:r>
        <w:t>вления запрашивает соответствующую информацию в порядке межведомственного информационного взаимодействия.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Документы, указанные в наст</w:t>
      </w:r>
      <w:r>
        <w:t xml:space="preserve">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Организации и скрепляется печатью </w:t>
      </w:r>
      <w:r>
        <w:t>Организации. Заявление регистрируется в электронном журнале регистрации входящих документов государственной информационной системы Приморского края "Региональная система межведомственного электронного документооборота" (далее - электронный журнал) в день и</w:t>
      </w:r>
      <w:r>
        <w:t>х приема.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</w:t>
      </w:r>
      <w:r>
        <w:t>подлежат возврату.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1" w:name="Par123"/>
      <w:bookmarkEnd w:id="21"/>
      <w:r>
        <w:t>6. Главный распорядитель в течение 30 календарных дней со дня регистрации Заявления в электронном журнале проверяет оформление, полноту, достоверность сведений, содержащихся в документах, и принимает решение о предоставлении или об отказ</w:t>
      </w:r>
      <w:r>
        <w:t>е в предоставлении субсидии (с указанием причин отказа) (далее - решение). Решение оформляется приказом главного распорядителя.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7. В течение пяти рабочих дней со дня принятия соответствующего решения главного распорядителя письменно уведомляет Организацию о предоставлении </w:t>
      </w:r>
      <w:r>
        <w:t>или об отказе в предоставлении субсидии (с указанием причин отказа).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</w:t>
        </w:r>
        <w:r>
          <w:rPr>
            <w:color w:val="0000FF"/>
          </w:rPr>
          <w:t>новления</w:t>
        </w:r>
      </w:hyperlink>
      <w:r>
        <w:t xml:space="preserve"> Администрации Приморского края от 24.12.2019 N 888-па,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</w:t>
      </w:r>
      <w:r>
        <w:t>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2" w:name="Par127"/>
      <w:bookmarkEnd w:id="22"/>
      <w:r>
        <w:t>8. Основаниями для отказа в предоставлении субсидии являются: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несоответствие Организации требованиям, предусмотренным </w:t>
      </w:r>
      <w:hyperlink w:anchor="Par9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несоответствие представленны</w:t>
      </w:r>
      <w:r>
        <w:t xml:space="preserve">х Организацией документов требованиям, определенным </w:t>
      </w:r>
      <w:hyperlink w:anchor="Par105">
        <w:r>
          <w:rPr>
            <w:color w:val="0000FF"/>
          </w:rPr>
          <w:t>пунктом 5</w:t>
        </w:r>
      </w:hyperlink>
      <w:r>
        <w:t xml:space="preserve"> настоящего Порядка, или непредставление (представление не в полном объеме) документов, указанных в </w:t>
      </w:r>
      <w:hyperlink w:anchor="Par107">
        <w:r>
          <w:rPr>
            <w:color w:val="0000FF"/>
          </w:rPr>
          <w:t>абзацах втором</w:t>
        </w:r>
      </w:hyperlink>
      <w:r>
        <w:t xml:space="preserve"> - </w:t>
      </w:r>
      <w:hyperlink w:anchor="Par110">
        <w:r>
          <w:rPr>
            <w:color w:val="0000FF"/>
          </w:rPr>
          <w:t>пятом</w:t>
        </w:r>
      </w:hyperlink>
      <w:r>
        <w:t xml:space="preserve">, </w:t>
      </w:r>
      <w:hyperlink w:anchor="Par116">
        <w:r>
          <w:rPr>
            <w:color w:val="0000FF"/>
          </w:rPr>
          <w:t>восьмом пункта 5</w:t>
        </w:r>
      </w:hyperlink>
      <w:r>
        <w:t xml:space="preserve"> настоящего Порядка;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недостоверность информации, содержащейся в документах, представленных Организацией;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представление документов по истечении срока, установленного </w:t>
      </w:r>
      <w:hyperlink w:anchor="Par105">
        <w:r>
          <w:rPr>
            <w:color w:val="0000FF"/>
          </w:rPr>
          <w:t>абзаце</w:t>
        </w:r>
        <w:r>
          <w:rPr>
            <w:color w:val="0000FF"/>
          </w:rPr>
          <w:t>м первым пункта 5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При условии устранения причин, указанных в абзацах втором - четвертом настоящего пункта, послуживших основанием для отказа в предоставлении субсидии, Организация вправе повторно обратиться за предоставлением субсидии в</w:t>
      </w:r>
      <w:r>
        <w:t xml:space="preserve"> сроки, указанные в </w:t>
      </w:r>
      <w:hyperlink w:anchor="Par105">
        <w:r>
          <w:rPr>
            <w:color w:val="0000FF"/>
          </w:rPr>
          <w:t>абзаце первом пункта 5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Повторное рассмотрение документов осуществляется главным распорядителем в соответствии с </w:t>
      </w:r>
      <w:hyperlink w:anchor="Par123">
        <w:r>
          <w:rPr>
            <w:color w:val="0000FF"/>
          </w:rPr>
          <w:t>пунктами 6</w:t>
        </w:r>
      </w:hyperlink>
      <w:r>
        <w:t xml:space="preserve"> - </w:t>
      </w:r>
      <w:hyperlink w:anchor="Par127">
        <w:r>
          <w:rPr>
            <w:color w:val="0000FF"/>
          </w:rPr>
          <w:t>8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</w:t>
      </w:r>
      <w:r>
        <w:t xml:space="preserve">.2019 N 888-па,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</w:t>
      </w:r>
      <w:r>
        <w:t>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9. Общий объем субсидии определяется исходя из объема средств, предусмотренных министерству экономического развития Приморского края в рамках реализации подпрограммы "Развитие малого и среднего предпринимательства в Приморском крае" по мероприятиям, св</w:t>
      </w:r>
      <w:r>
        <w:t>язанным с предоставлением субсидий Микрокредитной компании "Фонд развития предпринимательства и промышленности Приморского края" на осуществление микрокредитной деятельности и поддержку субъектов малого и среднего предпринимательства" государственной прогр</w:t>
      </w:r>
      <w:r>
        <w:t>аммы Приморского края и министерству промышленности и торговли Приморского края в рамках реализации подпрограммы "Улучшение инвестиционного климата в Приморском крае" на 2020 - 2027 годы" по мероприятию "Субсидии Микрокредитной компании "Фонд развития пред</w:t>
      </w:r>
      <w:r>
        <w:t>принимательства и промышленности Приморского края" для оказания финансовой поддержки в виде займов промышленным предприятиям" государственной программы Приморского края, а также показателей сметы.</w:t>
      </w:r>
    </w:p>
    <w:p w:rsidR="001C58C9" w:rsidRDefault="00721B16">
      <w:pPr>
        <w:pStyle w:val="ConsPlusNormal"/>
        <w:jc w:val="both"/>
      </w:pPr>
      <w:r>
        <w:t>(в ред. Постановлений Правительства Приморского края от 25.</w:t>
      </w:r>
      <w:r>
        <w:t xml:space="preserve">12.2020 </w:t>
      </w:r>
      <w:hyperlink r:id="rId60">
        <w:r>
          <w:rPr>
            <w:color w:val="0000FF"/>
          </w:rPr>
          <w:t>N 1069-пп</w:t>
        </w:r>
      </w:hyperlink>
      <w:r>
        <w:t xml:space="preserve">, от 19.05.2021 </w:t>
      </w:r>
      <w:hyperlink r:id="rId61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3" w:name="Par138"/>
      <w:bookmarkEnd w:id="23"/>
      <w:r>
        <w:t>10. Субсидия предоставляется на основании соглашения о предоставлении субсидии, заключаемого между главным распорядителем</w:t>
      </w:r>
      <w:r>
        <w:t xml:space="preserve"> и Организацией (далее - соглашение).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Администрации Приморск</w:t>
      </w:r>
      <w:r>
        <w:t xml:space="preserve">ого края от 24.12.2019 N 888-па,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</w:t>
      </w:r>
      <w:r>
        <w:t>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Соглашение заключается в соответствии с типовыми формами соглашений, утвержденными Министерством финансов Российской Федерации, - для соглашений о предоставлении субсидий, источником финансового обеспечения которых являются субсидии из</w:t>
      </w:r>
      <w:r>
        <w:t xml:space="preserve"> федерального бюджета, и в соответствии с типовой формой, утвержденной министерством </w:t>
      </w:r>
      <w:r>
        <w:lastRenderedPageBreak/>
        <w:t>финансов Приморского края, - для соглашений о предоставлении субсидий, источником финансового обеспечения которых являются средства краевого бюджета.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в те</w:t>
      </w:r>
      <w:r>
        <w:t>чение пяти рабочих дней со дня принятия решения о предоставлении субсидии направляет в Организацию по электронной почте проект соглашения для подписания, который предусматривает в том числе: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объем и целевое назначение субсидии;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права и обязанности сторон, в том числе обяза</w:t>
      </w:r>
      <w:r>
        <w:t xml:space="preserve">тельство Организации по представлению отчетов в соответствии с </w:t>
      </w:r>
      <w:hyperlink w:anchor="Par209">
        <w:r>
          <w:rPr>
            <w:color w:val="0000FF"/>
          </w:rPr>
          <w:t>пунктом 15</w:t>
        </w:r>
      </w:hyperlink>
      <w:r>
        <w:t xml:space="preserve"> настоящего Порядка;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значения результатов предоставления субсидии, предусмотренных </w:t>
      </w:r>
      <w:hyperlink w:anchor="Par476">
        <w:r>
          <w:rPr>
            <w:color w:val="0000FF"/>
          </w:rPr>
          <w:t>приложением N 6</w:t>
        </w:r>
      </w:hyperlink>
      <w:r>
        <w:t xml:space="preserve"> к настоящему Порядку;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форму отчета о рас</w:t>
      </w:r>
      <w:r>
        <w:t>ходах и форму отчета о достижении результатов предоставления субсидии;</w:t>
      </w:r>
    </w:p>
    <w:p w:rsidR="001C58C9" w:rsidRDefault="00721B16">
      <w:pPr>
        <w:pStyle w:val="ConsPlusNormal"/>
        <w:jc w:val="both"/>
      </w:pPr>
      <w:r>
        <w:t xml:space="preserve">(абзац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согласие Организации на осуществление главным распорядителем и органами государственного финансового контроля проверок соблюдения Организацией условий, целей и порядка предоставления </w:t>
      </w:r>
      <w:r>
        <w:t>субсидии;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</w:t>
      </w:r>
      <w:r>
        <w:t xml:space="preserve">-па,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ответст</w:t>
      </w:r>
      <w:r>
        <w:t>венность сторон за нарушение условий соглашения;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порядок, сроки и случаи возврата в текущем финансовом году остатков субсидии, не использованных в отчетном финансовом году;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обязательство Организации по возврату в краевой бюджет субсидии в соответствии с </w:t>
      </w:r>
      <w:hyperlink w:anchor="Par241">
        <w:r>
          <w:rPr>
            <w:color w:val="0000FF"/>
          </w:rPr>
          <w:t>пунктами 18</w:t>
        </w:r>
      </w:hyperlink>
      <w:r>
        <w:t xml:space="preserve">, </w:t>
      </w:r>
      <w:hyperlink w:anchor="Par246">
        <w:r>
          <w:rPr>
            <w:color w:val="0000FF"/>
          </w:rPr>
          <w:t>21</w:t>
        </w:r>
      </w:hyperlink>
      <w:r>
        <w:t xml:space="preserve"> настоящего Порядка;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запрет приобретения за счет средств субсидии иностранной валюты, за исключением операций, осуществляемых в соответствии с валютным законодательством Российской Феде</w:t>
      </w:r>
      <w:r>
        <w:t>рации при закупке (поставке) высокотехнологичного импортного оборудования, сырья и комплектующих изделий;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обязательство Организации по включению в договоры (соглашения), заключаемые Организацией в целях исполнения обязательств по настоящему Порядку, соглас</w:t>
      </w:r>
      <w:r>
        <w:t>ия лиц, получающих средства на основании вышеуказанных договоров (соглашений),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субсидий, а также условий о запре</w:t>
      </w:r>
      <w:r>
        <w:t>те приобретения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</w:t>
      </w:r>
      <w:r>
        <w:t xml:space="preserve"> изделий;</w:t>
      </w:r>
    </w:p>
    <w:p w:rsidR="001C58C9" w:rsidRDefault="00721B16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</w:t>
      </w:r>
      <w:r>
        <w:t>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включения в соглашения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услов</w:t>
      </w:r>
      <w:r>
        <w:t>ия о согласовании новых условий соглашения или о расторжении соглашения при недостижении согласия по новым условиям.</w:t>
      </w:r>
    </w:p>
    <w:p w:rsidR="001C58C9" w:rsidRDefault="00721B16">
      <w:pPr>
        <w:pStyle w:val="ConsPlusNormal"/>
        <w:jc w:val="both"/>
      </w:pPr>
      <w:r>
        <w:t xml:space="preserve">(абзац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Организация в течение пяти рабочих дней со дня получения проекта соглашения возвращает главному распорядителю подписанное соглашение в д</w:t>
      </w:r>
      <w:r>
        <w:t>вух экземплярах.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</w:t>
      </w:r>
      <w:r>
        <w:t xml:space="preserve">9 N 888-па,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в течение пяти рабочих дней со дня получения подписанного Организацией соглашения подписывает оба экземпляра соглашения и возвращает Организации один подписанный экземпляр соглашения.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11. Главный распорядитель в течение десяти рабочих дней со дня </w:t>
      </w:r>
      <w:r>
        <w:t>получения соглашения: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</w:t>
      </w:r>
      <w:r>
        <w:t xml:space="preserve">2.2019 N 888-па,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</w:t>
      </w:r>
      <w:r>
        <w:t>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составляет реестр выплаты субсидии (далее - реестр) по </w:t>
      </w:r>
      <w:hyperlink w:anchor="Par390">
        <w:r>
          <w:rPr>
            <w:color w:val="0000FF"/>
          </w:rPr>
          <w:t>форме</w:t>
        </w:r>
      </w:hyperlink>
      <w:r>
        <w:t xml:space="preserve"> согласно приложению N 3 к настоящему Порядку;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представляет реестр и соглашение в департамент бюджетного учета Приморского края.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11.02.2020 N 93-пп)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12. В случае выделения дополнительных б</w:t>
      </w:r>
      <w:r>
        <w:t>юджетных ассигнований на предоставление в текущем финансовом году субсидии главный распорядитель письменно уведомляет Организацию о возможности получения дополнительной субсидии (далее - уведомление). Для получения дополнительной субсидии Организация в теч</w:t>
      </w:r>
      <w:r>
        <w:t>ение двадцати рабочих дней со дня получения уведомления представляет главному распорядителю следующие документы: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4" w:name="Par171"/>
      <w:bookmarkEnd w:id="24"/>
      <w:r>
        <w:t xml:space="preserve">заявление на получение дополнительной субсидии (далее - Заявление) по </w:t>
      </w:r>
      <w:hyperlink w:anchor="Par273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lastRenderedPageBreak/>
        <w:t>заверенны</w:t>
      </w:r>
      <w:r>
        <w:t>е копии учредительных документов Организации;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выписки из расчетных счетов Организации, открытых в кредитных организациях для целей ведения раздельного бухгалтерского учета по денежным средствам, предоставленным Организации за счет дополнительной субсидии;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5" w:name="Par174"/>
      <w:bookmarkEnd w:id="25"/>
      <w:r>
        <w:t xml:space="preserve">смету планируемых расходов за счет средств дополнительной субсидии на реализацию годового плана деятельности Организации на текущий финансовый год (далее - смета) по </w:t>
      </w:r>
      <w:hyperlink w:anchor="Par344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Порядку. Перераспр</w:t>
      </w:r>
      <w:r>
        <w:t>еделение денежных средств между направлениями расходования средств дополнительной субсидии допускается только при согласовании с главным распорядителем в пределах общего размера дополнительной субсидии;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6" w:name="Par176"/>
      <w:bookmarkEnd w:id="26"/>
      <w:r>
        <w:t>справку налогового органа об отсутствии неисполненной обязанности по у</w:t>
      </w:r>
      <w:r>
        <w:t>плате налогов, сборов, страховых взносов, пеней, штрафов, процентов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о налогах и сборах, выданную не ран</w:t>
      </w:r>
      <w:r>
        <w:t>ее чем за 30 календарных дней до дня представления главному распорядителю документов, указанных в настоящем пункте;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7" w:name="Par178"/>
      <w:bookmarkEnd w:id="27"/>
      <w:r>
        <w:t>выписку из Единого государственного реестра юридических лиц, выданную не ранее чем за 30 календарных дней до дня представления главному распорядителю докумен</w:t>
      </w:r>
      <w:r>
        <w:t>тов, указанных в настоящем пункте;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8" w:name="Par180"/>
      <w:bookmarkEnd w:id="28"/>
      <w:r>
        <w:t>подписанное руководителем (иным уполномоченным лицом) Организации гарантийное обязательство, подтверждающее: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соблюдение Организацией условий предоставления субсидий, установленных </w:t>
      </w:r>
      <w:hyperlink w:anchor="Par100">
        <w:r>
          <w:rPr>
            <w:color w:val="0000FF"/>
          </w:rPr>
          <w:t>пун</w:t>
        </w:r>
        <w:r>
          <w:rPr>
            <w:color w:val="0000FF"/>
          </w:rPr>
          <w:t>ктом 4</w:t>
        </w:r>
      </w:hyperlink>
      <w:r>
        <w:t xml:space="preserve"> настоящего Порядка;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соответствие Организации требованиям, установленным </w:t>
      </w:r>
      <w:hyperlink w:anchor="Par91">
        <w:r>
          <w:rPr>
            <w:color w:val="0000FF"/>
          </w:rPr>
          <w:t>пунктом 3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176">
        <w:r>
          <w:rPr>
            <w:color w:val="0000FF"/>
          </w:rPr>
          <w:t>абзацах шестом</w:t>
        </w:r>
      </w:hyperlink>
      <w:r>
        <w:t xml:space="preserve">, </w:t>
      </w:r>
      <w:hyperlink w:anchor="Par178">
        <w:r>
          <w:rPr>
            <w:color w:val="0000FF"/>
          </w:rPr>
          <w:t>седьмом</w:t>
        </w:r>
      </w:hyperlink>
      <w:r>
        <w:t xml:space="preserve"> настоящего пун</w:t>
      </w:r>
      <w:r>
        <w:t>кта, Организация вправе представить по собственной инициативе. В случае непредставления Организацией документов, указанных в настоящем абзаце, по собственной инициативе главный распорядитель в течение трех рабочих дней со дня регистрации Заявления запрашив</w:t>
      </w:r>
      <w:r>
        <w:t>ает соответствующую информацию в порядке межведомственного информационного взаимодействия.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</w:t>
      </w:r>
      <w:r>
        <w:t xml:space="preserve"> подтверждается подписью руководителя (иного уполномоченного лица) Организации и скрепляется печатью Организации. Документы, указанные в настоящем пункте, регистрируются в электронном журнале в день их приема.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</w:t>
      </w:r>
      <w:r>
        <w:t>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в течение 30 ка</w:t>
      </w:r>
      <w:r>
        <w:t>лендарных дней со дня регистрации Заявления в электронном журнале проверяет оформление, полноту, достоверность сведений, содержащихся в документах, и принимает решение о предоставлении или об отказе в предоставлении дополнительной субсидии (с указанием при</w:t>
      </w:r>
      <w:r>
        <w:t>чин отказа). Решение о предоставлении или об отказе в предоставлении дополнительной субсидии оформляется приказом главного распорядителя.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уведомляет Организацию о предоставлении или об отказе в предоставлении дополнительной субсидии (с указанием причи</w:t>
      </w:r>
      <w:r>
        <w:t>н отказа) в течение пяти рабочих дней со дня принятия соответствующего решения.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94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Основаниями для отказа в предоставлении дополнительной субсидии являются: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29" w:name="Par192"/>
      <w:bookmarkEnd w:id="29"/>
      <w:r>
        <w:t xml:space="preserve">несоответствие Организации требованиям, предусмотренным </w:t>
      </w:r>
      <w:hyperlink w:anchor="Par9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несоо</w:t>
      </w:r>
      <w:r>
        <w:t xml:space="preserve">тветствие представленных получателем субсидии документов требованиям, определенным настоящим пунктом, или непредставление (представление не в полном объеме) документов, указанных в </w:t>
      </w:r>
      <w:hyperlink w:anchor="Par171">
        <w:r>
          <w:rPr>
            <w:color w:val="0000FF"/>
          </w:rPr>
          <w:t>абзацах втором</w:t>
        </w:r>
      </w:hyperlink>
      <w:r>
        <w:t xml:space="preserve"> - </w:t>
      </w:r>
      <w:hyperlink w:anchor="Par174">
        <w:r>
          <w:rPr>
            <w:color w:val="0000FF"/>
          </w:rPr>
          <w:t>пятом</w:t>
        </w:r>
      </w:hyperlink>
      <w:r>
        <w:t xml:space="preserve">, </w:t>
      </w:r>
      <w:hyperlink w:anchor="Par180">
        <w:r>
          <w:rPr>
            <w:color w:val="0000FF"/>
          </w:rPr>
          <w:t>восьмом</w:t>
        </w:r>
      </w:hyperlink>
      <w:r>
        <w:t xml:space="preserve"> настоящего пункта;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30" w:name="Par194"/>
      <w:bookmarkEnd w:id="30"/>
      <w:r>
        <w:t>недостоверность информации, содержащейся в документах, представленных Организацией;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представление документов по истечении срока, указанного в уведомлении.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При условии устранения причин, указанных в </w:t>
      </w:r>
      <w:hyperlink w:anchor="Par192">
        <w:r>
          <w:rPr>
            <w:color w:val="0000FF"/>
          </w:rPr>
          <w:t>абзацах семнадцатом</w:t>
        </w:r>
      </w:hyperlink>
      <w:r>
        <w:t xml:space="preserve"> - </w:t>
      </w:r>
      <w:hyperlink w:anchor="Par194">
        <w:r>
          <w:rPr>
            <w:color w:val="0000FF"/>
          </w:rPr>
          <w:t>девятнадцатом</w:t>
        </w:r>
      </w:hyperlink>
      <w:r>
        <w:t xml:space="preserve"> настоящего пункта, послуживших основанием для отказа в предоставлении дополнительной субсидии, Организация вправе повторно обратиться за предоставлением дополните</w:t>
      </w:r>
      <w:r>
        <w:t>льной субсидии в течение двадцати рабочих дней со дня получения уведомления об отказе в предоставлении субсидии.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Средства дополнительной субсидии предоставляются на основании дополнительного соглашения, заключаемого в порядке, установленном </w:t>
      </w:r>
      <w:hyperlink w:anchor="Par138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lastRenderedPageBreak/>
        <w:t>Перечисление субсидии осуществляется единовременно после заключения дополнительного соглашения, предусмотренного настоящим пунктом.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13. Субсидии носят целевой характер и не могут использоваться на цели, не преду</w:t>
      </w:r>
      <w:r>
        <w:t>смотренные настоящим Порядком.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В течение трех рабочих дней со дня поступления средств на лицевой счет главного распорядителя, открытый в Управлении Федерального казначейства Приморского края, департамент бюджетного учета Приморского края (во исполнение </w:t>
      </w:r>
      <w:r>
        <w:t>соглашения о передаче отдельных функций главного распорядителя бюджетных средств департаменту бюджетного учета Приморского края, заключенного с главным распорядителем) на основании реестра и соглашения оформляет заявки на кассовый расход на перечисление до</w:t>
      </w:r>
      <w:r>
        <w:t>полнительной субсидии с лицевого счета главного распорядителя на счет Организации, открытый в кредитной организации.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 случае если в период предоставления субсидии (дополнительной субсидии) в отношении Организации принято решение о его ликвидации или введена процедура банк</w:t>
      </w:r>
      <w:r>
        <w:t>ротства, Организация в течение трех рабочих дней со дня принятия решения обязана информировать об этом главного распорядителя.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Постановлений Правительства Приморского края от 03.06.2020 </w:t>
      </w:r>
      <w:hyperlink r:id="rId99">
        <w:r>
          <w:rPr>
            <w:color w:val="0000FF"/>
          </w:rPr>
          <w:t>N 499-пп</w:t>
        </w:r>
      </w:hyperlink>
      <w:r>
        <w:t xml:space="preserve">, от 25.12.2020 </w:t>
      </w:r>
      <w:hyperlink r:id="rId100">
        <w:r>
          <w:rPr>
            <w:color w:val="0000FF"/>
          </w:rPr>
          <w:t>N 1069-пп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при получении соответствующей информации незамедлительно приостанавливает предоставление субсидии (дополнительной субсидии) Организации.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14. Перечисление субсидии в целях финансового обеспечения затрат, связанных с организацией деятельности Организации, предусмотренных </w:t>
      </w:r>
      <w:hyperlink w:anchor="Par62">
        <w:r>
          <w:rPr>
            <w:color w:val="0000FF"/>
          </w:rPr>
          <w:t>пунктами "а"</w:t>
        </w:r>
      </w:hyperlink>
      <w:r>
        <w:t xml:space="preserve"> - </w:t>
      </w:r>
      <w:hyperlink w:anchor="Par70">
        <w:r>
          <w:rPr>
            <w:color w:val="0000FF"/>
          </w:rPr>
          <w:t>"и"</w:t>
        </w:r>
      </w:hyperlink>
      <w:r>
        <w:t xml:space="preserve">, </w:t>
      </w:r>
      <w:hyperlink w:anchor="Par74">
        <w:r>
          <w:rPr>
            <w:color w:val="0000FF"/>
          </w:rPr>
          <w:t>"м" пункта 2</w:t>
        </w:r>
      </w:hyperlink>
      <w:r>
        <w:t xml:space="preserve"> настоя</w:t>
      </w:r>
      <w:r>
        <w:t xml:space="preserve">щего Порядка, осуществляется ежеквартально, </w:t>
      </w:r>
      <w:hyperlink w:anchor="Par71">
        <w:r>
          <w:rPr>
            <w:color w:val="0000FF"/>
          </w:rPr>
          <w:t>подпунктами "к"</w:t>
        </w:r>
      </w:hyperlink>
      <w:r>
        <w:t xml:space="preserve">, </w:t>
      </w:r>
      <w:hyperlink w:anchor="Par75">
        <w:r>
          <w:rPr>
            <w:color w:val="0000FF"/>
          </w:rPr>
          <w:t>"н" пункта 2</w:t>
        </w:r>
      </w:hyperlink>
      <w:r>
        <w:t xml:space="preserve"> настоящего Порядка - единовременно, после заключения соглашения, предусмотренного </w:t>
      </w:r>
      <w:hyperlink w:anchor="Par138">
        <w:r>
          <w:rPr>
            <w:color w:val="0000FF"/>
          </w:rPr>
          <w:t>пунктом 10</w:t>
        </w:r>
      </w:hyperlink>
      <w:r>
        <w:t xml:space="preserve"> наст</w:t>
      </w:r>
      <w:r>
        <w:t>оящего Порядка.</w:t>
      </w:r>
    </w:p>
    <w:p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103">
        <w:r>
          <w:rPr>
            <w:color w:val="0000FF"/>
          </w:rPr>
          <w:t>N 1069-пп</w:t>
        </w:r>
      </w:hyperlink>
      <w:r>
        <w:t xml:space="preserve">, от 19.05.2021 </w:t>
      </w:r>
      <w:hyperlink r:id="rId104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31" w:name="Par209"/>
      <w:bookmarkEnd w:id="31"/>
      <w:r>
        <w:t>15. Организация ежеквартально, нарастающим ито</w:t>
      </w:r>
      <w:r>
        <w:t>гом, в срок до 5 числа месяца, следующего за отчетным кварталом, представляет главному распорядителю отчет о расходах по форме, установленной соглашением (далее - отчет) с приложением реестра подтверждающих документов по форме, установленной главным распор</w:t>
      </w:r>
      <w:r>
        <w:t>ядителем. Отчет за декабрь является годовым и представляется главному распорядителю до 14 января года, следующего за отчетным финансовым годом.</w:t>
      </w:r>
    </w:p>
    <w:p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105">
        <w:r>
          <w:rPr>
            <w:color w:val="0000FF"/>
          </w:rPr>
          <w:t>N 1069-пп</w:t>
        </w:r>
      </w:hyperlink>
      <w:r>
        <w:t xml:space="preserve">, от 19.05.2021 </w:t>
      </w:r>
      <w:hyperlink r:id="rId106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распорядитель: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регистрирует документы, указанные в абзаце первом настоящего пункта, в день их поступления в электронном журнале;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 течение трех рабочих дней со дня регист</w:t>
      </w:r>
      <w:r>
        <w:t>рации в электронном журнале осуществляет проверку отчета на предмет соответствия формы установленным требованиям;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в течение 30 календарных дней со дня регистрации в электронном журнале осуществляет проверку целевого использования субсидии.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32" w:name="Par216"/>
      <w:bookmarkEnd w:id="32"/>
      <w:r>
        <w:t>В случае выявлен</w:t>
      </w:r>
      <w:r>
        <w:t>ия по результатам проверки нарушений главный распорядитель в течение пяти рабочих дней со дня выявления нарушения составляет и направляет Организации акт проверки, предусматривающий устранение выявленных нарушений в течение месяца со дня получения акта про</w:t>
      </w:r>
      <w:r>
        <w:t>верки.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</w:t>
      </w:r>
      <w:r>
        <w:t>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В случае неустранения в течение одного месяца со дня получения акта проверки выявленных по результатам проверки нарушений Организация возвращает субсидию в краевой бюджет в соответствии с </w:t>
      </w:r>
      <w:hyperlink w:anchor="Par246">
        <w:r>
          <w:rPr>
            <w:color w:val="0000FF"/>
          </w:rPr>
          <w:t>пунктом 21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Эффек</w:t>
      </w:r>
      <w:r>
        <w:t>тивность использования Организацией субсидии, выделенной из краевого бюджета, оценивается главным распорядителем исходя из достижения значений результатов предоставления субсидий, предусмотренных в соглашении, по состоянию на 31 декабря года предоставления</w:t>
      </w:r>
      <w:r>
        <w:t xml:space="preserve"> субсидии.</w:t>
      </w:r>
    </w:p>
    <w:p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109">
        <w:r>
          <w:rPr>
            <w:color w:val="0000FF"/>
          </w:rPr>
          <w:t>N 10</w:t>
        </w:r>
        <w:r>
          <w:rPr>
            <w:color w:val="0000FF"/>
          </w:rPr>
          <w:t>69-пп</w:t>
        </w:r>
      </w:hyperlink>
      <w:r>
        <w:t xml:space="preserve">, от 19.05.2021 </w:t>
      </w:r>
      <w:hyperlink r:id="rId110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Отчет о достижении результатов предоставления </w:t>
      </w:r>
      <w:r>
        <w:t>субсидии за отчетный финансовый год по форме, установленной соглашением, представляется Организацией главному распорядителю в срок до 15 января года, следующего за отчетным финансовым годом.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16. В случае если Организацией по состоянию на 31 декабря года предост</w:t>
      </w:r>
      <w:r>
        <w:t xml:space="preserve">авления субсидии не достигнуты установленные соглашением значения результатов, предусмотренные </w:t>
      </w:r>
      <w:hyperlink w:anchor="Par476">
        <w:r>
          <w:rPr>
            <w:color w:val="0000FF"/>
          </w:rPr>
          <w:t>приложением N 6</w:t>
        </w:r>
      </w:hyperlink>
      <w:r>
        <w:t xml:space="preserve"> к настоящему Порядку, Организация обязана возвратить в доход краевого бюджета полученную субсидию в сумме, пропорцио</w:t>
      </w:r>
      <w:r>
        <w:t xml:space="preserve">нальной недостигнутым значениям результатов, в срок, указанный в </w:t>
      </w:r>
      <w:hyperlink w:anchor="Par241">
        <w:r>
          <w:rPr>
            <w:color w:val="0000FF"/>
          </w:rPr>
          <w:t>пункте 18</w:t>
        </w:r>
      </w:hyperlink>
      <w:r>
        <w:t xml:space="preserve"> настоящего Порядка.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Объем средств, подлежащих возврату в случае недостижения значений результатов использования субсидии (V</w:t>
      </w:r>
      <w:r>
        <w:rPr>
          <w:vertAlign w:val="subscript"/>
        </w:rPr>
        <w:t>возврата</w:t>
      </w:r>
      <w:r>
        <w:t>), рассчитывается по форму</w:t>
      </w:r>
      <w:r>
        <w:t>ле: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ind w:firstLine="540"/>
        <w:jc w:val="both"/>
      </w:pPr>
      <w:r>
        <w:rPr>
          <w:noProof/>
          <w:lang w:eastAsia="ru-RU" w:bidi="ar-SA"/>
        </w:rPr>
        <w:lastRenderedPageBreak/>
        <w:drawing>
          <wp:inline distT="0" distB="0" distL="0" distR="0">
            <wp:extent cx="1303020" cy="69342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ind w:firstLine="540"/>
        <w:jc w:val="both"/>
      </w:pPr>
      <w:r>
        <w:t>где: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С - размер субсидии, предоставленной получателю субсидии;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k - общее количество результатов;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использования субсидии;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- плановое значение i-го результата использования субсидии, установленное соглашением </w:t>
      </w:r>
      <w:r>
        <w:t>о предоставлении субсидии.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</w:t>
      </w:r>
      <w:r>
        <w:t xml:space="preserve"> 19.05.2021 N 306-пп)</w:t>
      </w:r>
    </w:p>
    <w:p w:rsidR="001C58C9" w:rsidRDefault="00721B16">
      <w:pPr>
        <w:pStyle w:val="ConsPlusNormal"/>
        <w:jc w:val="both"/>
      </w:pPr>
      <w:r>
        <w:t xml:space="preserve">(п. 16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17. Ответственность за целевое использование субсидии, полноту и достоверность представляемых главному распорядителю документов и отчетов несет Организация.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33" w:name="Par241"/>
      <w:bookmarkEnd w:id="33"/>
      <w:r>
        <w:t>18. В случаях, предусмотренных соглашением, остатки субсиди</w:t>
      </w:r>
      <w:r>
        <w:t>й, не использованные в отчетном финансовом году, подлежат возврату в краевой бюджет в срок до 1 апреля текущего финансового года по реквизитам и коду бюджетной классификации Российской Федерации, указанным в соглашении. В случае если остатки субсидий не во</w:t>
      </w:r>
      <w:r>
        <w:t>звращены в доход краевого бюджета, они подлежат взысканию в судебном порядке.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19. Главный распорядитель и органы государственного финансового контроля осуществляют проверку соблюдения Организацией условий, целей и порядка предоставления субсидий.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2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20. Главный распорядитель </w:t>
      </w:r>
      <w:r>
        <w:t>обеспечивает соблюдение Организацией условий, целей и порядка, установленных при предоставлении субсидий.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bookmarkStart w:id="34" w:name="Par246"/>
      <w:bookmarkEnd w:id="34"/>
      <w:r>
        <w:t>21. В случае нарушения Организацией условий, целей и порядка предоставления субсидии, недостижения результатов, предусмотренных в соглашении (далее - нарушение), а так</w:t>
      </w:r>
      <w:r>
        <w:t xml:space="preserve">же неустранения нарушений в срок, установленный </w:t>
      </w:r>
      <w:hyperlink w:anchor="Par216">
        <w:r>
          <w:rPr>
            <w:color w:val="0000FF"/>
          </w:rPr>
          <w:t>абзацем шестым пункта 15</w:t>
        </w:r>
      </w:hyperlink>
      <w:r>
        <w:t xml:space="preserve"> настоящего Порядка, Организация обязана осуществить возврат полученных субсидий в краевой бюджет в размере выявленных нарушений.</w:t>
      </w:r>
    </w:p>
    <w:p w:rsidR="001C58C9" w:rsidRDefault="00721B16">
      <w:pPr>
        <w:pStyle w:val="ConsPlusNormal"/>
        <w:jc w:val="both"/>
      </w:pPr>
      <w:r>
        <w:t>(в ред. Постановлений Пра</w:t>
      </w:r>
      <w:r>
        <w:t xml:space="preserve">вительства Приморского края от 25.12.2020 </w:t>
      </w:r>
      <w:hyperlink r:id="rId125">
        <w:r>
          <w:rPr>
            <w:color w:val="0000FF"/>
          </w:rPr>
          <w:t>N 1069-пп</w:t>
        </w:r>
      </w:hyperlink>
      <w:r>
        <w:t xml:space="preserve">, от 19.05.2021 </w:t>
      </w:r>
      <w:hyperlink r:id="rId126">
        <w:r>
          <w:rPr>
            <w:color w:val="0000FF"/>
          </w:rPr>
          <w:t>N 306-пп</w:t>
        </w:r>
      </w:hyperlink>
      <w:r>
        <w:t>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>Требование о возврате субсидий в краевой бюджет (далее - требование) направляется Орган</w:t>
      </w:r>
      <w:r>
        <w:t xml:space="preserve">изации главным распорядителем в течение пяти рабочих дней со дня установления нарушения или со дня окончания срока, установленного </w:t>
      </w:r>
      <w:hyperlink w:anchor="Par216">
        <w:r>
          <w:rPr>
            <w:color w:val="0000FF"/>
          </w:rPr>
          <w:t>абзацем шестым пункта 15</w:t>
        </w:r>
      </w:hyperlink>
      <w:r>
        <w:t xml:space="preserve"> настоящего Порядка (в случае неустранения нарушений в указанный срок).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721B16">
      <w:pPr>
        <w:pStyle w:val="ConsPlusNormal"/>
        <w:spacing w:before="160"/>
        <w:ind w:firstLine="540"/>
        <w:jc w:val="both"/>
      </w:pPr>
      <w:r>
        <w:t xml:space="preserve">Возврат субсидий </w:t>
      </w:r>
      <w:r>
        <w:t>производится Организацией в течение пяти рабочих дней со дня получения требования от главного распорядителя по реквизитам и коду бюджетной классификации Российской Федерации, указанным в требовании.</w:t>
      </w:r>
    </w:p>
    <w:p w:rsidR="001C58C9" w:rsidRDefault="00721B16">
      <w:pPr>
        <w:pStyle w:val="ConsPlusNormal"/>
        <w:jc w:val="both"/>
      </w:pPr>
      <w:r>
        <w:t xml:space="preserve">(в ред. </w:t>
      </w:r>
      <w:hyperlink r:id="rId12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  <w:outlineLvl w:val="1"/>
      </w:pPr>
      <w:r>
        <w:lastRenderedPageBreak/>
        <w:t>Приложение N 1</w:t>
      </w:r>
    </w:p>
    <w:p w:rsidR="001C58C9" w:rsidRDefault="00721B16">
      <w:pPr>
        <w:pStyle w:val="ConsPlusNormal"/>
        <w:jc w:val="right"/>
      </w:pPr>
      <w:r>
        <w:t>к Порядку</w:t>
      </w:r>
    </w:p>
    <w:p w:rsidR="001C58C9" w:rsidRDefault="00721B16">
      <w:pPr>
        <w:pStyle w:val="ConsPlusNormal"/>
        <w:jc w:val="right"/>
      </w:pPr>
      <w:r>
        <w:t>определения объема и</w:t>
      </w:r>
    </w:p>
    <w:p w:rsidR="001C58C9" w:rsidRDefault="00721B16">
      <w:pPr>
        <w:pStyle w:val="ConsPlusNormal"/>
        <w:jc w:val="right"/>
      </w:pPr>
      <w:r>
        <w:t>предоставления субсидий</w:t>
      </w:r>
    </w:p>
    <w:p w:rsidR="001C58C9" w:rsidRDefault="00721B16">
      <w:pPr>
        <w:pStyle w:val="ConsPlusNormal"/>
        <w:jc w:val="right"/>
      </w:pPr>
      <w:r>
        <w:t>из краевого бюджета</w:t>
      </w:r>
    </w:p>
    <w:p w:rsidR="001C58C9" w:rsidRDefault="00721B16">
      <w:pPr>
        <w:pStyle w:val="ConsPlusNormal"/>
        <w:jc w:val="right"/>
      </w:pPr>
      <w:r>
        <w:t>Микрокредитной компании</w:t>
      </w:r>
    </w:p>
    <w:p w:rsidR="001C58C9" w:rsidRDefault="00721B16">
      <w:pPr>
        <w:pStyle w:val="ConsPlusNormal"/>
        <w:jc w:val="right"/>
      </w:pPr>
      <w:r>
        <w:t>"Фонд развития</w:t>
      </w:r>
    </w:p>
    <w:p w:rsidR="001C58C9" w:rsidRDefault="00721B16">
      <w:pPr>
        <w:pStyle w:val="ConsPlusNormal"/>
        <w:jc w:val="right"/>
      </w:pPr>
      <w:r>
        <w:t>предпринимательства</w:t>
      </w:r>
    </w:p>
    <w:p w:rsidR="001C58C9" w:rsidRDefault="00721B16">
      <w:pPr>
        <w:pStyle w:val="ConsPlusNormal"/>
        <w:jc w:val="right"/>
      </w:pPr>
      <w:r>
        <w:t>и промышленности</w:t>
      </w:r>
    </w:p>
    <w:p w:rsidR="001C58C9" w:rsidRDefault="00721B16">
      <w:pPr>
        <w:pStyle w:val="ConsPlusNormal"/>
        <w:jc w:val="right"/>
      </w:pPr>
      <w:r>
        <w:t>Приморского края"</w:t>
      </w:r>
    </w:p>
    <w:p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>
        <w:tc>
          <w:tcPr>
            <w:tcW w:w="59" w:type="dxa"/>
            <w:shd w:val="clear" w:color="auto" w:fill="CED3F1"/>
          </w:tcPr>
          <w:p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21.09.2020 N 824-пп)</w:t>
            </w:r>
          </w:p>
        </w:tc>
        <w:tc>
          <w:tcPr>
            <w:tcW w:w="113" w:type="dxa"/>
            <w:shd w:val="clear" w:color="auto" w:fill="F4F3F8"/>
          </w:tcPr>
          <w:p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</w:pPr>
      <w:r>
        <w:t>Форма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nformat"/>
        <w:jc w:val="both"/>
      </w:pPr>
      <w:bookmarkStart w:id="35" w:name="Par273"/>
      <w:bookmarkEnd w:id="35"/>
      <w:r>
        <w:t xml:space="preserve">                                 ЗАЯВЛЕНИЕ</w:t>
      </w:r>
    </w:p>
    <w:p w:rsidR="001C58C9" w:rsidRDefault="00721B16">
      <w:pPr>
        <w:pStyle w:val="ConsPlusNonformat"/>
        <w:jc w:val="both"/>
      </w:pPr>
      <w:r>
        <w:t xml:space="preserve">                         о предоставлении субсидии</w:t>
      </w:r>
    </w:p>
    <w:p w:rsidR="001C58C9" w:rsidRDefault="001C58C9">
      <w:pPr>
        <w:pStyle w:val="ConsPlusNonformat"/>
        <w:jc w:val="both"/>
      </w:pPr>
    </w:p>
    <w:p w:rsidR="001C58C9" w:rsidRDefault="00721B16">
      <w:pPr>
        <w:pStyle w:val="ConsPlusNonformat"/>
        <w:jc w:val="both"/>
      </w:pPr>
      <w:r>
        <w:t xml:space="preserve">    Прошу   предоставить   субсидию   (дополнительную   субсидию)  с  целью</w:t>
      </w:r>
    </w:p>
    <w:p w:rsidR="001C58C9" w:rsidRDefault="00721B16">
      <w:pPr>
        <w:pStyle w:val="ConsPlusNonformat"/>
        <w:jc w:val="both"/>
      </w:pPr>
      <w:r>
        <w:t>финансового  обеспечения  затрат,  связанных с деятельностью Микрокредитной</w:t>
      </w:r>
    </w:p>
    <w:p w:rsidR="001C58C9" w:rsidRDefault="00721B16">
      <w:pPr>
        <w:pStyle w:val="ConsPlusNonformat"/>
        <w:jc w:val="both"/>
      </w:pPr>
      <w:r>
        <w:t xml:space="preserve">компании </w:t>
      </w:r>
      <w:r>
        <w:t xml:space="preserve"> "Фонд  развития  предпринимательства и промышленности Приморского</w:t>
      </w:r>
    </w:p>
    <w:p w:rsidR="001C58C9" w:rsidRDefault="00721B16">
      <w:pPr>
        <w:pStyle w:val="ConsPlusNonformat"/>
        <w:jc w:val="both"/>
      </w:pPr>
      <w:r>
        <w:t>края"</w:t>
      </w:r>
    </w:p>
    <w:p w:rsidR="001C58C9" w:rsidRDefault="001C58C9">
      <w:pPr>
        <w:pStyle w:val="ConsPlusNormal"/>
        <w:jc w:val="both"/>
      </w:pPr>
    </w:p>
    <w:tbl>
      <w:tblPr>
        <w:tblW w:w="898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93"/>
        <w:gridCol w:w="4494"/>
      </w:tblGrid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1. Сведения об организации: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Полное наименование организации в соответствии с учредительными документами:</w:t>
            </w:r>
          </w:p>
          <w:p w:rsidR="001C58C9" w:rsidRDefault="00721B16">
            <w:pPr>
              <w:pStyle w:val="ConsPlusNormal"/>
            </w:pPr>
            <w:r>
              <w:t>Сокращенное наименование организации: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Идентификационный номер налогоплатель</w:t>
            </w:r>
            <w:r>
              <w:t>щика (ИНН):</w:t>
            </w:r>
          </w:p>
          <w:p w:rsidR="001C58C9" w:rsidRDefault="00721B16">
            <w:pPr>
              <w:pStyle w:val="ConsPlusNormal"/>
            </w:pPr>
            <w:r>
              <w:t>Код причины постановки на учет (КПП):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Основной государственный регистрационный номер (ОГРН):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 xml:space="preserve">Код </w:t>
            </w:r>
            <w:hyperlink r:id="rId132">
              <w:r>
                <w:rPr>
                  <w:color w:val="0000FF"/>
                </w:rPr>
                <w:t>О</w:t>
              </w:r>
              <w:r>
                <w:rPr>
                  <w:color w:val="0000FF"/>
                </w:rPr>
                <w:t>КТМО</w:t>
              </w:r>
            </w:hyperlink>
            <w:r>
              <w:t>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Дата государственной регистрации: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2. Адрес:</w:t>
            </w:r>
          </w:p>
        </w:tc>
      </w:tr>
      <w:tr w:rsidR="001C58C9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почтовый: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места нахождения:</w:t>
            </w:r>
          </w:p>
        </w:tc>
      </w:tr>
      <w:tr w:rsidR="001C58C9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индекс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индекс</w:t>
            </w:r>
          </w:p>
        </w:tc>
      </w:tr>
      <w:tr w:rsidR="001C58C9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город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город</w:t>
            </w:r>
          </w:p>
        </w:tc>
      </w:tr>
      <w:tr w:rsidR="001C58C9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улица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улица</w:t>
            </w:r>
          </w:p>
        </w:tc>
      </w:tr>
      <w:tr w:rsidR="001C58C9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N дома ____________, N к. __________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N дома ____________, N к. __________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3. Банковские реквизиты: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р/с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в банке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к/с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БИК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 xml:space="preserve">4. </w:t>
            </w:r>
            <w:r>
              <w:t>Сведения о руководителе: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Должность: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Ф.И.О. (полностью):</w:t>
            </w:r>
          </w:p>
        </w:tc>
      </w:tr>
      <w:tr w:rsidR="001C58C9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тел.:</w:t>
            </w:r>
          </w:p>
        </w:tc>
        <w:tc>
          <w:tcPr>
            <w:tcW w:w="4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эл. адрес: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5. Размер субсидии из краевого бюджета:</w:t>
            </w:r>
          </w:p>
        </w:tc>
      </w:tr>
      <w:tr w:rsidR="001C58C9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6. Перечень прилагаемых к заявлению документов:</w:t>
            </w:r>
          </w:p>
        </w:tc>
      </w:tr>
    </w:tbl>
    <w:p w:rsidR="001C58C9" w:rsidRDefault="001C58C9">
      <w:pPr>
        <w:pStyle w:val="ConsPlusNormal"/>
        <w:jc w:val="both"/>
      </w:pPr>
    </w:p>
    <w:p w:rsidR="001C58C9" w:rsidRDefault="00721B16">
      <w:pPr>
        <w:pStyle w:val="ConsPlusNonformat"/>
        <w:jc w:val="both"/>
      </w:pPr>
      <w:r>
        <w:t>С условиями предоставления субсидии ознакомлен и согласен.</w:t>
      </w:r>
    </w:p>
    <w:p w:rsidR="001C58C9" w:rsidRDefault="00721B16">
      <w:pPr>
        <w:pStyle w:val="ConsPlusNonformat"/>
        <w:jc w:val="both"/>
      </w:pPr>
      <w:r>
        <w:t xml:space="preserve">Достоверность представленной </w:t>
      </w:r>
      <w:r>
        <w:t>информации гарантирую.</w:t>
      </w:r>
    </w:p>
    <w:p w:rsidR="001C58C9" w:rsidRDefault="001C58C9">
      <w:pPr>
        <w:pStyle w:val="ConsPlusNonformat"/>
        <w:jc w:val="both"/>
      </w:pPr>
    </w:p>
    <w:p w:rsidR="001C58C9" w:rsidRDefault="00721B16">
      <w:pPr>
        <w:pStyle w:val="ConsPlusNonformat"/>
        <w:jc w:val="both"/>
      </w:pPr>
      <w:r>
        <w:t>Директор МК "Фонд развития</w:t>
      </w:r>
    </w:p>
    <w:p w:rsidR="001C58C9" w:rsidRDefault="00721B16">
      <w:pPr>
        <w:pStyle w:val="ConsPlusNonformat"/>
        <w:jc w:val="both"/>
      </w:pPr>
      <w:r>
        <w:t>предпринимательства и промышленности</w:t>
      </w:r>
    </w:p>
    <w:p w:rsidR="001C58C9" w:rsidRDefault="00721B16">
      <w:pPr>
        <w:pStyle w:val="ConsPlusNonformat"/>
        <w:jc w:val="both"/>
      </w:pPr>
      <w:r>
        <w:t>Приморского края"</w:t>
      </w:r>
    </w:p>
    <w:p w:rsidR="001C58C9" w:rsidRDefault="00721B16">
      <w:pPr>
        <w:pStyle w:val="ConsPlusNonformat"/>
        <w:jc w:val="both"/>
      </w:pPr>
      <w:r>
        <w:t xml:space="preserve">                             ___________ _______________________</w:t>
      </w:r>
    </w:p>
    <w:p w:rsidR="001C58C9" w:rsidRDefault="00721B16">
      <w:pPr>
        <w:pStyle w:val="ConsPlusNonformat"/>
        <w:jc w:val="both"/>
      </w:pPr>
      <w:r>
        <w:t xml:space="preserve">                               подпись           Ф.И.О.</w:t>
      </w:r>
    </w:p>
    <w:p w:rsidR="001C58C9" w:rsidRDefault="00721B16">
      <w:pPr>
        <w:pStyle w:val="ConsPlusNonformat"/>
        <w:jc w:val="both"/>
      </w:pPr>
      <w:r>
        <w:t>"__" _____________ 20_ г.</w:t>
      </w:r>
    </w:p>
    <w:p w:rsidR="001C58C9" w:rsidRDefault="00721B16">
      <w:pPr>
        <w:pStyle w:val="ConsPlusNonformat"/>
        <w:jc w:val="both"/>
      </w:pPr>
      <w:r>
        <w:t>М.П</w:t>
      </w:r>
      <w:r>
        <w:t>.</w:t>
      </w: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  <w:outlineLvl w:val="1"/>
      </w:pPr>
      <w:r>
        <w:t>Приложение N 2</w:t>
      </w:r>
    </w:p>
    <w:p w:rsidR="001C58C9" w:rsidRDefault="00721B16">
      <w:pPr>
        <w:pStyle w:val="ConsPlusNormal"/>
        <w:jc w:val="right"/>
      </w:pPr>
      <w:r>
        <w:t>к Порядку</w:t>
      </w:r>
    </w:p>
    <w:p w:rsidR="001C58C9" w:rsidRDefault="00721B16">
      <w:pPr>
        <w:pStyle w:val="ConsPlusNormal"/>
        <w:jc w:val="right"/>
      </w:pPr>
      <w:r>
        <w:t>определения объема и</w:t>
      </w:r>
    </w:p>
    <w:p w:rsidR="001C58C9" w:rsidRDefault="00721B16">
      <w:pPr>
        <w:pStyle w:val="ConsPlusNormal"/>
        <w:jc w:val="right"/>
      </w:pPr>
      <w:r>
        <w:t>предоставления субсидий</w:t>
      </w:r>
    </w:p>
    <w:p w:rsidR="001C58C9" w:rsidRDefault="00721B16">
      <w:pPr>
        <w:pStyle w:val="ConsPlusNormal"/>
        <w:jc w:val="right"/>
      </w:pPr>
      <w:r>
        <w:t>из краевого бюджета</w:t>
      </w:r>
    </w:p>
    <w:p w:rsidR="001C58C9" w:rsidRDefault="00721B16">
      <w:pPr>
        <w:pStyle w:val="ConsPlusNormal"/>
        <w:jc w:val="right"/>
      </w:pPr>
      <w:r>
        <w:t>Микрокредитной компании</w:t>
      </w:r>
    </w:p>
    <w:p w:rsidR="001C58C9" w:rsidRDefault="00721B16">
      <w:pPr>
        <w:pStyle w:val="ConsPlusNormal"/>
        <w:jc w:val="right"/>
      </w:pPr>
      <w:r>
        <w:t>"Фонд развития</w:t>
      </w:r>
    </w:p>
    <w:p w:rsidR="001C58C9" w:rsidRDefault="00721B16">
      <w:pPr>
        <w:pStyle w:val="ConsPlusNormal"/>
        <w:jc w:val="right"/>
      </w:pPr>
      <w:r>
        <w:t>предпринимательства</w:t>
      </w:r>
    </w:p>
    <w:p w:rsidR="001C58C9" w:rsidRDefault="00721B16">
      <w:pPr>
        <w:pStyle w:val="ConsPlusNormal"/>
        <w:jc w:val="right"/>
      </w:pPr>
      <w:r>
        <w:t>и промышленности</w:t>
      </w:r>
    </w:p>
    <w:p w:rsidR="001C58C9" w:rsidRDefault="00721B16">
      <w:pPr>
        <w:pStyle w:val="ConsPlusNormal"/>
        <w:jc w:val="right"/>
      </w:pPr>
      <w:r>
        <w:t>Приморского края"</w:t>
      </w:r>
    </w:p>
    <w:p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>
        <w:tc>
          <w:tcPr>
            <w:tcW w:w="59" w:type="dxa"/>
            <w:shd w:val="clear" w:color="auto" w:fill="CED3F1"/>
          </w:tcPr>
          <w:p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21.09.2020 N 824-пп)</w:t>
            </w:r>
          </w:p>
        </w:tc>
        <w:tc>
          <w:tcPr>
            <w:tcW w:w="113" w:type="dxa"/>
            <w:shd w:val="clear" w:color="auto" w:fill="F4F3F8"/>
          </w:tcPr>
          <w:p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</w:pPr>
      <w:r>
        <w:t>Форма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nformat"/>
        <w:jc w:val="both"/>
      </w:pPr>
      <w:bookmarkStart w:id="36" w:name="Par344"/>
      <w:bookmarkEnd w:id="36"/>
      <w:r>
        <w:t xml:space="preserve">                                   СМЕТА</w:t>
      </w:r>
    </w:p>
    <w:p w:rsidR="001C58C9" w:rsidRDefault="00721B16">
      <w:pPr>
        <w:pStyle w:val="ConsPlusNonformat"/>
        <w:jc w:val="both"/>
      </w:pPr>
      <w:r>
        <w:t xml:space="preserve">        планируемых расходов Микрокредитной компании "Фонд развития</w:t>
      </w:r>
    </w:p>
    <w:p w:rsidR="001C58C9" w:rsidRDefault="00721B16">
      <w:pPr>
        <w:pStyle w:val="ConsPlusNonformat"/>
        <w:jc w:val="both"/>
      </w:pPr>
      <w:r>
        <w:t xml:space="preserve">          предпринимательства и промышленности Приморского края"</w:t>
      </w:r>
    </w:p>
    <w:p w:rsidR="001C58C9" w:rsidRDefault="00721B16">
      <w:pPr>
        <w:pStyle w:val="ConsPlusNonformat"/>
        <w:jc w:val="both"/>
      </w:pPr>
      <w:r>
        <w:t xml:space="preserve">                                на 201_ год</w:t>
      </w:r>
    </w:p>
    <w:p w:rsidR="001C58C9" w:rsidRDefault="001C58C9">
      <w:pPr>
        <w:pStyle w:val="ConsPlusNormal"/>
        <w:jc w:val="both"/>
      </w:pPr>
    </w:p>
    <w:tbl>
      <w:tblPr>
        <w:tblW w:w="891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799"/>
        <w:gridCol w:w="2629"/>
        <w:gridCol w:w="1928"/>
      </w:tblGrid>
      <w:tr w:rsidR="001C58C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Направления расходования субсид</w:t>
            </w:r>
            <w:r>
              <w:t>ии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Код целевых средств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Стоимость (тыс. рублей)</w:t>
            </w:r>
          </w:p>
        </w:tc>
      </w:tr>
      <w:tr w:rsidR="001C58C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</w:tr>
      <w:tr w:rsidR="001C58C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</w:tr>
    </w:tbl>
    <w:p w:rsidR="001C58C9" w:rsidRDefault="001C58C9">
      <w:pPr>
        <w:pStyle w:val="ConsPlusNormal"/>
        <w:jc w:val="both"/>
      </w:pPr>
    </w:p>
    <w:p w:rsidR="001C58C9" w:rsidRDefault="00721B16">
      <w:pPr>
        <w:pStyle w:val="ConsPlusNonformat"/>
        <w:jc w:val="both"/>
      </w:pPr>
      <w:r>
        <w:t>Директор МК "Фонд развития</w:t>
      </w:r>
    </w:p>
    <w:p w:rsidR="001C58C9" w:rsidRDefault="00721B16">
      <w:pPr>
        <w:pStyle w:val="ConsPlusNonformat"/>
        <w:jc w:val="both"/>
      </w:pPr>
      <w:r>
        <w:t>предпринимательства и промышленности</w:t>
      </w:r>
    </w:p>
    <w:p w:rsidR="001C58C9" w:rsidRDefault="00721B16">
      <w:pPr>
        <w:pStyle w:val="ConsPlusNonformat"/>
        <w:jc w:val="both"/>
      </w:pPr>
      <w:r>
        <w:t>Приморского края"</w:t>
      </w:r>
    </w:p>
    <w:p w:rsidR="001C58C9" w:rsidRDefault="00721B16">
      <w:pPr>
        <w:pStyle w:val="ConsPlusNonformat"/>
        <w:jc w:val="both"/>
      </w:pPr>
      <w:r>
        <w:t xml:space="preserve">                             ___________ _______________________</w:t>
      </w:r>
    </w:p>
    <w:p w:rsidR="001C58C9" w:rsidRDefault="00721B16">
      <w:pPr>
        <w:pStyle w:val="ConsPlusNonformat"/>
        <w:jc w:val="both"/>
      </w:pPr>
      <w:r>
        <w:t xml:space="preserve">                               подпись           </w:t>
      </w:r>
      <w:r>
        <w:t>Ф.И.О.</w:t>
      </w: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  <w:outlineLvl w:val="1"/>
      </w:pPr>
      <w:r>
        <w:t>Приложение N 3</w:t>
      </w:r>
    </w:p>
    <w:p w:rsidR="001C58C9" w:rsidRDefault="00721B16">
      <w:pPr>
        <w:pStyle w:val="ConsPlusNormal"/>
        <w:jc w:val="right"/>
      </w:pPr>
      <w:r>
        <w:t>к Порядку</w:t>
      </w:r>
    </w:p>
    <w:p w:rsidR="001C58C9" w:rsidRDefault="00721B16">
      <w:pPr>
        <w:pStyle w:val="ConsPlusNormal"/>
        <w:jc w:val="right"/>
      </w:pPr>
      <w:r>
        <w:t>определения объема и</w:t>
      </w:r>
    </w:p>
    <w:p w:rsidR="001C58C9" w:rsidRDefault="00721B16">
      <w:pPr>
        <w:pStyle w:val="ConsPlusNormal"/>
        <w:jc w:val="right"/>
      </w:pPr>
      <w:r>
        <w:t>предоставления субсидий</w:t>
      </w:r>
    </w:p>
    <w:p w:rsidR="001C58C9" w:rsidRDefault="00721B16">
      <w:pPr>
        <w:pStyle w:val="ConsPlusNormal"/>
        <w:jc w:val="right"/>
      </w:pPr>
      <w:r>
        <w:t>из краевого бюджета</w:t>
      </w:r>
    </w:p>
    <w:p w:rsidR="001C58C9" w:rsidRDefault="00721B16">
      <w:pPr>
        <w:pStyle w:val="ConsPlusNormal"/>
        <w:jc w:val="right"/>
      </w:pPr>
      <w:r>
        <w:t>Микрокредитной компании</w:t>
      </w:r>
    </w:p>
    <w:p w:rsidR="001C58C9" w:rsidRDefault="00721B16">
      <w:pPr>
        <w:pStyle w:val="ConsPlusNormal"/>
        <w:jc w:val="right"/>
      </w:pPr>
      <w:r>
        <w:t>"Фонд развития</w:t>
      </w:r>
    </w:p>
    <w:p w:rsidR="001C58C9" w:rsidRDefault="00721B16">
      <w:pPr>
        <w:pStyle w:val="ConsPlusNormal"/>
        <w:jc w:val="right"/>
      </w:pPr>
      <w:r>
        <w:t>предпринимательства</w:t>
      </w:r>
    </w:p>
    <w:p w:rsidR="001C58C9" w:rsidRDefault="00721B16">
      <w:pPr>
        <w:pStyle w:val="ConsPlusNormal"/>
        <w:jc w:val="right"/>
      </w:pPr>
      <w:r>
        <w:t>и промышленности</w:t>
      </w:r>
    </w:p>
    <w:p w:rsidR="001C58C9" w:rsidRDefault="00721B16">
      <w:pPr>
        <w:pStyle w:val="ConsPlusNormal"/>
        <w:jc w:val="right"/>
      </w:pPr>
      <w:r>
        <w:t>Приморского края"</w:t>
      </w:r>
    </w:p>
    <w:p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>
        <w:tc>
          <w:tcPr>
            <w:tcW w:w="59" w:type="dxa"/>
            <w:shd w:val="clear" w:color="auto" w:fill="CED3F1"/>
          </w:tcPr>
          <w:p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24.12.2019 N 888-па,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</w:t>
            </w:r>
            <w:r>
              <w:rPr>
                <w:color w:val="392C69"/>
              </w:rPr>
              <w:t>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21.09.2020 </w:t>
            </w:r>
            <w:hyperlink r:id="rId135">
              <w:r>
                <w:rPr>
                  <w:color w:val="0000FF"/>
                </w:rPr>
                <w:t>N 824-пп</w:t>
              </w:r>
            </w:hyperlink>
            <w:r>
              <w:rPr>
                <w:color w:val="392C69"/>
              </w:rPr>
              <w:t xml:space="preserve">, от 25.12.2020 </w:t>
            </w:r>
            <w:hyperlink r:id="rId136">
              <w:r>
                <w:rPr>
                  <w:color w:val="0000FF"/>
                </w:rPr>
                <w:t>N 1069-пп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</w:pPr>
      <w:r>
        <w:t>Форма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nformat"/>
        <w:jc w:val="both"/>
      </w:pPr>
      <w:bookmarkStart w:id="37" w:name="Par390"/>
      <w:bookmarkEnd w:id="37"/>
      <w:r>
        <w:t xml:space="preserve">                                  РЕЕСТР</w:t>
      </w:r>
    </w:p>
    <w:p w:rsidR="001C58C9" w:rsidRDefault="00721B16">
      <w:pPr>
        <w:pStyle w:val="ConsPlusNonformat"/>
        <w:jc w:val="both"/>
      </w:pPr>
      <w:r>
        <w:t xml:space="preserve">                        N ______ от ______________</w:t>
      </w:r>
    </w:p>
    <w:p w:rsidR="001C58C9" w:rsidRDefault="00721B16">
      <w:pPr>
        <w:pStyle w:val="ConsPlusNonformat"/>
        <w:jc w:val="both"/>
      </w:pPr>
      <w:r>
        <w:t xml:space="preserve">          выплаты субсидии Микрокредитной компании "Фонд развития</w:t>
      </w:r>
    </w:p>
    <w:p w:rsidR="001C58C9" w:rsidRDefault="00721B16">
      <w:pPr>
        <w:pStyle w:val="ConsPlusNonformat"/>
        <w:jc w:val="both"/>
      </w:pPr>
      <w:r>
        <w:t xml:space="preserve">          предпринимательства и промышленности Приморского края"</w:t>
      </w:r>
    </w:p>
    <w:p w:rsidR="001C58C9" w:rsidRDefault="001C58C9">
      <w:pPr>
        <w:pStyle w:val="ConsPlusNormal"/>
        <w:jc w:val="both"/>
      </w:pPr>
    </w:p>
    <w:tbl>
      <w:tblPr>
        <w:tblW w:w="882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6"/>
        <w:gridCol w:w="4310"/>
        <w:gridCol w:w="3572"/>
      </w:tblGrid>
      <w:tr w:rsidR="001C58C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Размер субсидии (руб.)</w:t>
            </w:r>
          </w:p>
        </w:tc>
      </w:tr>
      <w:tr w:rsidR="001C58C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</w:tr>
      <w:tr w:rsidR="001C58C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</w:tr>
      <w:tr w:rsidR="001C58C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Итого</w:t>
            </w:r>
          </w:p>
        </w:tc>
        <w:tc>
          <w:tcPr>
            <w:tcW w:w="7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1C58C9">
            <w:pPr>
              <w:pStyle w:val="ConsPlusNormal"/>
            </w:pPr>
          </w:p>
        </w:tc>
      </w:tr>
    </w:tbl>
    <w:p w:rsidR="001C58C9" w:rsidRDefault="001C58C9">
      <w:pPr>
        <w:pStyle w:val="ConsPlusNormal"/>
        <w:jc w:val="both"/>
      </w:pPr>
    </w:p>
    <w:p w:rsidR="001C58C9" w:rsidRDefault="00721B16">
      <w:pPr>
        <w:pStyle w:val="ConsPlusNonformat"/>
        <w:jc w:val="both"/>
      </w:pPr>
      <w:r>
        <w:t>Руководитель органа исполнительной</w:t>
      </w:r>
    </w:p>
    <w:p w:rsidR="001C58C9" w:rsidRDefault="00721B16">
      <w:pPr>
        <w:pStyle w:val="ConsPlusNonformat"/>
        <w:jc w:val="both"/>
      </w:pPr>
      <w:r>
        <w:t xml:space="preserve">власти </w:t>
      </w:r>
      <w:r>
        <w:t>Приморского края - главного</w:t>
      </w:r>
    </w:p>
    <w:p w:rsidR="001C58C9" w:rsidRDefault="00721B16">
      <w:pPr>
        <w:pStyle w:val="ConsPlusNonformat"/>
        <w:jc w:val="both"/>
      </w:pPr>
      <w:r>
        <w:t>распорядителя средств краевого бюджета ___________ ____________________</w:t>
      </w:r>
    </w:p>
    <w:p w:rsidR="001C58C9" w:rsidRDefault="00721B16">
      <w:pPr>
        <w:pStyle w:val="ConsPlusNonformat"/>
        <w:jc w:val="both"/>
      </w:pPr>
      <w:r>
        <w:t xml:space="preserve">                                             подпись          Ф.И.О.</w:t>
      </w: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  <w:outlineLvl w:val="1"/>
      </w:pPr>
      <w:r>
        <w:t>Приложение N 4</w:t>
      </w:r>
    </w:p>
    <w:p w:rsidR="001C58C9" w:rsidRDefault="00721B16">
      <w:pPr>
        <w:pStyle w:val="ConsPlusNormal"/>
        <w:jc w:val="right"/>
      </w:pPr>
      <w:r>
        <w:t>к Порядку</w:t>
      </w:r>
    </w:p>
    <w:p w:rsidR="001C58C9" w:rsidRDefault="00721B16">
      <w:pPr>
        <w:pStyle w:val="ConsPlusNormal"/>
        <w:jc w:val="right"/>
      </w:pPr>
      <w:r>
        <w:t>определения объема и</w:t>
      </w:r>
    </w:p>
    <w:p w:rsidR="001C58C9" w:rsidRDefault="00721B16">
      <w:pPr>
        <w:pStyle w:val="ConsPlusNormal"/>
        <w:jc w:val="right"/>
      </w:pPr>
      <w:r>
        <w:t>предоставления субсидий</w:t>
      </w:r>
    </w:p>
    <w:p w:rsidR="001C58C9" w:rsidRDefault="00721B16">
      <w:pPr>
        <w:pStyle w:val="ConsPlusNormal"/>
        <w:jc w:val="right"/>
      </w:pPr>
      <w:r>
        <w:t xml:space="preserve">из краевого </w:t>
      </w:r>
      <w:r>
        <w:t>бюджета</w:t>
      </w:r>
    </w:p>
    <w:p w:rsidR="001C58C9" w:rsidRDefault="00721B16">
      <w:pPr>
        <w:pStyle w:val="ConsPlusNormal"/>
        <w:jc w:val="right"/>
      </w:pPr>
      <w:r>
        <w:t>Микрокредитной компании</w:t>
      </w:r>
    </w:p>
    <w:p w:rsidR="001C58C9" w:rsidRDefault="00721B16">
      <w:pPr>
        <w:pStyle w:val="ConsPlusNormal"/>
        <w:jc w:val="right"/>
      </w:pPr>
      <w:r>
        <w:t>"Фонд развития</w:t>
      </w:r>
    </w:p>
    <w:p w:rsidR="001C58C9" w:rsidRDefault="00721B16">
      <w:pPr>
        <w:pStyle w:val="ConsPlusNormal"/>
        <w:jc w:val="right"/>
      </w:pPr>
      <w:r>
        <w:t>предпринимательства</w:t>
      </w:r>
    </w:p>
    <w:p w:rsidR="001C58C9" w:rsidRDefault="00721B16">
      <w:pPr>
        <w:pStyle w:val="ConsPlusNormal"/>
        <w:jc w:val="right"/>
      </w:pPr>
      <w:r>
        <w:t>и промышленности</w:t>
      </w:r>
    </w:p>
    <w:p w:rsidR="001C58C9" w:rsidRDefault="00721B16">
      <w:pPr>
        <w:pStyle w:val="ConsPlusNormal"/>
        <w:jc w:val="right"/>
      </w:pPr>
      <w:r>
        <w:t>Приморского края"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</w:pPr>
      <w:r>
        <w:t>Форма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center"/>
      </w:pPr>
      <w:r>
        <w:t>ОТЧЕТ</w:t>
      </w:r>
    </w:p>
    <w:p w:rsidR="001C58C9" w:rsidRDefault="00721B16">
      <w:pPr>
        <w:pStyle w:val="ConsPlusNormal"/>
        <w:jc w:val="center"/>
      </w:pPr>
      <w:r>
        <w:t>о расходах, источником финансового обеспечения которых</w:t>
      </w:r>
    </w:p>
    <w:p w:rsidR="001C58C9" w:rsidRDefault="00721B16">
      <w:pPr>
        <w:pStyle w:val="ConsPlusNormal"/>
        <w:jc w:val="center"/>
      </w:pPr>
      <w:r>
        <w:t>является субсидия Микрокредитной компании "Фонд развития</w:t>
      </w:r>
    </w:p>
    <w:p w:rsidR="001C58C9" w:rsidRDefault="00721B16">
      <w:pPr>
        <w:pStyle w:val="ConsPlusNormal"/>
        <w:jc w:val="center"/>
      </w:pPr>
      <w:r>
        <w:t xml:space="preserve">предпринимательства и </w:t>
      </w:r>
      <w:r>
        <w:t>промышленности Приморского края",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ind w:firstLine="540"/>
        <w:jc w:val="both"/>
      </w:pPr>
      <w:r>
        <w:t xml:space="preserve">Исключен. - </w:t>
      </w:r>
      <w:hyperlink r:id="rId137">
        <w:r>
          <w:rPr>
            <w:color w:val="0000FF"/>
          </w:rPr>
          <w:t>Постановление</w:t>
        </w:r>
      </w:hyperlink>
      <w:r>
        <w:t xml:space="preserve"> Правительства Приморс</w:t>
      </w:r>
      <w:r>
        <w:t>кого края от 25.12.2020 N 1069-пп.</w:t>
      </w: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  <w:outlineLvl w:val="1"/>
      </w:pPr>
      <w:r>
        <w:t>Приложение N 5</w:t>
      </w:r>
    </w:p>
    <w:p w:rsidR="001C58C9" w:rsidRDefault="00721B16">
      <w:pPr>
        <w:pStyle w:val="ConsPlusNormal"/>
        <w:jc w:val="right"/>
      </w:pPr>
      <w:r>
        <w:t>к Порядку</w:t>
      </w:r>
    </w:p>
    <w:p w:rsidR="001C58C9" w:rsidRDefault="00721B16">
      <w:pPr>
        <w:pStyle w:val="ConsPlusNormal"/>
        <w:jc w:val="right"/>
      </w:pPr>
      <w:r>
        <w:t>определения объема и</w:t>
      </w:r>
    </w:p>
    <w:p w:rsidR="001C58C9" w:rsidRDefault="00721B16">
      <w:pPr>
        <w:pStyle w:val="ConsPlusNormal"/>
        <w:jc w:val="right"/>
      </w:pPr>
      <w:r>
        <w:t>предоставления субсидий</w:t>
      </w:r>
    </w:p>
    <w:p w:rsidR="001C58C9" w:rsidRDefault="00721B16">
      <w:pPr>
        <w:pStyle w:val="ConsPlusNormal"/>
        <w:jc w:val="right"/>
      </w:pPr>
      <w:r>
        <w:t>из краевого бюджета</w:t>
      </w:r>
    </w:p>
    <w:p w:rsidR="001C58C9" w:rsidRDefault="00721B16">
      <w:pPr>
        <w:pStyle w:val="ConsPlusNormal"/>
        <w:jc w:val="right"/>
      </w:pPr>
      <w:r>
        <w:t>Микрокредитной компании</w:t>
      </w:r>
    </w:p>
    <w:p w:rsidR="001C58C9" w:rsidRDefault="00721B16">
      <w:pPr>
        <w:pStyle w:val="ConsPlusNormal"/>
        <w:jc w:val="right"/>
      </w:pPr>
      <w:r>
        <w:t>"Фонд развития</w:t>
      </w:r>
    </w:p>
    <w:p w:rsidR="001C58C9" w:rsidRDefault="00721B16">
      <w:pPr>
        <w:pStyle w:val="ConsPlusNormal"/>
        <w:jc w:val="right"/>
      </w:pPr>
      <w:r>
        <w:t>предпринимательства</w:t>
      </w:r>
    </w:p>
    <w:p w:rsidR="001C58C9" w:rsidRDefault="00721B16">
      <w:pPr>
        <w:pStyle w:val="ConsPlusNormal"/>
        <w:jc w:val="right"/>
      </w:pPr>
      <w:r>
        <w:t>и промышленности</w:t>
      </w:r>
    </w:p>
    <w:p w:rsidR="001C58C9" w:rsidRDefault="00721B16">
      <w:pPr>
        <w:pStyle w:val="ConsPlusNormal"/>
        <w:jc w:val="right"/>
      </w:pPr>
      <w:r>
        <w:t>Приморского края"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</w:pPr>
      <w:r>
        <w:t>Форма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center"/>
      </w:pPr>
      <w:r>
        <w:t>ОТЧЕТ</w:t>
      </w:r>
    </w:p>
    <w:p w:rsidR="001C58C9" w:rsidRDefault="00721B16">
      <w:pPr>
        <w:pStyle w:val="ConsPlusNormal"/>
        <w:jc w:val="center"/>
      </w:pPr>
      <w:r>
        <w:t xml:space="preserve">о достижении </w:t>
      </w:r>
      <w:r>
        <w:t>значений показателей результативности</w:t>
      </w:r>
    </w:p>
    <w:p w:rsidR="001C58C9" w:rsidRDefault="00721B16">
      <w:pPr>
        <w:pStyle w:val="ConsPlusNormal"/>
        <w:jc w:val="center"/>
      </w:pPr>
      <w:r>
        <w:t>предоставления субсидии, полученной Микрокредитной компанией</w:t>
      </w:r>
    </w:p>
    <w:p w:rsidR="001C58C9" w:rsidRDefault="00721B16">
      <w:pPr>
        <w:pStyle w:val="ConsPlusNormal"/>
        <w:jc w:val="center"/>
      </w:pPr>
      <w:r>
        <w:t>"Фонд развития предпринимательства и промышленности</w:t>
      </w:r>
    </w:p>
    <w:p w:rsidR="001C58C9" w:rsidRDefault="00721B16">
      <w:pPr>
        <w:pStyle w:val="ConsPlusNormal"/>
        <w:jc w:val="center"/>
      </w:pPr>
      <w:r>
        <w:t>Приморского края"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ind w:firstLine="540"/>
        <w:jc w:val="both"/>
      </w:pPr>
      <w:r>
        <w:t xml:space="preserve">Исключен. - </w:t>
      </w:r>
      <w:hyperlink r:id="rId138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25.12.2020 N 1069-пп.</w:t>
      </w: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right"/>
        <w:outlineLvl w:val="1"/>
      </w:pPr>
      <w:r>
        <w:lastRenderedPageBreak/>
        <w:t>Приложение N 6</w:t>
      </w:r>
    </w:p>
    <w:p w:rsidR="001C58C9" w:rsidRDefault="00721B16">
      <w:pPr>
        <w:pStyle w:val="ConsPlusNormal"/>
        <w:jc w:val="right"/>
      </w:pPr>
      <w:r>
        <w:t>к Порядку</w:t>
      </w:r>
    </w:p>
    <w:p w:rsidR="001C58C9" w:rsidRDefault="00721B16">
      <w:pPr>
        <w:pStyle w:val="ConsPlusNormal"/>
        <w:jc w:val="right"/>
      </w:pPr>
      <w:r>
        <w:t>определения объема и</w:t>
      </w:r>
    </w:p>
    <w:p w:rsidR="001C58C9" w:rsidRDefault="00721B16">
      <w:pPr>
        <w:pStyle w:val="ConsPlusNormal"/>
        <w:jc w:val="right"/>
      </w:pPr>
      <w:r>
        <w:t>предоставления субсидий</w:t>
      </w:r>
    </w:p>
    <w:p w:rsidR="001C58C9" w:rsidRDefault="00721B16">
      <w:pPr>
        <w:pStyle w:val="ConsPlusNormal"/>
        <w:jc w:val="right"/>
      </w:pPr>
      <w:r>
        <w:t>из краево</w:t>
      </w:r>
      <w:r>
        <w:t>го бюджета</w:t>
      </w:r>
    </w:p>
    <w:p w:rsidR="001C58C9" w:rsidRDefault="00721B16">
      <w:pPr>
        <w:pStyle w:val="ConsPlusNormal"/>
        <w:jc w:val="right"/>
      </w:pPr>
      <w:r>
        <w:t>Микрокредитной компании</w:t>
      </w:r>
    </w:p>
    <w:p w:rsidR="001C58C9" w:rsidRDefault="00721B16">
      <w:pPr>
        <w:pStyle w:val="ConsPlusNormal"/>
        <w:jc w:val="right"/>
      </w:pPr>
      <w:r>
        <w:t>"Фонд развития</w:t>
      </w:r>
    </w:p>
    <w:p w:rsidR="001C58C9" w:rsidRDefault="00721B16">
      <w:pPr>
        <w:pStyle w:val="ConsPlusNormal"/>
        <w:jc w:val="right"/>
      </w:pPr>
      <w:r>
        <w:t>предпринимательства</w:t>
      </w:r>
    </w:p>
    <w:p w:rsidR="001C58C9" w:rsidRDefault="00721B16">
      <w:pPr>
        <w:pStyle w:val="ConsPlusNormal"/>
        <w:jc w:val="right"/>
      </w:pPr>
      <w:r>
        <w:t>и промышленности</w:t>
      </w:r>
    </w:p>
    <w:p w:rsidR="001C58C9" w:rsidRDefault="00721B16">
      <w:pPr>
        <w:pStyle w:val="ConsPlusNormal"/>
        <w:jc w:val="right"/>
      </w:pPr>
      <w:r>
        <w:t>Приморского края"</w:t>
      </w:r>
    </w:p>
    <w:p w:rsidR="001C58C9" w:rsidRDefault="001C58C9">
      <w:pPr>
        <w:pStyle w:val="ConsPlusNormal"/>
        <w:jc w:val="both"/>
      </w:pPr>
    </w:p>
    <w:p w:rsidR="001C58C9" w:rsidRDefault="00721B16">
      <w:pPr>
        <w:pStyle w:val="ConsPlusNormal"/>
        <w:jc w:val="center"/>
      </w:pPr>
      <w:bookmarkStart w:id="38" w:name="Par476"/>
      <w:bookmarkEnd w:id="38"/>
      <w:r>
        <w:rPr>
          <w:b/>
        </w:rPr>
        <w:t>РЕЗУЛЬТАТЫ ПРЕДОСТАВЛЕНИЯ СУБСИДИЙ</w:t>
      </w:r>
    </w:p>
    <w:p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>
        <w:tc>
          <w:tcPr>
            <w:tcW w:w="59" w:type="dxa"/>
            <w:shd w:val="clear" w:color="auto" w:fill="CED3F1"/>
          </w:tcPr>
          <w:p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19.05.2021 N 306-пп)</w:t>
            </w:r>
          </w:p>
        </w:tc>
        <w:tc>
          <w:tcPr>
            <w:tcW w:w="113" w:type="dxa"/>
            <w:shd w:val="clear" w:color="auto" w:fill="F4F3F8"/>
          </w:tcPr>
          <w:p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1C58C9" w:rsidRDefault="001C58C9">
      <w:pPr>
        <w:pStyle w:val="ConsPlusNormal"/>
        <w:jc w:val="both"/>
      </w:pPr>
    </w:p>
    <w:tbl>
      <w:tblPr>
        <w:tblW w:w="8454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7"/>
        <w:gridCol w:w="3402"/>
        <w:gridCol w:w="1425"/>
      </w:tblGrid>
      <w:tr w:rsidR="001C58C9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Наименование</w:t>
            </w:r>
            <w:r>
              <w:t xml:space="preserve"> результата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Наименование регионального проекта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  <w:jc w:val="center"/>
            </w:pPr>
            <w:r>
              <w:t>Единица измерения</w:t>
            </w:r>
          </w:p>
        </w:tc>
      </w:tr>
      <w:tr w:rsidR="001C58C9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Количество действующих микрозаймов, предоставленных начинающим предпринимателям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"Создание условий для легкого старта и комфортного ведения бизнеса"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единица</w:t>
            </w:r>
          </w:p>
        </w:tc>
      </w:tr>
      <w:tr w:rsidR="001C58C9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 xml:space="preserve">Сумма выданных займов субъектам </w:t>
            </w:r>
            <w:r>
              <w:t>промышленности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"Промышленный экспорт Приморского края"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8C9" w:rsidRDefault="00721B16">
            <w:pPr>
              <w:pStyle w:val="ConsPlusNormal"/>
            </w:pPr>
            <w:r>
              <w:t>млн рублей</w:t>
            </w:r>
          </w:p>
        </w:tc>
      </w:tr>
    </w:tbl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jc w:val="both"/>
      </w:pPr>
    </w:p>
    <w:p w:rsidR="001C58C9" w:rsidRDefault="001C58C9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1C58C9">
      <w:headerReference w:type="default" r:id="rId140"/>
      <w:headerReference w:type="first" r:id="rId141"/>
      <w:pgSz w:w="11906" w:h="16838"/>
      <w:pgMar w:top="916" w:right="850" w:bottom="1134" w:left="1701" w:header="355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B16" w:rsidRDefault="00721B16">
      <w:r>
        <w:separator/>
      </w:r>
    </w:p>
  </w:endnote>
  <w:endnote w:type="continuationSeparator" w:id="0">
    <w:p w:rsidR="00721B16" w:rsidRDefault="0072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B16" w:rsidRDefault="00721B16">
      <w:r>
        <w:separator/>
      </w:r>
    </w:p>
  </w:footnote>
  <w:footnote w:type="continuationSeparator" w:id="0">
    <w:p w:rsidR="00721B16" w:rsidRDefault="00721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8C9" w:rsidRDefault="00721B16">
    <w:pPr>
      <w:pStyle w:val="a9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F5C3B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8C9" w:rsidRDefault="001C58C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8C9"/>
    <w:rsid w:val="001C58C9"/>
    <w:rsid w:val="00721B16"/>
    <w:rsid w:val="00E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4219E48-B519-4E00-B9AD-5F7ADAE8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Free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  <w:sz w:val="20"/>
    </w:rPr>
  </w:style>
  <w:style w:type="paragraph" w:customStyle="1" w:styleId="a8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9">
    <w:name w:val="head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7EA89A1289C032038C407F18ECC0F0E83DFE06D440FDAE541937F514247AAED2F2CE9B7561F87EC9790E4138B655633EB8E645F97423F6117A5676DOAM4B" TargetMode="External"/><Relationship Id="rId117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21" Type="http://schemas.openxmlformats.org/officeDocument/2006/relationships/hyperlink" Target="consultantplus://offline/ref=47EA89A1289C032038C407F18ECC0F0E83DFE06D440ED0E2439F7F514247AAED2F2CE9B7561F87EC9790E41384655633EB8E645F97423F6117A5676DOAM4B" TargetMode="External"/><Relationship Id="rId42" Type="http://schemas.openxmlformats.org/officeDocument/2006/relationships/hyperlink" Target="consultantplus://offline/ref=47EA89A1289C032038C407F18ECC0F0E83DFE06D440FDAE541937F514247AAED2F2CE9B7561F87EC9790E41285655633EB8E645F97423F6117A5676DOAM4B" TargetMode="External"/><Relationship Id="rId47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63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8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84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89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12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33" Type="http://schemas.openxmlformats.org/officeDocument/2006/relationships/hyperlink" Target="consultantplus://offline/ref=47EA89A1289C032038C407F18ECC0F0E83DFE06D440ED0E2439F7F514247AAED2F2CE9B7561F87EC9790E41289655633EB8E645F97423F6117A5676DOAM4B" TargetMode="External"/><Relationship Id="rId138" Type="http://schemas.openxmlformats.org/officeDocument/2006/relationships/hyperlink" Target="consultantplus://offline/ref=47EA89A1289C032038C407F18ECC0F0E83DFE06D440FDAE541937F514247AAED2F2CE9B7561F87EC9790E4178A655633EB8E645F97423F6117A5676DOAM4B" TargetMode="External"/><Relationship Id="rId16" Type="http://schemas.openxmlformats.org/officeDocument/2006/relationships/hyperlink" Target="consultantplus://offline/ref=47EA89A1289C032038C407F18ECC0F0E83DFE06D440FD1E4409F7F514247AAED2F2CE9B7561F87EC9790E4138A655633EB8E645F97423F6117A5676DOAM4B" TargetMode="External"/><Relationship Id="rId107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1" Type="http://schemas.openxmlformats.org/officeDocument/2006/relationships/hyperlink" Target="consultantplus://offline/ref=47EA89A1289C032038C407F18ECC0F0E83DFE06D440FDAE541937F514247AAED2F2CE9B7561F87EC9790E41389655633EB8E645F97423F6117A5676DOAM4B" TargetMode="External"/><Relationship Id="rId32" Type="http://schemas.openxmlformats.org/officeDocument/2006/relationships/hyperlink" Target="consultantplus://offline/ref=47EA89A1289C032038C407F18ECC0F0E83DFE06D440FD1E4409F7F514247AAED2F2CE9B7561F87EC9790E4128F655633EB8E645F97423F6117A5676DOAM4B" TargetMode="External"/><Relationship Id="rId37" Type="http://schemas.openxmlformats.org/officeDocument/2006/relationships/hyperlink" Target="consultantplus://offline/ref=47EA89A1289C032038C407F18ECC0F0E83DFE06D440FD1E4409F7F514247AAED2F2CE9B7561F87EC9790E41289655633EB8E645F97423F6117A5676DOAM4B" TargetMode="External"/><Relationship Id="rId53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58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4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9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0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23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28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5" Type="http://schemas.openxmlformats.org/officeDocument/2006/relationships/endnotes" Target="endnotes.xml"/><Relationship Id="rId9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5" Type="http://schemas.openxmlformats.org/officeDocument/2006/relationships/hyperlink" Target="consultantplus://offline/ref=47EA89A1289C032038C407F18ECC0F0E83DFE06D4409D0E147937F514247AAED2F2CE9B7561F87EC9790E4128A655633EB8E645F97423F6117A5676DOAM4B" TargetMode="External"/><Relationship Id="rId22" Type="http://schemas.openxmlformats.org/officeDocument/2006/relationships/hyperlink" Target="consultantplus://offline/ref=47EA89A1289C032038C407F18ECC0F0E83DFE06D440FDAE541937F514247AAED2F2CE9B7561F87EC9790E41389655633EB8E645F97423F6117A5676DOAM4B" TargetMode="External"/><Relationship Id="rId27" Type="http://schemas.openxmlformats.org/officeDocument/2006/relationships/hyperlink" Target="consultantplus://offline/ref=47EA89A1289C032038C407F18ECC0F0E83DFE06D440FDAE541937F514247AAED2F2CE9B7561F87EC9790E41385655633EB8E645F97423F6117A5676DOAM4B" TargetMode="External"/><Relationship Id="rId43" Type="http://schemas.openxmlformats.org/officeDocument/2006/relationships/hyperlink" Target="consultantplus://offline/ref=47EA89A1289C032038C407F18ECC0F0E83DFE06D440FD1E4409F7F514247AAED2F2CE9B7561F87EC9790E4118C655633EB8E645F97423F6117A5676DOAM4B" TargetMode="External"/><Relationship Id="rId48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4" Type="http://schemas.openxmlformats.org/officeDocument/2006/relationships/hyperlink" Target="consultantplus://offline/ref=47EA89A1289C032038C407F18ECC0F0E83DFE06D440FD1E4409F7F514247AAED2F2CE9B7561F87EC9790E4118F655633EB8E645F97423F6117A5676DOAM4B" TargetMode="External"/><Relationship Id="rId69" Type="http://schemas.openxmlformats.org/officeDocument/2006/relationships/hyperlink" Target="consultantplus://offline/ref=47EA89A1289C032038C407F18ECC0F0E83DFE06D440FD1E4409F7F514247AAED2F2CE9B7561F87EC9790E41189655633EB8E645F97423F6117A5676DOAM4B" TargetMode="External"/><Relationship Id="rId113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18" Type="http://schemas.openxmlformats.org/officeDocument/2006/relationships/hyperlink" Target="consultantplus://offline/ref=47EA89A1289C032038C407F18ECC0F0E83DFE06D440FDAE541937F514247AAED2F2CE9B7561F87EC9790E41088655633EB8E645F97423F6117A5676DOAM4B" TargetMode="External"/><Relationship Id="rId134" Type="http://schemas.openxmlformats.org/officeDocument/2006/relationships/hyperlink" Target="consultantplus://offline/ref=47EA89A1289C032038C407F18ECC0F0E83DFE06D4409D0E147937F514247AAED2F2CE9B7561F87EC9790E41688655633EB8E645F97423F6117A5676DOAM4B" TargetMode="External"/><Relationship Id="rId139" Type="http://schemas.openxmlformats.org/officeDocument/2006/relationships/hyperlink" Target="consultantplus://offline/ref=47EA89A1289C032038C407F18ECC0F0E83DFE06D440FD1E4409F7F514247AAED2F2CE9B7561F87EC9790E4108E655633EB8E645F97423F6117A5676DOAM4B" TargetMode="External"/><Relationship Id="rId8" Type="http://schemas.openxmlformats.org/officeDocument/2006/relationships/hyperlink" Target="consultantplus://offline/ref=47EA89A1289C032038C407F18ECC0F0E83DFE06D440ED8E7479F7F514247AAED2F2CE9B7561F87EC9790E41389655633EB8E645F97423F6117A5676DOAM4B" TargetMode="External"/><Relationship Id="rId5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2" Type="http://schemas.openxmlformats.org/officeDocument/2006/relationships/hyperlink" Target="consultantplus://offline/ref=47EA89A1289C032038C407F18ECC0F0E83DFE06D440FDAE541937F514247AAED2F2CE9B7561F87EC9790E41189655633EB8E645F97423F6117A5676DOAM4B" TargetMode="External"/><Relationship Id="rId80" Type="http://schemas.openxmlformats.org/officeDocument/2006/relationships/hyperlink" Target="consultantplus://offline/ref=47EA89A1289C032038C407F18ECC0F0E83DFE06D440ED8E7479F7F514247AAED2F2CE9B7561F87EC9790E41389655633EB8E645F97423F6117A5676DOAM4B" TargetMode="External"/><Relationship Id="rId85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93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98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2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7EA89A1289C032038C407F18ECC0F0E83DFE06D440FD1E4409F7F514247AAED2F2CE9B7561F87EC9790E41389655633EB8E645F97423F6117A5676DOAM4B" TargetMode="External"/><Relationship Id="rId17" Type="http://schemas.openxmlformats.org/officeDocument/2006/relationships/hyperlink" Target="consultantplus://offline/ref=47EA89A1289C032038C407F18ECC0F0E83DFE06D440ED0E2439F7F514247AAED2F2CE9B7561F87EC9790E4138A655633EB8E645F97423F6117A5676DOAM4B" TargetMode="External"/><Relationship Id="rId25" Type="http://schemas.openxmlformats.org/officeDocument/2006/relationships/hyperlink" Target="consultantplus://offline/ref=47EA89A1289C032038C407F18ECC0F0E83DFE06D440FDAE7419F7F514247AAED2F2CE9B7561F87EC9790E41784655633EB8E645F97423F6117A5676DOAM4B" TargetMode="External"/><Relationship Id="rId33" Type="http://schemas.openxmlformats.org/officeDocument/2006/relationships/hyperlink" Target="consultantplus://offline/ref=47EA89A1289C032038C407F18ECC0F0E83DFE06D440FDAE541937F514247AAED2F2CE9B7561F87EC9790E4128F655633EB8E645F97423F6117A5676DOAM4B" TargetMode="External"/><Relationship Id="rId38" Type="http://schemas.openxmlformats.org/officeDocument/2006/relationships/hyperlink" Target="consultantplus://offline/ref=47EA89A1289C032038C407F18ECC0F0E83DFE06D4409D0E147937F514247AAED2F2CE9B7561F87EC9790E41384655633EB8E645F97423F6117A5676DOAM4B" TargetMode="External"/><Relationship Id="rId46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59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7" Type="http://schemas.openxmlformats.org/officeDocument/2006/relationships/hyperlink" Target="consultantplus://offline/ref=47EA89A1289C032038C407F18ECC0F0E83DFE06D4409D0E147937F514247AAED2F2CE9B7561F87EC9790E41288655633EB8E645F97423F6117A5676DOAM4B" TargetMode="External"/><Relationship Id="rId103" Type="http://schemas.openxmlformats.org/officeDocument/2006/relationships/hyperlink" Target="consultantplus://offline/ref=47EA89A1289C032038C407F18ECC0F0E83DFE06D440FDAE541937F514247AAED2F2CE9B7561F87EC9790E41185655633EB8E645F97423F6117A5676DOAM4B" TargetMode="External"/><Relationship Id="rId108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16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24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29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37" Type="http://schemas.openxmlformats.org/officeDocument/2006/relationships/hyperlink" Target="consultantplus://offline/ref=47EA89A1289C032038C407F18ECC0F0E83DFE06D440FDAE541937F514247AAED2F2CE9B7561F87EC9790E4178A655633EB8E645F97423F6117A5676DOAM4B" TargetMode="External"/><Relationship Id="rId20" Type="http://schemas.openxmlformats.org/officeDocument/2006/relationships/hyperlink" Target="consultantplus://offline/ref=47EA89A1289C032038C407F18ECC0F0E83DFE06D440EDCE343997F514247AAED2F2CE9B7561F87EC9790E41389655633EB8E645F97423F6117A5676DOAM4B" TargetMode="External"/><Relationship Id="rId41" Type="http://schemas.openxmlformats.org/officeDocument/2006/relationships/hyperlink" Target="consultantplus://offline/ref=47EA89A1289C032038C407F18ECC0F0E83DFE06D440FD1E4409F7F514247AAED2F2CE9B7561F87EC9790E41284655633EB8E645F97423F6117A5676DOAM4B" TargetMode="External"/><Relationship Id="rId54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2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0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5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83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88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96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11" Type="http://schemas.openxmlformats.org/officeDocument/2006/relationships/hyperlink" Target="consultantplus://offline/ref=47EA89A1289C032038C407F18ECC0F0E83DFE06D440FD1E4409F7F514247AAED2F2CE9B7561F87EC9790E4108C655633EB8E645F97423F6117A5676DOAM4B" TargetMode="External"/><Relationship Id="rId132" Type="http://schemas.openxmlformats.org/officeDocument/2006/relationships/hyperlink" Target="consultantplus://offline/ref=47EA89A1289C032038C419FC98A0510182D1BE684D0DD2B01BCF79061D17ACB87D6CB7EE175A94ED908EE6138EO6MFB" TargetMode="External"/><Relationship Id="rId14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5" Type="http://schemas.openxmlformats.org/officeDocument/2006/relationships/hyperlink" Target="consultantplus://offline/ref=47EA89A1289C032038C407F18ECC0F0E83DFE06D440ED0E2439F7F514247AAED2F2CE9B7561F87EC9790E4138B655633EB8E645F97423F6117A5676DOAM4B" TargetMode="External"/><Relationship Id="rId23" Type="http://schemas.openxmlformats.org/officeDocument/2006/relationships/hyperlink" Target="consultantplus://offline/ref=47EA89A1289C032038C407F18ECC0F0E83DFE06D440FD1E4409F7F514247AAED2F2CE9B7561F87EC9790E4138B655633EB8E645F97423F6117A5676DOAM4B" TargetMode="External"/><Relationship Id="rId28" Type="http://schemas.openxmlformats.org/officeDocument/2006/relationships/hyperlink" Target="consultantplus://offline/ref=47EA89A1289C032038C407F18ECC0F0E83DFE06D440FDAE541937F514247AAED2F2CE9B7561F87EC9790E4128D655633EB8E645F97423F6117A5676DOAM4B" TargetMode="External"/><Relationship Id="rId36" Type="http://schemas.openxmlformats.org/officeDocument/2006/relationships/hyperlink" Target="consultantplus://offline/ref=47EA89A1289C032038C407F18ECC0F0E83DFE06D440FDAE541937F514247AAED2F2CE9B7561F87EC9790E4128B655633EB8E645F97423F6117A5676DOAM4B" TargetMode="External"/><Relationship Id="rId49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57" Type="http://schemas.openxmlformats.org/officeDocument/2006/relationships/hyperlink" Target="consultantplus://offline/ref=47EA89A1289C032038C407F18ECC0F0E83DFE06D4409D0E147937F514247AAED2F2CE9B7561F87EC9790E4128C655633EB8E645F97423F6117A5676DOAM4B" TargetMode="External"/><Relationship Id="rId106" Type="http://schemas.openxmlformats.org/officeDocument/2006/relationships/hyperlink" Target="consultantplus://offline/ref=47EA89A1289C032038C407F18ECC0F0E83DFE06D440FD1E4409F7F514247AAED2F2CE9B7561F87EC9790E41185655633EB8E645F97423F6117A5676DOAM4B" TargetMode="External"/><Relationship Id="rId114" Type="http://schemas.openxmlformats.org/officeDocument/2006/relationships/image" Target="media/image1.wmf"/><Relationship Id="rId119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27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0" Type="http://schemas.openxmlformats.org/officeDocument/2006/relationships/hyperlink" Target="consultantplus://offline/ref=47EA89A1289C032038C407F18ECC0F0E83DFE06D440ED0E2439F7F514247AAED2F2CE9B7561F87EC9790E41389655633EB8E645F97423F6117A5676DOAM4B" TargetMode="External"/><Relationship Id="rId31" Type="http://schemas.openxmlformats.org/officeDocument/2006/relationships/hyperlink" Target="consultantplus://offline/ref=47EA89A1289C032038C407F18ECC0F0E83DFE06D440FD1E4409F7F514247AAED2F2CE9B7561F87EC9790E4128E655633EB8E645F97423F6117A5676DOAM4B" TargetMode="External"/><Relationship Id="rId44" Type="http://schemas.openxmlformats.org/officeDocument/2006/relationships/hyperlink" Target="consultantplus://offline/ref=47EA89A1289C032038C407F18ECC0F0E83DFE06D440FDAE541937F514247AAED2F2CE9B7561F87EC9790E4118D655633EB8E645F97423F6117A5676DOAM4B" TargetMode="External"/><Relationship Id="rId5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0" Type="http://schemas.openxmlformats.org/officeDocument/2006/relationships/hyperlink" Target="consultantplus://offline/ref=47EA89A1289C032038C407F18ECC0F0E83DFE06D440FDAE541937F514247AAED2F2CE9B7561F87EC9790E4118F655633EB8E645F97423F6117A5676DOAM4B" TargetMode="External"/><Relationship Id="rId65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3" Type="http://schemas.openxmlformats.org/officeDocument/2006/relationships/hyperlink" Target="consultantplus://offline/ref=47EA89A1289C032038C407F18ECC0F0E83DFE06D440FDAE541937F514247AAED2F2CE9B7561F87EC9790E4118B655633EB8E645F97423F6117A5676DOAM4B" TargetMode="External"/><Relationship Id="rId78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8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86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4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9" Type="http://schemas.openxmlformats.org/officeDocument/2006/relationships/hyperlink" Target="consultantplus://offline/ref=47EA89A1289C032038C407F18ECC0F0E83DFE06D440EDCE343997F514247AAED2F2CE9B7561F87EC9790E41389655633EB8E645F97423F6117A5676DOAM4B" TargetMode="External"/><Relationship Id="rId10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2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3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35" Type="http://schemas.openxmlformats.org/officeDocument/2006/relationships/hyperlink" Target="consultantplus://offline/ref=47EA89A1289C032038C407F18ECC0F0E83DFE06D440ED0E2439F7F514247AAED2F2CE9B7561F87EC9790E41289655633EB8E645F97423F6117A5676DOAM4B" TargetMode="External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7EA89A1289C032038C407F18ECC0F0E83DFE06D440EDCE343997F514247AAED2F2CE9B7561F87EC9790E41389655633EB8E645F97423F6117A5676DOAM4B" TargetMode="External"/><Relationship Id="rId13" Type="http://schemas.openxmlformats.org/officeDocument/2006/relationships/hyperlink" Target="consultantplus://offline/ref=47EA89A1289C032038C407F18ECC0F0E83DFE06D440BDEE745927F514247AAED2F2CE9B7441FDFE09591FA138B700062ADODMAB" TargetMode="External"/><Relationship Id="rId18" Type="http://schemas.openxmlformats.org/officeDocument/2006/relationships/hyperlink" Target="consultantplus://offline/ref=47EA89A1289C032038C407F18ECC0F0E83DFE06D4409D0E147937F514247AAED2F2CE9B7561F87EC9790E41389655633EB8E645F97423F6117A5676DOAM4B" TargetMode="External"/><Relationship Id="rId39" Type="http://schemas.openxmlformats.org/officeDocument/2006/relationships/hyperlink" Target="consultantplus://offline/ref=47EA89A1289C032038C407F18ECC0F0E83DFE06D440EDCE343997F514247AAED2F2CE9B7561F87EC9790E41389655633EB8E645F97423F6117A5676DOAM4B" TargetMode="External"/><Relationship Id="rId109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34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5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55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6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97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04" Type="http://schemas.openxmlformats.org/officeDocument/2006/relationships/hyperlink" Target="consultantplus://offline/ref=47EA89A1289C032038C407F18ECC0F0E83DFE06D440FD1E4409F7F514247AAED2F2CE9B7561F87EC9790E41184655633EB8E645F97423F6117A5676DOAM4B" TargetMode="External"/><Relationship Id="rId12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25" Type="http://schemas.openxmlformats.org/officeDocument/2006/relationships/hyperlink" Target="consultantplus://offline/ref=47EA89A1289C032038C407F18ECC0F0E83DFE06D440FDAE541937F514247AAED2F2CE9B7561F87EC9790E4178F655633EB8E645F97423F6117A5676DOAM4B" TargetMode="External"/><Relationship Id="rId141" Type="http://schemas.openxmlformats.org/officeDocument/2006/relationships/header" Target="header2.xml"/><Relationship Id="rId7" Type="http://schemas.openxmlformats.org/officeDocument/2006/relationships/hyperlink" Target="consultantplus://offline/ref=47EA89A1289C032038C407F18ECC0F0E83DFE06D4409D0E147937F514247AAED2F2CE9B7561F87EC9790E41389655633EB8E645F97423F6117A5676DOAM4B" TargetMode="External"/><Relationship Id="rId71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47EA89A1289C032038C407F18ECC0F0E83DFE06D440FD1E4409F7F514247AAED2F2CE9B7561F87EC9790E41385655633EB8E645F97423F6117A5676DOAM4B" TargetMode="External"/><Relationship Id="rId24" Type="http://schemas.openxmlformats.org/officeDocument/2006/relationships/hyperlink" Target="consultantplus://offline/ref=47EA89A1289C032038C407F18ECC0F0E83DFE06D440ED0E2439F7F514247AAED2F2CE9B7561F87EC9790E41385655633EB8E645F97423F6117A5676DOAM4B" TargetMode="External"/><Relationship Id="rId40" Type="http://schemas.openxmlformats.org/officeDocument/2006/relationships/hyperlink" Target="consultantplus://offline/ref=47EA89A1289C032038C407F18ECC0F0E83DFE06D440FD1E4409F7F514247AAED2F2CE9B7561F87EC9790E4128B655633EB8E645F97423F6117A5676DOAM4B" TargetMode="External"/><Relationship Id="rId45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66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87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10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15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31" Type="http://schemas.openxmlformats.org/officeDocument/2006/relationships/hyperlink" Target="consultantplus://offline/ref=47EA89A1289C032038C407F18ECC0F0E83DFE06D440ED0E2439F7F514247AAED2F2CE9B7561F87EC9790E41289655633EB8E645F97423F6117A5676DOAM4B" TargetMode="External"/><Relationship Id="rId136" Type="http://schemas.openxmlformats.org/officeDocument/2006/relationships/hyperlink" Target="consultantplus://offline/ref=47EA89A1289C032038C407F18ECC0F0E83DFE06D440FDAE541937F514247AAED2F2CE9B7561F87EC9790E41789655633EB8E645F97423F6117A5676DOAM4B" TargetMode="External"/><Relationship Id="rId61" Type="http://schemas.openxmlformats.org/officeDocument/2006/relationships/hyperlink" Target="consultantplus://offline/ref=47EA89A1289C032038C407F18ECC0F0E83DFE06D440FD1E4409F7F514247AAED2F2CE9B7561F87EC9790E4118D655633EB8E645F97423F6117A5676DOAM4B" TargetMode="External"/><Relationship Id="rId8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9" Type="http://schemas.openxmlformats.org/officeDocument/2006/relationships/hyperlink" Target="consultantplus://offline/ref=47EA89A1289C032038C407F18ECC0F0E83DFE06D440ED8E7479F7F514247AAED2F2CE9B7561F87EC9790E41389655633EB8E645F97423F6117A5676DOAM4B" TargetMode="External"/><Relationship Id="rId14" Type="http://schemas.openxmlformats.org/officeDocument/2006/relationships/hyperlink" Target="consultantplus://offline/ref=47EA89A1289C032038C407F18ECC0F0E83DFE06D440EDEE247987F514247AAED2F2CE9B7561F87EC9790E41784655633EB8E645F97423F6117A5676DOAM4B" TargetMode="External"/><Relationship Id="rId30" Type="http://schemas.openxmlformats.org/officeDocument/2006/relationships/hyperlink" Target="consultantplus://offline/ref=47EA89A1289C032038C407F18ECC0F0E83DFE06D440ED0E2439F7F514247AAED2F2CE9B7561F87EC9790E4128D655633EB8E645F97423F6117A5676DOAM4B" TargetMode="External"/><Relationship Id="rId35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56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77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0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05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26" Type="http://schemas.openxmlformats.org/officeDocument/2006/relationships/hyperlink" Target="consultantplus://offline/ref=47EA89A1289C032038C407F18ECC0F0E83DFE06D440FD1E4409F7F514247AAED2F2CE9B7561F87EC9790E41384655633EB8E645F97423F6117A5676DOAM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10119</Words>
  <Characters>57681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15.03.2019 N 163-па(ред. от 19.05.2021)"Об утверждении Порядка определения объема и предоставления субсидий из краевого бюджета Микрокредитной компании "Фонд развития предпринимательства и промышленности При</vt:lpstr>
    </vt:vector>
  </TitlesOfParts>
  <Company>КонсультантПлюс Версия 4021.00.27</Company>
  <LinksUpToDate>false</LinksUpToDate>
  <CharactersWithSpaces>67665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15.03.2019 N 163-па(ред. от 19.05.2021)"Об утверждении Порядка определения объема и предоставления субсидий из краевого бюджета Микрокредитной компании "Фонд развития предпринимательства и промышленности Приморского края"</dc:title>
  <dc:subject/>
  <dc:creator>Наталья В. Топилина</dc:creator>
  <dc:description/>
  <cp:lastModifiedBy>Наталья В. Топилина</cp:lastModifiedBy>
  <cp:revision>3</cp:revision>
  <dcterms:created xsi:type="dcterms:W3CDTF">2021-09-06T02:32:00Z</dcterms:created>
  <dcterms:modified xsi:type="dcterms:W3CDTF">2021-09-06T02:32:00Z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