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981A7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Протокол </w:t>
      </w:r>
    </w:p>
    <w:p w14:paraId="40BB9E8E">
      <w:pPr>
        <w:widowControl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заседания </w:t>
      </w:r>
      <w:r>
        <w:rPr>
          <w:rFonts w:hint="default" w:ascii="Times New Roman" w:hAnsi="Times New Roman" w:cs="Times New Roman" w:eastAsiaTheme="minorHAnsi"/>
          <w:b w:val="0"/>
          <w:bCs/>
          <w:color w:val="auto"/>
          <w:sz w:val="28"/>
          <w:szCs w:val="28"/>
          <w:lang w:val="ru-RU" w:eastAsia="en-US"/>
        </w:rPr>
        <w:t>межведомственной комиссии по профилактике правонарушений, укреплению законности и  правопорядка при администрации Анучинского муниципального округа 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 ноября 2024г.</w:t>
      </w:r>
    </w:p>
    <w:p w14:paraId="25D7EBEE">
      <w:pPr>
        <w:widowControl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3C59DEE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 w:eastAsiaTheme="minorHAnsi"/>
          <w:b w:val="0"/>
          <w:bCs/>
          <w:color w:val="auto"/>
          <w:sz w:val="28"/>
          <w:szCs w:val="28"/>
          <w:lang w:val="ru-RU" w:eastAsia="en-US"/>
        </w:rPr>
        <w:t>Межведомственной комиссией по профилактике правонарушений, укреплению законности и  правопорядка при администрации Анучинского муниципального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составе: заместитель председателя – Климентьева С.В.,  секретарь – Меховский В.В., членов комиссии: представитель филиала по Анучинскому району ФКУ УИИ ГУФСИН России по Приморскому краю - Кожухова А.Б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 начальника правового отдела администрации Анучинского муниципального округа - Примачева А.А., секретаря комиссии по делам несовершеннолетних и защите их прав при администрации Анучинского муниципального округа - Потаниной Л.В., проведено заседание по подведению итогов работы комиссии за 3-й квартал 2024г. На заседании были рассмотрены следующие вопросы:</w:t>
      </w:r>
    </w:p>
    <w:p w14:paraId="5B935FAC">
      <w:pPr>
        <w:widowControl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E515A98">
      <w:pPr>
        <w:numPr>
          <w:ilvl w:val="0"/>
          <w:numId w:val="1"/>
        </w:numPr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 мерах, принимаемых органами внутренних дел, по предупреждению и пресечению правонарушений и преступлений в общественных местах и жилом секторе:</w:t>
      </w:r>
    </w:p>
    <w:p w14:paraId="18ACF737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Докладчики - Климентьева С.В.</w:t>
      </w:r>
    </w:p>
    <w:p w14:paraId="38910317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CF5C80C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 w14:paraId="218EE31F"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докладчика принять к сведению.</w:t>
      </w:r>
    </w:p>
    <w:p w14:paraId="77EDC1E4">
      <w:pPr>
        <w:numPr>
          <w:ilvl w:val="0"/>
          <w:numId w:val="2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Рекомендовать правоохранительным органам усилить профилактические мероприятия с гражданами, направленными на выявление правонарушений из разряда латентной преступности. Активно использовать материалы с камер видеонаблюдения, установленных на территории Анучинского муниципального округа.</w:t>
      </w:r>
    </w:p>
    <w:p w14:paraId="78300215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FEA9AEF">
      <w:pPr>
        <w:numPr>
          <w:ilvl w:val="0"/>
          <w:numId w:val="1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 состоянии профилактики правонарушений в семьях, находящихся в социально опасном положении.</w:t>
      </w:r>
    </w:p>
    <w:p w14:paraId="1C2D0439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 - Потанина Л.В.</w:t>
      </w:r>
    </w:p>
    <w:p w14:paraId="267BBF21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F76C90F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 w14:paraId="26B3EC1E"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докладчика принять к сведению.</w:t>
      </w:r>
    </w:p>
    <w:p w14:paraId="0CA8E571"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Органам  профилактики безнадзорности и правонарушений несовершеннолетних активизировать взаимодействие с представителями администрации Анучинского муниципального округа и общественых/государственных организаций, осуществляющих деятельность на территории Анучинского муниципального округа. Усилить профилактическую работу с общественностью, по месту проживания в населенных пунктах Анучинского муниципального округа, с целью выявления нарушений прав несовершеннолетних.</w:t>
      </w:r>
    </w:p>
    <w:p w14:paraId="2A7A67CF">
      <w:pPr>
        <w:numPr>
          <w:ilvl w:val="0"/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92F429E">
      <w:pPr>
        <w:numPr>
          <w:ilvl w:val="0"/>
          <w:numId w:val="3"/>
        </w:numPr>
        <w:ind w:left="0" w:leftChars="0" w:firstLine="0" w:firstLineChars="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Об организации взаимодействия органов внутренних дел, уголовно-исполнительной системы с органами местного самоуправления по профилактике правонарушений и преступлений со стороны лиц, осужденных к мерам наказания, не связанных с лишением свободы и находящихся под административным надзором, а также освободившихся из мест лишения свободы.</w:t>
      </w:r>
    </w:p>
    <w:p w14:paraId="4E39BD75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Докладчики - Климентьева С.В., Кожухова А.Б.</w:t>
      </w:r>
    </w:p>
    <w:p w14:paraId="1C48C7B8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5F879DB5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Решение:</w:t>
      </w:r>
    </w:p>
    <w:p w14:paraId="30565DFA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Информацию докладчиков принять к сведению.</w:t>
      </w:r>
    </w:p>
    <w:p w14:paraId="25B82601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Рекомендовать органам правопорядка, осуществляющих контрольно-надзорные мероприятия за лицами, осужденными к мерам наказания, не связанных с лишением свободы и находящимися под административным надзором, а также освободившихся из мест лишения свободы, активизировать мероприятия, направленные к занятости вышеуказанных лиц.</w:t>
      </w:r>
    </w:p>
    <w:p w14:paraId="3022BBFC">
      <w:pPr>
        <w:numPr>
          <w:ilvl w:val="0"/>
          <w:numId w:val="4"/>
        </w:num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В рамках реализации 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Федерального закона от 06.02.2023г. №10-ФЗ «О пробации в Российской Федерации» рассмотреть вопросы на очередном заседании комиссии МВКПП, касающиеся организации пассажирских перевозок в отдаленные населенные пункты Анучинского муниципального округа, применения льготного режима к организациям (сельхозпроизводителям), с целью трудоустройства лиц,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осужденных к мерам наказания, не связанных с лишением свободы и находящимися под административным надзором, а также освободившихся из мест лишения свободы,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направленные к занятости вышеуказанных лиц.</w:t>
      </w:r>
    </w:p>
    <w:p w14:paraId="0F307E78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8ECC772">
      <w:pPr>
        <w:numPr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420732A8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6AD41B22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4EF46E7">
      <w:pPr>
        <w:numPr>
          <w:numId w:val="0"/>
        </w:numPr>
        <w:ind w:left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Заместитель председатель МВКПП                                        С.В. Климентьева</w:t>
      </w:r>
    </w:p>
    <w:p w14:paraId="676D8305"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53BC25D">
      <w:r>
        <w:rPr>
          <w:rFonts w:hint="default" w:ascii="Times New Roman" w:hAnsi="Times New Roman" w:cs="Times New Roman"/>
          <w:sz w:val="28"/>
          <w:szCs w:val="28"/>
          <w:lang w:val="ru-RU"/>
        </w:rPr>
        <w:t>Секретарь                                                                                      В.В. Меховский</w:t>
      </w:r>
    </w:p>
    <w:p w14:paraId="2A6A925C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6FA5E"/>
    <w:multiLevelType w:val="singleLevel"/>
    <w:tmpl w:val="8136FA5E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9F808C52"/>
    <w:multiLevelType w:val="singleLevel"/>
    <w:tmpl w:val="9F808C52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26C217EB"/>
    <w:multiLevelType w:val="singleLevel"/>
    <w:tmpl w:val="26C217EB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30F2111D"/>
    <w:multiLevelType w:val="singleLevel"/>
    <w:tmpl w:val="30F2111D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8C38B2"/>
    <w:rsid w:val="658C38B2"/>
    <w:rsid w:val="78D1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20</TotalTime>
  <ScaleCrop>false</ScaleCrop>
  <LinksUpToDate>false</LinksUpToDate>
  <CharactersWithSpaces>0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2024-11-11T23:40:00Z</dcterms:created>
  <dc:creator>WPS_1706838892</dc:creator>
  <cp:lastModifiedBy>WPS_1706838892</cp:lastModifiedBy>
  <cp:lastPrinted>2024-11-12T06:09:33Z</cp:lastPrinted>
  <dcterms:modified xsi:type="dcterms:W3CDTF">2024-11-12T06:10:20Z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5796A39AE5A34587A65EA7404639591A_11</vt:lpwstr>
  </property>
</Properties>
</file>