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0"/>
        <w:rPr>
          <w:rFonts w:ascii="Segoe UI" w:eastAsia="Times New Roman" w:hAnsi="Segoe UI" w:cs="Segoe UI"/>
          <w:b/>
          <w:bCs/>
          <w:color w:val="23282D"/>
          <w:kern w:val="36"/>
          <w:sz w:val="24"/>
          <w:szCs w:val="24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kern w:val="36"/>
          <w:sz w:val="24"/>
          <w:szCs w:val="24"/>
          <w:lang w:eastAsia="ru-RU"/>
        </w:rPr>
        <w:t>Кого обучать оказанию первой помощи пострадавшим?</w:t>
      </w:r>
    </w:p>
    <w:p w:rsidR="008B5429" w:rsidRPr="008B5429" w:rsidRDefault="008B5429" w:rsidP="008B5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 xml:space="preserve">Много споров ведется вокруг темы «Кого обучать оказанию первой помощи?». С момента вступления в силу Постановления Правительства РФ от 24.12.2021г. №2464 вопросы о контингенте, направляемом на обучение, а вместе с ними и сомнения продолжают мучать головы бедных </w:t>
      </w:r>
      <w:proofErr w:type="spellStart"/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СОТов</w:t>
      </w:r>
      <w:proofErr w:type="spellEnd"/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, которым и так пришлось в этом году не сладко.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Итак, давайте же разберемся и ответим на вопросы:</w:t>
      </w:r>
    </w:p>
    <w:p w:rsidR="008B5429" w:rsidRPr="008B5429" w:rsidRDefault="008B5429" w:rsidP="008B5429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Кого обучать?</w:t>
      </w:r>
    </w:p>
    <w:p w:rsidR="008B5429" w:rsidRPr="008B5429" w:rsidRDefault="008B5429" w:rsidP="008B5429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Кто обязан проходить обучение?</w:t>
      </w:r>
    </w:p>
    <w:p w:rsidR="008B5429" w:rsidRPr="008B5429" w:rsidRDefault="008B5429" w:rsidP="008B5429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Кого можно не обучать?</w:t>
      </w:r>
    </w:p>
    <w:p w:rsidR="008B5429" w:rsidRPr="008B5429" w:rsidRDefault="008B5429" w:rsidP="008B5429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Как обучить?</w:t>
      </w:r>
    </w:p>
    <w:p w:rsidR="008B5429" w:rsidRPr="008B5429" w:rsidRDefault="008B5429" w:rsidP="008B5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42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#23282d" stroked="f"/>
        </w:pic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0"/>
        <w:rPr>
          <w:rFonts w:ascii="Segoe UI" w:eastAsia="Times New Roman" w:hAnsi="Segoe UI" w:cs="Segoe UI"/>
          <w:b/>
          <w:bCs/>
          <w:color w:val="23282D"/>
          <w:kern w:val="36"/>
          <w:sz w:val="24"/>
          <w:szCs w:val="24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kern w:val="36"/>
          <w:sz w:val="24"/>
          <w:szCs w:val="24"/>
          <w:lang w:eastAsia="ru-RU"/>
        </w:rPr>
        <w:t>1. Кого обучать?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 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Что мы имеем из Постановления №2464: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п.33. Обучение по оказанию первой помощи пострадавшим проводится в отношении следующих категорий работников: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bdr w:val="none" w:sz="0" w:space="0" w:color="auto" w:frame="1"/>
          <w:lang w:eastAsia="ru-RU"/>
        </w:rPr>
        <w:t>а)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работники, на которых приказом работодателя возложены обязанности по проведению инструктажа по охране труда, включающего вопросы оказания первой помощи пострадавшим, до допуска их к проведению указанного инструктажа по охране труда;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</w:r>
      <w:r w:rsidRPr="008B5429">
        <w:rPr>
          <w:rFonts w:ascii="Segoe UI" w:eastAsia="Times New Roman" w:hAnsi="Segoe UI" w:cs="Segoe UI"/>
          <w:color w:val="23282D"/>
          <w:sz w:val="21"/>
          <w:szCs w:val="21"/>
          <w:bdr w:val="none" w:sz="0" w:space="0" w:color="auto" w:frame="1"/>
          <w:lang w:eastAsia="ru-RU"/>
        </w:rPr>
        <w:t>б)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работники рабочих профессий;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</w:r>
      <w:r w:rsidRPr="008B5429">
        <w:rPr>
          <w:rFonts w:ascii="Segoe UI" w:eastAsia="Times New Roman" w:hAnsi="Segoe UI" w:cs="Segoe UI"/>
          <w:color w:val="23282D"/>
          <w:sz w:val="21"/>
          <w:szCs w:val="21"/>
          <w:bdr w:val="none" w:sz="0" w:space="0" w:color="auto" w:frame="1"/>
          <w:lang w:eastAsia="ru-RU"/>
        </w:rPr>
        <w:t>в)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лица, обязанные оказывать первую помощь пострадавшим в соответствии с требованиями нормативных правовых актов;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</w:r>
      <w:r w:rsidRPr="008B5429">
        <w:rPr>
          <w:rFonts w:ascii="Segoe UI" w:eastAsia="Times New Roman" w:hAnsi="Segoe UI" w:cs="Segoe UI"/>
          <w:color w:val="23282D"/>
          <w:sz w:val="21"/>
          <w:szCs w:val="21"/>
          <w:bdr w:val="none" w:sz="0" w:space="0" w:color="auto" w:frame="1"/>
          <w:lang w:eastAsia="ru-RU"/>
        </w:rPr>
        <w:t>г)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работники, к трудовым функциям которых отнесено управление автотранспортным средством;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</w:r>
      <w:r w:rsidRPr="008B5429">
        <w:rPr>
          <w:rFonts w:ascii="Segoe UI" w:eastAsia="Times New Roman" w:hAnsi="Segoe UI" w:cs="Segoe UI"/>
          <w:color w:val="23282D"/>
          <w:sz w:val="21"/>
          <w:szCs w:val="21"/>
          <w:bdr w:val="none" w:sz="0" w:space="0" w:color="auto" w:frame="1"/>
          <w:lang w:eastAsia="ru-RU"/>
        </w:rPr>
        <w:t>д)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работники, к компетенциям которых нормативными правовыми актами по охране труда предъявляются требования уметь оказывать первую помощь пострадавшим;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</w:r>
      <w:r w:rsidRPr="008B5429">
        <w:rPr>
          <w:rFonts w:ascii="Segoe UI" w:eastAsia="Times New Roman" w:hAnsi="Segoe UI" w:cs="Segoe UI"/>
          <w:color w:val="23282D"/>
          <w:sz w:val="21"/>
          <w:szCs w:val="21"/>
          <w:bdr w:val="none" w:sz="0" w:space="0" w:color="auto" w:frame="1"/>
          <w:lang w:eastAsia="ru-RU"/>
        </w:rPr>
        <w:t>е)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председатель (заместители председателя) и члены комиссий по проверке знания требований охраны труда по вопросам оказания первой помощи пострадавшим, лица, проводящие обучение по оказанию первой помощи пострадавшим, специалисты по охране труда, а также члены комитетов (комиссий) по охране труда;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</w:r>
      <w:r w:rsidRPr="008B5429">
        <w:rPr>
          <w:rFonts w:ascii="Segoe UI" w:eastAsia="Times New Roman" w:hAnsi="Segoe UI" w:cs="Segoe UI"/>
          <w:color w:val="23282D"/>
          <w:sz w:val="21"/>
          <w:szCs w:val="21"/>
          <w:bdr w:val="none" w:sz="0" w:space="0" w:color="auto" w:frame="1"/>
          <w:lang w:eastAsia="ru-RU"/>
        </w:rPr>
        <w:t>ж)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иные работники по решению работодателя.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  <w:t>Пункт «а». Лица, инструктирующие.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 пунктом «а» всё вроде-бы ясно. Есть человек, проводящий инструктажи по охране труда и оказанию первой помощи (</w:t>
      </w:r>
      <w:r w:rsidRPr="008B5429">
        <w:rPr>
          <w:rFonts w:ascii="Segoe UI" w:eastAsia="Times New Roman" w:hAnsi="Segoe UI" w:cs="Segoe UI"/>
          <w:i/>
          <w:iCs/>
          <w:color w:val="23282D"/>
          <w:sz w:val="21"/>
          <w:szCs w:val="21"/>
          <w:bdr w:val="none" w:sz="0" w:space="0" w:color="auto" w:frame="1"/>
          <w:lang w:eastAsia="ru-RU"/>
        </w:rPr>
        <w:t>далее — ОПП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) — направляем в учебный центр (</w:t>
      </w:r>
      <w:r w:rsidRPr="008B5429">
        <w:rPr>
          <w:rFonts w:ascii="Segoe UI" w:eastAsia="Times New Roman" w:hAnsi="Segoe UI" w:cs="Segoe UI"/>
          <w:i/>
          <w:iCs/>
          <w:color w:val="23282D"/>
          <w:sz w:val="21"/>
          <w:szCs w:val="21"/>
          <w:bdr w:val="none" w:sz="0" w:space="0" w:color="auto" w:frame="1"/>
          <w:lang w:eastAsia="ru-RU"/>
        </w:rPr>
        <w:t>далее — УЦ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) на обучение (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u w:val="single"/>
          <w:bdr w:val="none" w:sz="0" w:space="0" w:color="auto" w:frame="1"/>
          <w:lang w:eastAsia="ru-RU"/>
        </w:rPr>
        <w:t>не обучаем самостоятельно! Таких только в УЦ!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).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А вот с пунктом «б» не всё так гладко.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  <w:t>Пункт «б». Работники рабочих профессий.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Рабочие профессии — это совокупность должностей, предполагающих применение физического труда и специальных навыков, приобретенных в процессе обучения в средних учебных заведениях. Чаще всего под понятием «работники рабочих профессий» понимаются люди, которые трудятся на заводах, в промышленных отраслях, в сфере обслуживания инфраструктуры. Согласно </w:t>
      </w:r>
      <w:hyperlink r:id="rId5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классификатору Минтруда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 xml:space="preserve">, число рабочих профессий насчитывает 5,5 </w:t>
      </w:r>
      <w:proofErr w:type="spellStart"/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тыс</w:t>
      </w:r>
      <w:proofErr w:type="spellEnd"/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: от водителей и продавцов — до кондитеров, кузнецов и крановщиков.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Законодательно задокументирован только перечень профессий рабочих, должностей служащих, по которым осуществляется </w:t>
      </w:r>
      <w:r w:rsidRPr="008B5429">
        <w:rPr>
          <w:rFonts w:ascii="Segoe UI" w:eastAsia="Times New Roman" w:hAnsi="Segoe UI" w:cs="Segoe UI"/>
          <w:i/>
          <w:iCs/>
          <w:color w:val="23282D"/>
          <w:sz w:val="21"/>
          <w:szCs w:val="21"/>
          <w:bdr w:val="none" w:sz="0" w:space="0" w:color="auto" w:frame="1"/>
          <w:lang w:eastAsia="ru-RU"/>
        </w:rPr>
        <w:t>профессиональное обучение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 xml:space="preserve">, представленный в Приказе Минобрнауки от 02.08.2013 г. N 513 «Об утверждении перечня профессий рабочих, должностей служащих, по которым осуществляется профессиональное обучение». То есть этот перечень пригоден только в том случае, если Вы планируете обучить сотрудников в учебном 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lastRenderedPageBreak/>
        <w:t>центре по программам повышения квалификации или профессиональной подготовки с выдачей удостоверения или диплома соответственно.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Но сейчас мы чаще всего говорим об обучении без выдачи удостоверения. Об обучении, не являющимся профессиональным. Поэтому, если Вы: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1) готовите списки сотрудников, направляемых на обучение внутри организации;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2) готовите списки сотрудников, направляемых на обучение в учебный центр, где Вы заведомо знаете, что кроме протокола о проверке знаний Вы больше ничего не получите;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то наш совет — пользуйтесь </w:t>
      </w:r>
      <w:hyperlink r:id="rId6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классификатором рабочих профессий Минтруда.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 Нашли среди данного списка профессии Ваших сотрудников — учите. Не нашли — проинструктируйте (лишним не будет).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  <w:t>Пункт «в». Лица, обязанные.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Как понять, обязан ли работник оказывать первую помощь?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Согласно ч. 1 ст. 31 Федерального закона от 21.11.2011 № 323-ФЗ «Об основах охраны здоровья граждан в Российской Федерации» первая помощь оказывается лицами, обязанными оказывать первую помощь в соответствии с федеральным законом или со специальным правилом и имеющими соответствующую подготовку.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Кто обязан оказывать первую помощь в соответствии с федеральными законами?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Пожарные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Спасатели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Сотрудники полиции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Сотрудники (военнослужащие) войск национальной гвардии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Сотрудники ведомственной охраны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Военнослужащие ФСБ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Судебные приставы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Частные охранники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Внештатные сотрудники полиции, народные дружинники</w:t>
      </w:r>
    </w:p>
    <w:p w:rsidR="008B5429" w:rsidRPr="008B5429" w:rsidRDefault="008B5429" w:rsidP="008B542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Сотрудники таможенных органов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Кто обязан оказывать первую помощь в соответствии со специальным правилом (ч.1 ст. 31)?</w:t>
      </w:r>
    </w:p>
    <w:p w:rsidR="008B5429" w:rsidRPr="008B5429" w:rsidRDefault="008B5429" w:rsidP="008B5429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Личный состав нештатных аварийно-спасательных формирований</w:t>
      </w:r>
    </w:p>
    <w:p w:rsidR="008B5429" w:rsidRPr="008B5429" w:rsidRDefault="008B5429" w:rsidP="008B5429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Сотрудники спасательных воинских формирований</w:t>
      </w:r>
    </w:p>
    <w:p w:rsidR="008B5429" w:rsidRPr="008B5429" w:rsidRDefault="008B5429" w:rsidP="008B5429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Военнослужащие Вооруженных Сил Российской Федерации</w:t>
      </w:r>
    </w:p>
    <w:p w:rsidR="008B5429" w:rsidRPr="008B5429" w:rsidRDefault="008B5429" w:rsidP="008B5429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Сотрудники Военной полиции</w:t>
      </w:r>
    </w:p>
    <w:p w:rsidR="008B5429" w:rsidRPr="008B5429" w:rsidRDefault="008B5429" w:rsidP="008B5429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Должностные лица, осуществляющие государственный надзор в области охраны и использования особо охраняемых природных территорий и их охранных зон</w:t>
      </w:r>
    </w:p>
    <w:p w:rsidR="008B5429" w:rsidRPr="008B5429" w:rsidRDefault="008B5429" w:rsidP="008B5429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Граждане Российской Федерации при введении режима повышенной готовности или чрезвычайной ситуации на территории, на которой существует угроза возникновения чрезвычайной ситуации, или в зоне чрезвычайной ситуации граждане</w:t>
      </w:r>
    </w:p>
    <w:p w:rsidR="008B5429" w:rsidRPr="008B5429" w:rsidRDefault="008B5429" w:rsidP="008B5429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u w:val="single"/>
          <w:bdr w:val="none" w:sz="0" w:space="0" w:color="auto" w:frame="1"/>
          <w:lang w:eastAsia="ru-RU"/>
        </w:rPr>
        <w:t>Водители, причастные к ДТП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Отсюда вытекает пункт «г».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  <w:t>Пункт «г». Водители автотранспорта.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Если к трудовым функциям работника отнесено управление автотранспортным средством, то его обучаем обязательно. Где обучать — решать работодателю: либо в УЦ, либо самостоятельно.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  <w:t>Пункт «д». Работники, к которым предъявляются требования уметь оказывать первую помощь.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Работники, к компетенциям которых нормативными правовыми актами по охране труда предъявляются требования уметь оказывать первую помощь пострадавшим.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 каких нормативных правовых актах искать такие требования?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Во-первых, изучаем </w:t>
      </w:r>
      <w:hyperlink r:id="rId7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Правила по охране труда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 согласно трудовой функции работника. Например:</w:t>
      </w:r>
    </w:p>
    <w:p w:rsidR="008B5429" w:rsidRPr="008B5429" w:rsidRDefault="008B5429" w:rsidP="008B5429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hyperlink r:id="rId8" w:anchor="dst100014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Правила по охране труда при работе на высоте от 16 ноября 2020 г. N 782н: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«…Работники, впервые допускаемые к работам на высоте, должны обладать практическими навыками … оказания первой помощи пострадавшим.»</w:t>
      </w:r>
    </w:p>
    <w:p w:rsidR="008B5429" w:rsidRPr="008B5429" w:rsidRDefault="008B5429" w:rsidP="008B5429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hyperlink r:id="rId9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Правила по охране труда при работе в ограниченных и замкнутых пространствах от 15 декабря 2020 г. N 902н: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«…В дополнение к обучению по спасательным операциям каждый работник, в функции которого входит спасение, должен пройти специальный практический курс для лиц, обязанных оказывать первую помощь.»</w:t>
      </w:r>
    </w:p>
    <w:p w:rsidR="008B5429" w:rsidRPr="008B5429" w:rsidRDefault="008B5429" w:rsidP="008B5429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hyperlink r:id="rId10" w:anchor="dst100011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Правила по охране труда на морских судах и судах внутреннего водного транспорта, 11 декабря 2020 г. N 886н: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«…Капитан судна …должен уметь оказать первую помощь пострадавшему от контакта с грузом, для чего ежеквартально должны проводиться учения по методам борьбы в случае утечки, разлива и возгорания груза. Капитан судна должен провести обучение членов экипажа судна использованию дыхательных и реанимационных аппаратов.»</w:t>
      </w:r>
    </w:p>
    <w:p w:rsidR="008B5429" w:rsidRPr="008B5429" w:rsidRDefault="008B5429" w:rsidP="008B5429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hyperlink r:id="rId11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Правила по охране труда при эксплуатации электроустановок, 15 декабря 2020 г. N 903н.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«…Электротехнический персонал кроме обучения оказанию первой помощи пострадавшему на производстве должен быть обучен приемам освобождения пострадавшего от действия электрического тока с учетом специфики обслуживаемых (эксплуатируемых) электроустановок.»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Во-вторых, </w:t>
      </w:r>
      <w:hyperlink r:id="rId12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Минобрнауки Приказом от 17 декабря 2010 г. № 1897 «Об утверждении федерального государственного образовательного стандарта основного общего образования»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 установило требования к результатам освоения основной образовательной программы основного общего образования. В частности, для предметов:</w:t>
      </w:r>
    </w:p>
    <w:p w:rsidR="008B5429" w:rsidRPr="008B5429" w:rsidRDefault="008B5429" w:rsidP="008B5429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Биология: освоение приемов оказания первой помощи,</w:t>
      </w:r>
    </w:p>
    <w:p w:rsidR="008B5429" w:rsidRPr="008B5429" w:rsidRDefault="008B5429" w:rsidP="008B5429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Основы безопасности жизнедеятельности: умение оказать первую помощь пострадавшим;</w:t>
      </w:r>
    </w:p>
    <w:p w:rsidR="008B5429" w:rsidRPr="008B5429" w:rsidRDefault="008B5429" w:rsidP="008B5429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Физическая культура: освоение умения оказывать первую доврачебную помощь при легких травмах;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В-третьих, </w:t>
      </w:r>
      <w:hyperlink r:id="rId13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Минобрнауки Приказом от 6 октября 2009 г. № 413 «Об утверждении и введении в действие федерального государственного образовательного стандарт среднего общего образования»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 установило требование к программе:</w:t>
      </w:r>
    </w:p>
    <w:p w:rsidR="008B5429" w:rsidRPr="008B5429" w:rsidRDefault="008B5429" w:rsidP="008B5429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Основы безопасности жизнедеятельности: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hyperlink r:id="rId14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В-четвертых, Статья 41 Федерального закона от 29.12.2012 № 273-ФЗ «Об образовании в Российской Федерации»: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 xml:space="preserve">«1. Охрана здоровья обучающихся включает в </w:t>
      </w:r>
      <w:proofErr w:type="gramStart"/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себя:…</w:t>
      </w:r>
      <w:proofErr w:type="gramEnd"/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…11) Обучение педагогических работников навыкам оказания первой помощи.»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bdr w:val="none" w:sz="0" w:space="0" w:color="auto" w:frame="1"/>
          <w:lang w:eastAsia="ru-RU"/>
        </w:rPr>
        <w:t>Пункт «е». Члены комиссий.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— Председатель (заместители председателя) и члены комиссий по проверке знания требований охраны труда по вопросам оказания первой помощи пострадавшим,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— лица, проводящие обучение по оказанию первой помощи пострадавшим,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— специалисты по охране труда,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br/>
        <w:t>— а также члены комитетов (комиссий) по охране труда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направляются на обучение в учебный цент. Самим таких сотрудников обучать нельзя.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bdr w:val="none" w:sz="0" w:space="0" w:color="auto" w:frame="1"/>
          <w:lang w:eastAsia="ru-RU"/>
        </w:rPr>
        <w:t>Пункт «ж». </w:t>
      </w: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  <w:t>Иные работники по решению работодателя.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Ну, тут, думаю, всё ясно.</w:t>
      </w:r>
    </w:p>
    <w:p w:rsidR="008B5429" w:rsidRPr="008B5429" w:rsidRDefault="008B5429" w:rsidP="008B5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42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noshade="t" o:hr="t" fillcolor="#23282d" stroked="f"/>
        </w:pic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0"/>
        <w:rPr>
          <w:rFonts w:ascii="Segoe UI" w:eastAsia="Times New Roman" w:hAnsi="Segoe UI" w:cs="Segoe UI"/>
          <w:b/>
          <w:bCs/>
          <w:color w:val="23282D"/>
          <w:kern w:val="36"/>
          <w:sz w:val="24"/>
          <w:szCs w:val="24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kern w:val="36"/>
          <w:sz w:val="24"/>
          <w:szCs w:val="24"/>
          <w:lang w:eastAsia="ru-RU"/>
        </w:rPr>
        <w:t>2. Кого можно не обучать?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 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Всех, кто не подошёл ни по одной категории п.33 Постановления №2464. Всё же здесь предлагаю обучать всех. Нет смысла кого-либо исключать.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Часто задают вопрос: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lastRenderedPageBreak/>
        <w:t>— </w:t>
      </w: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  <w:t>Нужно ли медработникам обучаться оказанию первой помощи пострадавшим?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— Да! В НПА нет нюансов в организации обучения по первой помощи в зависимости от специфики деятельности работодателя и профессии работника.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Согласно </w:t>
      </w:r>
      <w:hyperlink r:id="rId15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ст. 31 Федерального закона от 21.11.2011 № 323-ФЗ  «Об основах охраны здоровья граждан в Российской Федерации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» первая помощь оказывается гражданам при несчастных случаях, травмах, отравлениях и других состояниях, и заболеваниях, угрожающих их жизни и здоровью, </w:t>
      </w:r>
      <w:r w:rsidRPr="008B5429">
        <w:rPr>
          <w:rFonts w:ascii="Segoe UI" w:eastAsia="Times New Roman" w:hAnsi="Segoe UI" w:cs="Segoe UI"/>
          <w:b/>
          <w:bCs/>
          <w:color w:val="23282D"/>
          <w:sz w:val="21"/>
          <w:szCs w:val="21"/>
          <w:lang w:eastAsia="ru-RU"/>
        </w:rPr>
        <w:t>до оказания медицинской помощи</w:t>
      </w: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. Именно поэтому ТК РФ обязывает работодателя обучать работников приемам оказания первой помощи.</w:t>
      </w:r>
    </w:p>
    <w:p w:rsidR="008B5429" w:rsidRPr="008B5429" w:rsidRDefault="008B5429" w:rsidP="008B5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42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noshade="t" o:hr="t" fillcolor="#23282d" stroked="f"/>
        </w:pic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outlineLvl w:val="0"/>
        <w:rPr>
          <w:rFonts w:ascii="Segoe UI" w:eastAsia="Times New Roman" w:hAnsi="Segoe UI" w:cs="Segoe UI"/>
          <w:b/>
          <w:bCs/>
          <w:color w:val="23282D"/>
          <w:kern w:val="36"/>
          <w:sz w:val="24"/>
          <w:szCs w:val="24"/>
          <w:lang w:eastAsia="ru-RU"/>
        </w:rPr>
      </w:pPr>
      <w:r w:rsidRPr="008B5429">
        <w:rPr>
          <w:rFonts w:ascii="Segoe UI" w:eastAsia="Times New Roman" w:hAnsi="Segoe UI" w:cs="Segoe UI"/>
          <w:b/>
          <w:bCs/>
          <w:color w:val="23282D"/>
          <w:kern w:val="36"/>
          <w:sz w:val="24"/>
          <w:szCs w:val="24"/>
          <w:lang w:eastAsia="ru-RU"/>
        </w:rPr>
        <w:t>3. Как обучить?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 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Обучение по оказанию первой помощи может проводиться:</w:t>
      </w:r>
    </w:p>
    <w:p w:rsidR="008B5429" w:rsidRPr="008B5429" w:rsidRDefault="008B5429" w:rsidP="008B5429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 учебном центре;</w:t>
      </w:r>
    </w:p>
    <w:p w:rsidR="008B5429" w:rsidRPr="008B5429" w:rsidRDefault="008B5429" w:rsidP="008B5429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внутри организации самостоятельно.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В учебный центр направляем на обучение:</w:t>
      </w:r>
    </w:p>
    <w:p w:rsidR="008B5429" w:rsidRPr="008B5429" w:rsidRDefault="008B5429" w:rsidP="008B5429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председателя (</w:t>
      </w:r>
      <w:proofErr w:type="spellStart"/>
      <w:proofErr w:type="gramStart"/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зам.председателя</w:t>
      </w:r>
      <w:proofErr w:type="spellEnd"/>
      <w:proofErr w:type="gramEnd"/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) и членов комиссии по проверке знаний требований охраны труда и оказания первой помощи (не менее трех людей, согласных на отбывание такой повинности);</w:t>
      </w:r>
    </w:p>
    <w:p w:rsidR="008B5429" w:rsidRPr="008B5429" w:rsidRDefault="008B5429" w:rsidP="008B5429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лица, проводящие обучение по оказанию первой помощи (им, кстати, не забудьте еще заказать обучение </w:t>
      </w:r>
      <w:hyperlink r:id="rId16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по программе подготовки преподавателей по ОПП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 — </w:t>
      </w:r>
      <w:hyperlink r:id="rId17" w:anchor="h287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п. 35 Постановления №2464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);</w:t>
      </w:r>
    </w:p>
    <w:p w:rsidR="008B5429" w:rsidRPr="008B5429" w:rsidRDefault="008B5429" w:rsidP="008B5429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специалиста по охране труда.</w:t>
      </w:r>
    </w:p>
    <w:p w:rsidR="008B5429" w:rsidRPr="008B5429" w:rsidRDefault="008B5429" w:rsidP="008B542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</w:pPr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Как только обучили свою комиссию, преподавателей и специалистов по охране труда оказанию первой помощи в учебном центре, начинайте готовить документы к подаче сведений в Минтруд о Вашей способности обучать своих сотрудников самостоятельно. О том, как это сделать рассказываем </w:t>
      </w:r>
      <w:hyperlink r:id="rId18" w:history="1">
        <w:r w:rsidRPr="008B5429">
          <w:rPr>
            <w:rFonts w:ascii="Segoe UI" w:eastAsia="Times New Roman" w:hAnsi="Segoe UI" w:cs="Segoe UI"/>
            <w:color w:val="23282D"/>
            <w:sz w:val="21"/>
            <w:szCs w:val="21"/>
            <w:u w:val="single"/>
            <w:bdr w:val="none" w:sz="0" w:space="0" w:color="auto" w:frame="1"/>
            <w:lang w:eastAsia="ru-RU"/>
          </w:rPr>
          <w:t>в нашей статье</w:t>
        </w:r>
      </w:hyperlink>
      <w:r w:rsidRPr="008B5429">
        <w:rPr>
          <w:rFonts w:ascii="Segoe UI" w:eastAsia="Times New Roman" w:hAnsi="Segoe UI" w:cs="Segoe UI"/>
          <w:color w:val="23282D"/>
          <w:sz w:val="21"/>
          <w:szCs w:val="21"/>
          <w:lang w:eastAsia="ru-RU"/>
        </w:rPr>
        <w:t>.</w:t>
      </w:r>
    </w:p>
    <w:p w:rsidR="008B5429" w:rsidRDefault="008B5429">
      <w:bookmarkStart w:id="0" w:name="_GoBack"/>
      <w:bookmarkEnd w:id="0"/>
    </w:p>
    <w:sectPr w:rsidR="008B5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38E4"/>
    <w:multiLevelType w:val="multilevel"/>
    <w:tmpl w:val="A920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354C1"/>
    <w:multiLevelType w:val="multilevel"/>
    <w:tmpl w:val="5654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3153D"/>
    <w:multiLevelType w:val="multilevel"/>
    <w:tmpl w:val="D398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A0357"/>
    <w:multiLevelType w:val="multilevel"/>
    <w:tmpl w:val="BB02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735B99"/>
    <w:multiLevelType w:val="multilevel"/>
    <w:tmpl w:val="8C22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15AC5"/>
    <w:multiLevelType w:val="multilevel"/>
    <w:tmpl w:val="E1EE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7B3FC8"/>
    <w:multiLevelType w:val="multilevel"/>
    <w:tmpl w:val="459A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442095"/>
    <w:multiLevelType w:val="multilevel"/>
    <w:tmpl w:val="4F80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29"/>
    <w:rsid w:val="005C2875"/>
    <w:rsid w:val="008B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F32BBB-CD1D-4862-AB2F-522E953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8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71453/0828c91fc0c0609b3e2f6d2435ed5d87752466b6/" TargetMode="External"/><Relationship Id="rId13" Type="http://schemas.openxmlformats.org/officeDocument/2006/relationships/hyperlink" Target="https://fgosreestr.ru/uploads/files/cc49b8b607ab29a7ea856f3a8cfd17d9.pdf" TargetMode="External"/><Relationship Id="rId18" Type="http://schemas.openxmlformats.org/officeDocument/2006/relationships/hyperlink" Target="https://biot.su/lichnyj-kabinet-rabotodatelya-reestry-po-oxrane-truda-novoe-s-1-marta-2023-god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82373/" TargetMode="External"/><Relationship Id="rId12" Type="http://schemas.openxmlformats.org/officeDocument/2006/relationships/hyperlink" Target="https://normativ.kontur.ru/document?moduleId=1&amp;documentId=387922" TargetMode="External"/><Relationship Id="rId17" Type="http://schemas.openxmlformats.org/officeDocument/2006/relationships/hyperlink" Target="https://normativ.kontur.ru/document?moduleId=1&amp;documentId=4110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ot.su/podgotovka-prepodavatelej-obuchayushhix-priemam-okazaniya-pervoj-pomoshhi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122405" TargetMode="External"/><Relationship Id="rId11" Type="http://schemas.openxmlformats.org/officeDocument/2006/relationships/hyperlink" Target="https://www.consultant.ru/document/cons_doc_LAW_372952/b3ff40ceea8ae665280131c2b50f9892cb958415/" TargetMode="External"/><Relationship Id="rId5" Type="http://schemas.openxmlformats.org/officeDocument/2006/relationships/hyperlink" Target="https://normativ.kontur.ru/document?moduleId=1&amp;documentId=122405" TargetMode="External"/><Relationship Id="rId15" Type="http://schemas.openxmlformats.org/officeDocument/2006/relationships/hyperlink" Target="https://www.consultant.ru/document/cons_doc_LAW_121895/1fff5edb8554edf5149be5e82cbb6340f23a7474/" TargetMode="External"/><Relationship Id="rId10" Type="http://schemas.openxmlformats.org/officeDocument/2006/relationships/hyperlink" Target="https://www.consultant.ru/document/cons_doc_LAW_373316/0fb8e8ccf35b61115825b770b237225110371a38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73156/" TargetMode="External"/><Relationship Id="rId14" Type="http://schemas.openxmlformats.org/officeDocument/2006/relationships/hyperlink" Target="https://www.consultant.ru/document/cons_doc_LAW_140174/48b9101fff215f3aeb122d86593a129a34d96d3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2023-11-13T05:55:00Z</dcterms:created>
  <dcterms:modified xsi:type="dcterms:W3CDTF">2023-11-13T06:20:00Z</dcterms:modified>
</cp:coreProperties>
</file>