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keepNext/>
        <w:spacing w:after="4" w:line="248" w:lineRule="auto"/>
        <w:ind w:left="5" w:leftChars="0" w:hanging="5" w:firstLineChars="0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17.02.2023г.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90-р</w:t>
      </w:r>
    </w:p>
    <w:p>
      <w:pPr>
        <w:spacing w:after="0"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 утверждении 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№236-НПА «Об утверждении Положения «О порядке осуществления муниципального жилищного контроля на территории Анучинского муниципального округа»,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Доклад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(прилагается)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Общему отделу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>
      <w:pPr>
        <w:spacing w:after="0" w:line="360" w:lineRule="auto"/>
        <w:ind w:firstLine="426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Контроль за исполнением настоящего распоряжения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Анучинского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С.А. Понуровский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УТВЕРЖДЕН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Распоряжением</w:t>
      </w:r>
      <w:r>
        <w:rPr>
          <w:rFonts w:hint="default" w:ascii="Times New Roman" w:hAnsi="Times New Roman" w:eastAsia="Times New Roman" w:cs="Times New Roman"/>
          <w:i w:val="0"/>
          <w:iCs w:val="0"/>
          <w:sz w:val="22"/>
          <w:szCs w:val="22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>
      <w:pPr>
        <w:pStyle w:val="5"/>
        <w:jc w:val="center"/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        </w:t>
      </w:r>
      <w:bookmarkStart w:id="3" w:name="_GoBack"/>
      <w:bookmarkEnd w:id="3"/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>17.02.2023г. №90-р</w:t>
      </w:r>
    </w:p>
    <w:p>
      <w:pPr>
        <w:pStyle w:val="5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Доклад 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599" w:firstLineChars="214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Обобщение правоприменительной практики осуществления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контроля в границах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жилищный </w:t>
      </w:r>
      <w:r>
        <w:rPr>
          <w:rFonts w:hint="default" w:ascii="Times New Roman" w:hAnsi="Times New Roman" w:cs="Times New Roman"/>
          <w:sz w:val="28"/>
          <w:szCs w:val="28"/>
        </w:rPr>
        <w:t>контроль)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подготовлено в соответствии со статьей 47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правоприменительной практики осуществления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контроля подготовлен для решения следующих задач: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единообразных подходов к применению 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>
        <w:rPr>
          <w:rFonts w:hint="default" w:ascii="Times New Roman" w:hAnsi="Times New Roman" w:cs="Times New Roman"/>
          <w:sz w:val="28"/>
          <w:szCs w:val="28"/>
        </w:rPr>
        <w:t>и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об актуализации обязательных требований;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контроль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(далее - контрольный орган) непосредственно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контроль проводится в соответствии с: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Жилищным</w:t>
      </w:r>
      <w:r>
        <w:rPr>
          <w:rFonts w:hint="default" w:ascii="Times New Roman" w:hAnsi="Times New Roman" w:cs="Times New Roman"/>
          <w:sz w:val="28"/>
          <w:szCs w:val="28"/>
        </w:rPr>
        <w:t xml:space="preserve"> кодексом Российской Федерации; Кодексом Российской Федерации об административных правонарушениях;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.10.</w:t>
      </w:r>
      <w:r>
        <w:rPr>
          <w:rFonts w:hint="default" w:ascii="Times New Roman" w:hAnsi="Times New Roman" w:cs="Times New Roman"/>
          <w:sz w:val="28"/>
          <w:szCs w:val="28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2020г. №248-ФЗ; Федеральным законом от 11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>2021г.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Федерации»; постановлением Правительства Российской Федерации от 28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.04.</w:t>
      </w:r>
      <w:r>
        <w:rPr>
          <w:rFonts w:hint="default" w:ascii="Times New Roman" w:hAnsi="Times New Roman" w:cs="Times New Roman"/>
          <w:sz w:val="28"/>
          <w:szCs w:val="28"/>
        </w:rPr>
        <w:t>2015г. №415 «О Правилах формирования и ведения единого реестра проверок»; постановлением Правительства Российской Федерации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2020г. №2428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года»; постановлением Правительства Российской Федерации от 16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.04.</w:t>
      </w:r>
      <w:r>
        <w:rPr>
          <w:rFonts w:hint="default" w:ascii="Times New Roman" w:hAnsi="Times New Roman" w:cs="Times New Roman"/>
          <w:sz w:val="28"/>
          <w:szCs w:val="28"/>
        </w:rPr>
        <w:t>2021г. №604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415»; постановлением Правительства Российской Федерации от 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10.03.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336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№236-НПА «Об утверждении Положения «О порядке осуществления муниципального жилищного контроля на территории Анучинского муниципального округа».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Объектами </w:t>
      </w:r>
      <w:bookmarkStart w:id="0" w:name="_Hlk77676821"/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жилищного контроля 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t>являются: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1" w:name="_Hlk77763353"/>
      <w:bookmarkStart w:id="2" w:name="_Hlk77763765"/>
      <w:r>
        <w:rPr>
          <w:rFonts w:hint="default" w:ascii="Times New Roman" w:hAnsi="Times New Roman" w:cs="Times New Roman"/>
          <w:sz w:val="28"/>
          <w:szCs w:val="28"/>
        </w:rPr>
        <w:t xml:space="preserve">в том числе предъявляемые к контролируемым лицам, осуществляющим деятельность, действия (бездействие),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bookmarkEnd w:id="1"/>
      <w:r>
        <w:rPr>
          <w:rFonts w:hint="default" w:ascii="Times New Roman" w:hAnsi="Times New Roman" w:cs="Times New Roman"/>
          <w:sz w:val="28"/>
          <w:szCs w:val="28"/>
        </w:rPr>
        <w:t>;</w:t>
      </w:r>
      <w:bookmarkEnd w:id="2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Муниципальный жилищный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Плановые контрольные мероприятия проводятся на основании плана проведения плановых контрольных мероприятий на очередной календарный год. Плановые контрольные мероприятия в отношении объекта контроля, отнесенного к категории низкого риска, не проводятся.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Поскольку все объекты муниципального жилищного контроля относятся к категории низкого риска, плановые контрольные мероприятия в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не проводились.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внеплановые контрольные мероприятия также не проводились,  в связи с отсутствием оснований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 проведение. </w:t>
      </w:r>
      <w:r>
        <w:rPr>
          <w:rFonts w:hint="default" w:ascii="Times New Roman" w:hAnsi="Times New Roman" w:cs="Times New Roman"/>
          <w:sz w:val="28"/>
          <w:szCs w:val="28"/>
        </w:rPr>
        <w:t>Обращения,  жалобы от граждан и юридических лиц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не поступали.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внесла в Единый реестр контрольных (надзорных) мероприятий (ЕРКНМ), Единый реестр видов контроля (ЕРВК)  информацию и документы, необходимые для осуществления муниципального жилищного контроля.  </w:t>
      </w:r>
    </w:p>
    <w:p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установленных жилищным законодательством, </w:t>
      </w:r>
      <w:r>
        <w:rPr>
          <w:rFonts w:ascii="Times New Roman" w:hAnsi="Times New Roman"/>
          <w:bCs/>
          <w:sz w:val="28"/>
          <w:szCs w:val="28"/>
        </w:rPr>
        <w:t xml:space="preserve">законодательством об энергосбережении и о повышении энергетической эффективности в отношении муниципального жилищного фонда,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жилищного контроля, а также актуальная информация по вопросам соблюдения требований действующего законодательства.</w:t>
      </w: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BA6E8"/>
    <w:multiLevelType w:val="singleLevel"/>
    <w:tmpl w:val="AB9BA6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4B59FC"/>
    <w:multiLevelType w:val="singleLevel"/>
    <w:tmpl w:val="164B59F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41CE3"/>
    <w:rsid w:val="08471C2C"/>
    <w:rsid w:val="0DB1383A"/>
    <w:rsid w:val="3C9D02BF"/>
    <w:rsid w:val="45B25AE7"/>
    <w:rsid w:val="4ABA7240"/>
    <w:rsid w:val="516E0CAD"/>
    <w:rsid w:val="5C7D69EF"/>
    <w:rsid w:val="7BD4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2022-12-08T01:36:00Z</dcterms:created>
  <dc:creator>MehovskiyVV</dc:creator>
  <cp:lastModifiedBy>MehovskiyVV</cp:lastModifiedBy>
  <cp:lastPrinted>2023-01-11T00:06:00Z</cp:lastPrinted>
  <dcterms:modified xsi:type="dcterms:W3CDTF">2023-02-20T00:22:30Z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E4802E3B53A84D4B815BE1F4E2D3F493</vt:lpwstr>
  </property>
</Properties>
</file>