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92C43" w:rsidRPr="00857D39" w:rsidRDefault="00492C43" w:rsidP="00492C43">
      <w:pPr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Какие законы вступают в силу с 1 февраля 2026 года</w:t>
      </w:r>
    </w:p>
    <w:p w:rsidR="00492C43" w:rsidRPr="00857D39" w:rsidRDefault="00492C43" w:rsidP="00492C43">
      <w:pPr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B8826F" wp14:editId="23422651">
            <wp:extent cx="5940425" cy="2489578"/>
            <wp:effectExtent l="0" t="0" r="0" b="635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Материнский капитал и социальные пособия проиндексируют на 5,6%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Размер выплаты увеличивают каждый год. В 2026 году семьи получат: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2C43" w:rsidRPr="00857D39">
        <w:rPr>
          <w:rFonts w:ascii="Times New Roman" w:hAnsi="Times New Roman" w:cs="Times New Roman"/>
          <w:sz w:val="24"/>
          <w:szCs w:val="24"/>
        </w:rPr>
        <w:t> на первого ребенка: 728 921 рубль вместо 690 267 рублей,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2C43" w:rsidRPr="00857D39">
        <w:rPr>
          <w:rFonts w:ascii="Times New Roman" w:hAnsi="Times New Roman" w:cs="Times New Roman"/>
          <w:sz w:val="24"/>
          <w:szCs w:val="24"/>
        </w:rPr>
        <w:t>на второго ребенка и последующих детей, если выплаты на первого не получены: 963 243 рубля вместо 912 162 рублей,</w:t>
      </w:r>
    </w:p>
    <w:p w:rsid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2C43" w:rsidRPr="00857D39">
        <w:rPr>
          <w:rFonts w:ascii="Times New Roman" w:hAnsi="Times New Roman" w:cs="Times New Roman"/>
          <w:sz w:val="24"/>
          <w:szCs w:val="24"/>
        </w:rPr>
        <w:t>на второго ребенка, если получена выплата на первенца: 234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92C43" w:rsidRPr="00857D39">
        <w:rPr>
          <w:rFonts w:ascii="Times New Roman" w:hAnsi="Times New Roman" w:cs="Times New Roman"/>
          <w:sz w:val="24"/>
          <w:szCs w:val="24"/>
        </w:rPr>
        <w:t>321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7D39">
        <w:rPr>
          <w:rFonts w:ascii="Times New Roman" w:hAnsi="Times New Roman" w:cs="Times New Roman"/>
          <w:sz w:val="24"/>
          <w:szCs w:val="24"/>
        </w:rPr>
        <w:t>.Материнский</w:t>
      </w:r>
      <w:proofErr w:type="gramEnd"/>
      <w:r w:rsidRPr="00857D39">
        <w:rPr>
          <w:rFonts w:ascii="Times New Roman" w:hAnsi="Times New Roman" w:cs="Times New Roman"/>
          <w:sz w:val="24"/>
          <w:szCs w:val="24"/>
        </w:rPr>
        <w:t xml:space="preserve"> капитал — это дополнительная мера государственной поддержки семей с детьми, действующая с 2007 года. Семьи получают именной сертификат и могут потратить деньги только на определенные цели: купить жилье, частично погасить ипотеку, оплатить учебу ребенку, приобрести товары и услуги для детей, имеющих инвалидность, и некоторые другие.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Кроме того, повышены размеры социальных пособий и выплат. В общей сложности изменения коснутся 40 выплат, в их числе: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2C43" w:rsidRPr="00857D39">
        <w:rPr>
          <w:rFonts w:ascii="Times New Roman" w:hAnsi="Times New Roman" w:cs="Times New Roman"/>
          <w:sz w:val="24"/>
          <w:szCs w:val="24"/>
        </w:rPr>
        <w:t>ежемесячное пособие по уходу на ребенка до полутора лет для неработающих родителей — от 10 837,2 рубля до 83 021,18 рубля;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2C43" w:rsidRPr="00857D39">
        <w:rPr>
          <w:rFonts w:ascii="Times New Roman" w:hAnsi="Times New Roman" w:cs="Times New Roman"/>
          <w:sz w:val="24"/>
          <w:szCs w:val="24"/>
        </w:rPr>
        <w:t>единовременное пособие при рождении или усыновлении ребенка — 28 450,45 рубля;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2C43" w:rsidRPr="00857D39">
        <w:rPr>
          <w:rFonts w:ascii="Times New Roman" w:hAnsi="Times New Roman" w:cs="Times New Roman"/>
          <w:sz w:val="24"/>
          <w:szCs w:val="24"/>
        </w:rPr>
        <w:t>единовременное пособие беременной жене призывника — 45 054,24 рубля, на ребенка до трех лет — 19 308,96 рубля;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2C43" w:rsidRPr="00857D39">
        <w:rPr>
          <w:rFonts w:ascii="Times New Roman" w:hAnsi="Times New Roman" w:cs="Times New Roman"/>
          <w:sz w:val="24"/>
          <w:szCs w:val="24"/>
        </w:rPr>
        <w:t>ежемесячная выплата по уходу за ребенком-инвалидом — 11 563,20 рубля;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2C43" w:rsidRPr="00857D39">
        <w:rPr>
          <w:rFonts w:ascii="Times New Roman" w:hAnsi="Times New Roman" w:cs="Times New Roman"/>
          <w:sz w:val="24"/>
          <w:szCs w:val="24"/>
        </w:rPr>
        <w:t>ежемесячная денежная выплата Героям труда и женщинам, удостоенным звания «Мать-героиня», — 76 500 рублей.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Меняются правила выдачи семейной ипотеки</w:t>
      </w:r>
      <w:r w:rsidR="00857D39">
        <w:rPr>
          <w:rFonts w:ascii="Times New Roman" w:hAnsi="Times New Roman" w:cs="Times New Roman"/>
          <w:sz w:val="24"/>
          <w:szCs w:val="24"/>
        </w:rPr>
        <w:t xml:space="preserve"> - т</w:t>
      </w:r>
      <w:r w:rsidRPr="00857D39">
        <w:rPr>
          <w:rFonts w:ascii="Times New Roman" w:hAnsi="Times New Roman" w:cs="Times New Roman"/>
          <w:sz w:val="24"/>
          <w:szCs w:val="24"/>
        </w:rPr>
        <w:t>еперь государство будет субсидировать программу только при условии «одна семья – одна льготная ипотека». Заемщики, которые состоят в браке, обязаны включать своего супруга (супругу) как солидарного заемщика по кредитному договору. Такое решение закрывает лазейку, когда супруги брали по сниженной ставке сразу два кредита. 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Изменятся условия Дальневосточной и арктической ипотеки</w:t>
      </w:r>
      <w:r w:rsidR="00857D39">
        <w:rPr>
          <w:rFonts w:ascii="Times New Roman" w:hAnsi="Times New Roman" w:cs="Times New Roman"/>
          <w:sz w:val="24"/>
          <w:szCs w:val="24"/>
        </w:rPr>
        <w:t xml:space="preserve"> - п</w:t>
      </w:r>
      <w:r w:rsidRPr="00857D39">
        <w:rPr>
          <w:rFonts w:ascii="Times New Roman" w:hAnsi="Times New Roman" w:cs="Times New Roman"/>
          <w:sz w:val="24"/>
          <w:szCs w:val="24"/>
        </w:rPr>
        <w:t xml:space="preserve">о обеим программам ограничен круг продавцов, которые могут предлагать недвижимость к покупке. Застройщик или подрядчик должен быть не только первым собственником, но и самостоятельно построить дом, получить разрешение на ввод объекта в эксплуатацию и разрешительные </w:t>
      </w:r>
      <w:r w:rsidRPr="00857D39">
        <w:rPr>
          <w:rFonts w:ascii="Times New Roman" w:hAnsi="Times New Roman" w:cs="Times New Roman"/>
          <w:sz w:val="24"/>
          <w:szCs w:val="24"/>
        </w:rPr>
        <w:lastRenderedPageBreak/>
        <w:t>документы. Правило распространяется только на новостройки, которые приобретаются по договору купли-продажи.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Технически сложные товары можно будет вернуть с компенсацией</w:t>
      </w:r>
      <w:r w:rsidR="00857D39">
        <w:rPr>
          <w:rFonts w:ascii="Times New Roman" w:hAnsi="Times New Roman" w:cs="Times New Roman"/>
          <w:sz w:val="24"/>
          <w:szCs w:val="24"/>
        </w:rPr>
        <w:t xml:space="preserve"> - р</w:t>
      </w:r>
      <w:r w:rsidRPr="00857D39">
        <w:rPr>
          <w:rFonts w:ascii="Times New Roman" w:hAnsi="Times New Roman" w:cs="Times New Roman"/>
          <w:sz w:val="24"/>
          <w:szCs w:val="24"/>
        </w:rPr>
        <w:t xml:space="preserve">ечь идет о телевизорах, видеокамерах, сушильных и стиральных машинах и другой бытовой техники, комплектах спутникового телевидения, а также определенных транспортных средств и сельхозтехники и других товарах. По новым правилам покупатели, которые </w:t>
      </w:r>
      <w:proofErr w:type="gramStart"/>
      <w:r w:rsidRPr="00857D39">
        <w:rPr>
          <w:rFonts w:ascii="Times New Roman" w:hAnsi="Times New Roman" w:cs="Times New Roman"/>
          <w:sz w:val="24"/>
          <w:szCs w:val="24"/>
        </w:rPr>
        <w:t>возвращают  некачественный</w:t>
      </w:r>
      <w:proofErr w:type="gramEnd"/>
      <w:r w:rsidRPr="00857D39">
        <w:rPr>
          <w:rFonts w:ascii="Times New Roman" w:hAnsi="Times New Roman" w:cs="Times New Roman"/>
          <w:sz w:val="24"/>
          <w:szCs w:val="24"/>
        </w:rPr>
        <w:t xml:space="preserve"> технически сложный товар, имеют право только на выплату с учетом его износа и года выпуска.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Продавцы освобождаются от штрафов за невыполнение требований потребителя</w:t>
      </w:r>
      <w:r w:rsidR="00857D39">
        <w:rPr>
          <w:rFonts w:ascii="Times New Roman" w:hAnsi="Times New Roman" w:cs="Times New Roman"/>
          <w:sz w:val="24"/>
          <w:szCs w:val="24"/>
        </w:rPr>
        <w:t>:</w:t>
      </w:r>
      <w:r w:rsidRPr="00857D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</w:t>
      </w:r>
      <w:r w:rsidR="00492C43" w:rsidRPr="00857D39">
        <w:rPr>
          <w:rFonts w:ascii="Times New Roman" w:hAnsi="Times New Roman" w:cs="Times New Roman"/>
          <w:sz w:val="24"/>
          <w:szCs w:val="24"/>
        </w:rPr>
        <w:t>сли потребитель уклонялся от совершения необходимых действий, например не представил на экспертизу товар, который он считает некачественным.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</w:t>
      </w:r>
      <w:r w:rsidR="00492C43" w:rsidRPr="00857D39">
        <w:rPr>
          <w:rFonts w:ascii="Times New Roman" w:hAnsi="Times New Roman" w:cs="Times New Roman"/>
          <w:sz w:val="24"/>
          <w:szCs w:val="24"/>
        </w:rPr>
        <w:t>сли продавец не получил товар по вине контрагента, т.е. тот затянул сроки,</w:t>
      </w:r>
    </w:p>
    <w:p w:rsidR="00492C43" w:rsidRPr="00857D39" w:rsidRDefault="00857D39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="00492C43" w:rsidRPr="00857D39">
        <w:rPr>
          <w:rFonts w:ascii="Times New Roman" w:hAnsi="Times New Roman" w:cs="Times New Roman"/>
          <w:sz w:val="24"/>
          <w:szCs w:val="24"/>
        </w:rPr>
        <w:t>отребитель и продавец до суда заключили медиативное соглашение, и продавец исполнил его условия.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Если же разбирательство дойдет до суда и тот признает претензии потребителя обоснованными, продавец заплатит штраф — 50% от суммы, присужденной в пользу потребителя.</w:t>
      </w:r>
    </w:p>
    <w:p w:rsidR="00492C43" w:rsidRPr="00857D39" w:rsidRDefault="00492C43" w:rsidP="00857D39">
      <w:pPr>
        <w:jc w:val="both"/>
        <w:rPr>
          <w:rFonts w:ascii="Times New Roman" w:hAnsi="Times New Roman" w:cs="Times New Roman"/>
          <w:sz w:val="24"/>
          <w:szCs w:val="24"/>
        </w:rPr>
      </w:pPr>
      <w:r w:rsidRPr="00857D39">
        <w:rPr>
          <w:rFonts w:ascii="Times New Roman" w:hAnsi="Times New Roman" w:cs="Times New Roman"/>
          <w:sz w:val="24"/>
          <w:szCs w:val="24"/>
        </w:rPr>
        <w:t>Появляются новые возможности использования цифрового паспорта</w:t>
      </w:r>
      <w:r w:rsidR="00857D39">
        <w:rPr>
          <w:rFonts w:ascii="Times New Roman" w:hAnsi="Times New Roman" w:cs="Times New Roman"/>
          <w:sz w:val="24"/>
          <w:szCs w:val="24"/>
        </w:rPr>
        <w:t xml:space="preserve"> - с</w:t>
      </w:r>
      <w:r w:rsidRPr="00857D39">
        <w:rPr>
          <w:rFonts w:ascii="Times New Roman" w:hAnsi="Times New Roman" w:cs="Times New Roman"/>
          <w:sz w:val="24"/>
          <w:szCs w:val="24"/>
        </w:rPr>
        <w:t xml:space="preserve"> 27 февраля цифровой паспорт принимают как подтверждение личности при получении услуг связи у операторов и при обращении в частные медицинские клиники. В этих случаях можно будет предъявлять не бумажный паспорт, а QR-код, ведущий на «Госуслуги».</w:t>
      </w:r>
    </w:p>
    <w:sectPr w:rsidR="00492C43" w:rsidRPr="00857D39" w:rsidSect="00857D3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43"/>
    <w:rsid w:val="000F529F"/>
    <w:rsid w:val="00390E4B"/>
    <w:rsid w:val="00492C43"/>
    <w:rsid w:val="008119C6"/>
    <w:rsid w:val="00824B0A"/>
    <w:rsid w:val="0085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C27BB"/>
  <w15:chartTrackingRefBased/>
  <w15:docId w15:val="{BE4F3FF7-5D68-4B93-9BED-2625D27D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2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C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2C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2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2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2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2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C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2C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2C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2C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2C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2C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2C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2C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2C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2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2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2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2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2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2C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2C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2C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2C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2C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2C4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92C4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92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2026-02-06T01:03:00Z</dcterms:created>
  <dcterms:modified xsi:type="dcterms:W3CDTF">2026-02-06T01:48:00Z</dcterms:modified>
</cp:coreProperties>
</file>