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jc w:val="center"/>
        <w:rPr>
          <w:color w:val="000000"/>
          <w:sz w:val="18"/>
        </w:rPr>
      </w:pPr>
      <w:bookmarkStart w:id="10" w:name="_GoBack"/>
      <w:bookmarkEnd w:id="10"/>
      <w:r>
        <w:rPr>
          <w:color w:val="000000"/>
          <w:sz w:val="18"/>
        </w:rPr>
        <w:drawing>
          <wp:inline distT="0" distB="0" distL="0" distR="0">
            <wp:extent cx="644525" cy="907415"/>
            <wp:effectExtent l="0" t="0" r="3175" b="698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44525" cy="907415"/>
                    </a:xfrm>
                    <a:prstGeom prst="rect">
                      <a:avLst/>
                    </a:prstGeom>
                    <a:noFill/>
                    <a:ln w="9525">
                      <a:noFill/>
                      <a:miter lim="800000"/>
                      <a:headEnd/>
                      <a:tailEnd/>
                    </a:ln>
                  </pic:spPr>
                </pic:pic>
              </a:graphicData>
            </a:graphic>
          </wp:inline>
        </w:drawing>
      </w:r>
    </w:p>
    <w:p>
      <w:pPr>
        <w:pStyle w:val="10"/>
        <w:outlineLvl w:val="0"/>
        <w:rPr>
          <w:sz w:val="28"/>
          <w:szCs w:val="28"/>
        </w:rPr>
      </w:pPr>
      <w:r>
        <w:rPr>
          <w:sz w:val="28"/>
          <w:szCs w:val="28"/>
        </w:rPr>
        <w:t>ДУМА</w:t>
      </w:r>
    </w:p>
    <w:p>
      <w:pPr>
        <w:jc w:val="center"/>
        <w:outlineLvl w:val="0"/>
        <w:rPr>
          <w:b/>
          <w:sz w:val="28"/>
          <w:szCs w:val="28"/>
        </w:rPr>
      </w:pPr>
      <w:r>
        <w:rPr>
          <w:b/>
          <w:sz w:val="28"/>
          <w:szCs w:val="28"/>
        </w:rPr>
        <w:t>АНУЧИНСКОГО МУНИЦИПАЛЬНОГО ОКРУГА</w:t>
      </w:r>
    </w:p>
    <w:p>
      <w:pPr>
        <w:jc w:val="center"/>
        <w:outlineLvl w:val="0"/>
        <w:rPr>
          <w:b/>
          <w:sz w:val="28"/>
          <w:szCs w:val="28"/>
        </w:rPr>
      </w:pPr>
      <w:r>
        <w:rPr>
          <w:b/>
          <w:sz w:val="28"/>
          <w:szCs w:val="28"/>
        </w:rPr>
        <w:t>ПРИМОРСКОГО КРАЯ</w:t>
      </w:r>
    </w:p>
    <w:p>
      <w:pPr>
        <w:shd w:val="clear" w:color="auto" w:fill="FFFFFF"/>
        <w:tabs>
          <w:tab w:val="left" w:pos="5050"/>
        </w:tabs>
        <w:jc w:val="center"/>
        <w:rPr>
          <w:rFonts w:ascii="Arial" w:hAnsi="Arial"/>
          <w:sz w:val="16"/>
        </w:rPr>
      </w:pPr>
    </w:p>
    <w:p>
      <w:pPr>
        <w:shd w:val="clear" w:color="auto" w:fill="FFFFFF"/>
        <w:tabs>
          <w:tab w:val="left" w:pos="5050"/>
        </w:tabs>
        <w:jc w:val="center"/>
        <w:rPr>
          <w:rFonts w:ascii="Arial" w:hAnsi="Arial"/>
          <w:sz w:val="16"/>
        </w:rPr>
      </w:pPr>
    </w:p>
    <w:p>
      <w:pPr>
        <w:shd w:val="clear" w:color="auto" w:fill="FFFFFF"/>
        <w:jc w:val="center"/>
        <w:outlineLvl w:val="0"/>
        <w:rPr>
          <w:color w:val="000000"/>
          <w:sz w:val="28"/>
        </w:rPr>
      </w:pPr>
      <w:r>
        <w:rPr>
          <w:color w:val="000000"/>
          <w:sz w:val="28"/>
        </w:rPr>
        <w:t xml:space="preserve">Р Е Ш Е Н И Е </w:t>
      </w:r>
    </w:p>
    <w:p>
      <w:pPr>
        <w:rPr>
          <w:b/>
          <w:bCs/>
        </w:rPr>
      </w:pP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О порядке осуществления муниципального жилищного контроля на территории Анучинского муниципального округа</w:t>
      </w:r>
    </w:p>
    <w:p>
      <w:pPr>
        <w:pStyle w:val="12"/>
        <w:ind w:firstLine="0"/>
        <w:jc w:val="center"/>
        <w:rPr>
          <w:rFonts w:ascii="Times New Roman" w:hAnsi="Times New Roman" w:cs="Times New Roman"/>
          <w:b/>
          <w:sz w:val="28"/>
          <w:szCs w:val="28"/>
        </w:rPr>
      </w:pPr>
    </w:p>
    <w:p>
      <w:pPr>
        <w:pStyle w:val="12"/>
        <w:ind w:firstLine="0"/>
        <w:jc w:val="right"/>
        <w:rPr>
          <w:rFonts w:ascii="Times New Roman" w:hAnsi="Times New Roman" w:cs="Times New Roman"/>
          <w:bCs/>
          <w:sz w:val="28"/>
          <w:szCs w:val="28"/>
        </w:rPr>
      </w:pPr>
      <w:r>
        <w:rPr>
          <w:rFonts w:ascii="Times New Roman" w:hAnsi="Times New Roman" w:cs="Times New Roman"/>
          <w:bCs/>
          <w:sz w:val="28"/>
          <w:szCs w:val="28"/>
        </w:rPr>
        <w:t>Принято Думой</w:t>
      </w:r>
    </w:p>
    <w:p>
      <w:pPr>
        <w:pStyle w:val="12"/>
        <w:ind w:firstLine="540"/>
        <w:jc w:val="right"/>
        <w:rPr>
          <w:rFonts w:ascii="Times New Roman" w:hAnsi="Times New Roman" w:cs="Times New Roman"/>
          <w:bCs/>
          <w:sz w:val="28"/>
          <w:szCs w:val="28"/>
        </w:rPr>
      </w:pPr>
      <w:r>
        <w:rPr>
          <w:rFonts w:ascii="Times New Roman" w:hAnsi="Times New Roman" w:cs="Times New Roman"/>
          <w:bCs/>
          <w:sz w:val="28"/>
          <w:szCs w:val="28"/>
        </w:rPr>
        <w:t xml:space="preserve">Анучинского муниципального </w:t>
      </w:r>
    </w:p>
    <w:p>
      <w:pPr>
        <w:shd w:val="clear" w:color="auto" w:fill="FFFFFF"/>
        <w:jc w:val="right"/>
        <w:rPr>
          <w:sz w:val="28"/>
          <w:szCs w:val="28"/>
        </w:rPr>
      </w:pPr>
      <w:r>
        <w:rPr>
          <w:sz w:val="28"/>
          <w:szCs w:val="28"/>
        </w:rPr>
        <w:t>27 марта 2024 года</w:t>
      </w:r>
    </w:p>
    <w:p>
      <w:pPr>
        <w:shd w:val="clear" w:color="auto" w:fill="FFFFFF"/>
        <w:jc w:val="right"/>
        <w:rPr>
          <w:sz w:val="28"/>
          <w:szCs w:val="28"/>
        </w:rPr>
      </w:pPr>
    </w:p>
    <w:p>
      <w:pPr>
        <w:spacing w:line="360" w:lineRule="auto"/>
        <w:ind w:firstLine="708"/>
        <w:jc w:val="both"/>
        <w:rPr>
          <w:sz w:val="28"/>
          <w:szCs w:val="28"/>
        </w:rPr>
      </w:pPr>
      <w:r>
        <w:rPr>
          <w:color w:val="000000"/>
          <w:sz w:val="28"/>
          <w:szCs w:val="28"/>
        </w:rPr>
        <w:t xml:space="preserve">В соответствии со статьей </w:t>
      </w:r>
      <w:bookmarkStart w:id="0" w:name="_Hlk77673480"/>
      <w:r>
        <w:rPr>
          <w:color w:val="000000"/>
          <w:sz w:val="28"/>
          <w:szCs w:val="28"/>
        </w:rPr>
        <w:t>20 Жилищного кодекса Российской Федерации,</w:t>
      </w:r>
      <w:bookmarkEnd w:id="0"/>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Pr>
          <w:sz w:val="28"/>
          <w:szCs w:val="28"/>
        </w:rPr>
        <w:t>Устава Анучинского муниципального округа Приморского края:</w:t>
      </w:r>
    </w:p>
    <w:p>
      <w:pPr>
        <w:numPr>
          <w:ilvl w:val="0"/>
          <w:numId w:val="1"/>
        </w:numPr>
        <w:spacing w:line="360" w:lineRule="auto"/>
        <w:ind w:firstLine="719" w:firstLineChars="257"/>
        <w:jc w:val="both"/>
        <w:rPr>
          <w:sz w:val="28"/>
          <w:szCs w:val="28"/>
        </w:rPr>
      </w:pPr>
      <w:r>
        <w:rPr>
          <w:sz w:val="28"/>
          <w:szCs w:val="28"/>
        </w:rPr>
        <w:t xml:space="preserve"> Утвердить Положение о порядке осуществления муниципального жилищного контроля на территории Анучинского муниципального округа (прилагается).</w:t>
      </w:r>
    </w:p>
    <w:p>
      <w:pPr>
        <w:numPr>
          <w:ilvl w:val="0"/>
          <w:numId w:val="1"/>
        </w:numPr>
        <w:shd w:val="clear" w:color="auto" w:fill="FFFFFF"/>
        <w:spacing w:line="360" w:lineRule="auto"/>
        <w:ind w:firstLine="709"/>
        <w:jc w:val="both"/>
        <w:rPr>
          <w:color w:val="000000"/>
          <w:sz w:val="28"/>
          <w:szCs w:val="28"/>
        </w:rPr>
      </w:pPr>
      <w:r>
        <w:rPr>
          <w:color w:val="000000"/>
          <w:sz w:val="28"/>
          <w:szCs w:val="28"/>
        </w:rPr>
        <w:t xml:space="preserve">Признать утратившим силу решение Думы Анучинского муниципального округа Приморского края от </w:t>
      </w:r>
      <w:r>
        <w:rPr>
          <w:bCs/>
          <w:color w:val="000000"/>
          <w:sz w:val="28"/>
          <w:szCs w:val="28"/>
        </w:rPr>
        <w:t xml:space="preserve">29.09.2021 № 236-НПА «Об утверждении Положения «О порядке осуществления муниципального жилищного контроля на территории Анучинского муниципального округа» (ред. от </w:t>
      </w:r>
      <w:r>
        <w:rPr>
          <w:color w:val="000000"/>
          <w:sz w:val="28"/>
          <w:szCs w:val="28"/>
        </w:rPr>
        <w:t xml:space="preserve">22.02.2023 № 396-НПА). </w:t>
      </w:r>
    </w:p>
    <w:p>
      <w:pPr>
        <w:numPr>
          <w:ilvl w:val="0"/>
          <w:numId w:val="1"/>
        </w:numPr>
        <w:spacing w:line="360" w:lineRule="auto"/>
        <w:ind w:firstLine="719" w:firstLineChars="257"/>
        <w:jc w:val="both"/>
        <w:rPr>
          <w:sz w:val="28"/>
          <w:szCs w:val="28"/>
        </w:rPr>
      </w:pPr>
      <w:r>
        <w:rPr>
          <w:sz w:val="28"/>
          <w:szCs w:val="28"/>
        </w:rPr>
        <w:t>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w:t>
      </w:r>
    </w:p>
    <w:p>
      <w:pPr>
        <w:spacing w:line="360" w:lineRule="auto"/>
        <w:ind w:left="720"/>
        <w:jc w:val="both"/>
        <w:rPr>
          <w:sz w:val="28"/>
          <w:szCs w:val="28"/>
        </w:rPr>
      </w:pPr>
    </w:p>
    <w:p>
      <w:pPr>
        <w:jc w:val="both"/>
        <w:rPr>
          <w:sz w:val="28"/>
          <w:szCs w:val="28"/>
        </w:rPr>
      </w:pPr>
      <w:r>
        <w:rPr>
          <w:sz w:val="28"/>
          <w:szCs w:val="28"/>
        </w:rPr>
        <w:t>И.о. главы администрации Анучинского</w:t>
      </w:r>
    </w:p>
    <w:p>
      <w:pPr>
        <w:jc w:val="both"/>
        <w:rPr>
          <w:sz w:val="28"/>
          <w:szCs w:val="28"/>
        </w:rPr>
      </w:pPr>
      <w:r>
        <w:rPr>
          <w:sz w:val="28"/>
          <w:szCs w:val="28"/>
        </w:rPr>
        <w:t>муниципального округа                                                                         А.Я. Янчук</w:t>
      </w:r>
    </w:p>
    <w:p>
      <w:pPr>
        <w:rPr>
          <w:b/>
          <w:bCs/>
        </w:rPr>
      </w:pPr>
    </w:p>
    <w:p>
      <w:pPr>
        <w:rPr>
          <w:bCs/>
          <w:sz w:val="28"/>
          <w:szCs w:val="28"/>
        </w:rPr>
      </w:pPr>
      <w:r>
        <w:rPr>
          <w:bCs/>
          <w:sz w:val="28"/>
          <w:szCs w:val="28"/>
        </w:rPr>
        <w:t>с. Анучино</w:t>
      </w:r>
    </w:p>
    <w:p>
      <w:pPr>
        <w:tabs>
          <w:tab w:val="left" w:pos="7513"/>
        </w:tabs>
        <w:rPr>
          <w:sz w:val="28"/>
          <w:szCs w:val="28"/>
        </w:rPr>
      </w:pPr>
      <w:r>
        <w:rPr>
          <w:sz w:val="28"/>
          <w:szCs w:val="28"/>
        </w:rPr>
        <w:t>27 марта 2024года</w:t>
      </w:r>
    </w:p>
    <w:p>
      <w:pPr>
        <w:tabs>
          <w:tab w:val="left" w:pos="7513"/>
        </w:tabs>
        <w:rPr>
          <w:color w:val="000000"/>
        </w:rPr>
      </w:pPr>
      <w:r>
        <w:rPr>
          <w:sz w:val="28"/>
          <w:szCs w:val="28"/>
        </w:rPr>
        <w:t>№  544-НПА</w:t>
      </w:r>
    </w:p>
    <w:p>
      <w:pPr>
        <w:tabs>
          <w:tab w:val="left" w:pos="200"/>
        </w:tabs>
        <w:ind w:left="4536"/>
        <w:jc w:val="right"/>
        <w:outlineLvl w:val="0"/>
        <w:rPr>
          <w:sz w:val="28"/>
          <w:szCs w:val="28"/>
        </w:rPr>
      </w:pPr>
      <w:r>
        <w:rPr>
          <w:sz w:val="28"/>
          <w:szCs w:val="28"/>
        </w:rPr>
        <w:t>Утверждено</w:t>
      </w:r>
    </w:p>
    <w:p>
      <w:pPr>
        <w:ind w:left="4536"/>
        <w:jc w:val="right"/>
        <w:rPr>
          <w:color w:val="000000"/>
          <w:sz w:val="28"/>
          <w:szCs w:val="28"/>
        </w:rPr>
      </w:pPr>
      <w:r>
        <w:rPr>
          <w:color w:val="000000"/>
          <w:sz w:val="28"/>
          <w:szCs w:val="28"/>
        </w:rPr>
        <w:t xml:space="preserve">решением Думы Анучинского </w:t>
      </w:r>
    </w:p>
    <w:p>
      <w:pPr>
        <w:ind w:left="4536"/>
        <w:jc w:val="right"/>
        <w:rPr>
          <w:color w:val="000000"/>
          <w:sz w:val="28"/>
          <w:szCs w:val="28"/>
        </w:rPr>
      </w:pPr>
      <w:r>
        <w:rPr>
          <w:color w:val="000000"/>
          <w:sz w:val="28"/>
          <w:szCs w:val="28"/>
        </w:rPr>
        <w:t>муниципального округа</w:t>
      </w:r>
    </w:p>
    <w:p>
      <w:pPr>
        <w:tabs>
          <w:tab w:val="left" w:pos="200"/>
        </w:tabs>
        <w:ind w:left="4536"/>
        <w:jc w:val="right"/>
        <w:outlineLvl w:val="0"/>
        <w:rPr>
          <w:sz w:val="28"/>
          <w:szCs w:val="28"/>
        </w:rPr>
      </w:pPr>
      <w:r>
        <w:rPr>
          <w:sz w:val="28"/>
          <w:szCs w:val="28"/>
        </w:rPr>
        <w:t xml:space="preserve">от  27.03.2024 №  544-НПА </w:t>
      </w:r>
    </w:p>
    <w:p>
      <w:pPr>
        <w:tabs>
          <w:tab w:val="left" w:pos="200"/>
        </w:tabs>
        <w:ind w:left="4536"/>
        <w:jc w:val="right"/>
        <w:outlineLvl w:val="0"/>
        <w:rPr>
          <w:color w:val="C00000"/>
          <w:sz w:val="28"/>
          <w:szCs w:val="28"/>
        </w:rPr>
      </w:pPr>
    </w:p>
    <w:p>
      <w:pPr>
        <w:ind w:firstLine="567"/>
        <w:jc w:val="right"/>
        <w:rPr>
          <w:color w:val="000000"/>
          <w:sz w:val="17"/>
          <w:szCs w:val="17"/>
        </w:rPr>
      </w:pP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Положение</w:t>
      </w:r>
    </w:p>
    <w:p>
      <w:pPr>
        <w:pStyle w:val="12"/>
        <w:ind w:firstLine="0"/>
        <w:jc w:val="center"/>
        <w:rPr>
          <w:rFonts w:ascii="Times New Roman" w:hAnsi="Times New Roman" w:cs="Times New Roman"/>
          <w:b/>
          <w:sz w:val="28"/>
          <w:szCs w:val="28"/>
        </w:rPr>
      </w:pPr>
      <w:r>
        <w:rPr>
          <w:rFonts w:ascii="Times New Roman" w:hAnsi="Times New Roman" w:cs="Times New Roman"/>
          <w:b/>
          <w:sz w:val="28"/>
          <w:szCs w:val="28"/>
        </w:rPr>
        <w:t xml:space="preserve">о порядке осуществления муниципального жилищного контроля </w:t>
      </w:r>
    </w:p>
    <w:p>
      <w:pPr>
        <w:pStyle w:val="12"/>
        <w:ind w:firstLine="0"/>
        <w:jc w:val="center"/>
        <w:rPr>
          <w:rFonts w:ascii="Times New Roman" w:hAnsi="Times New Roman" w:cs="Times New Roman"/>
          <w:b/>
          <w:sz w:val="28"/>
          <w:szCs w:val="28"/>
          <w:lang w:val="en-US"/>
        </w:rPr>
      </w:pPr>
      <w:r>
        <w:rPr>
          <w:rFonts w:ascii="Times New Roman" w:hAnsi="Times New Roman" w:cs="Times New Roman"/>
          <w:b/>
          <w:sz w:val="28"/>
          <w:szCs w:val="28"/>
        </w:rPr>
        <w:t>на территории Анучинского муниципального округа</w:t>
      </w:r>
    </w:p>
    <w:p>
      <w:pPr>
        <w:jc w:val="center"/>
      </w:pPr>
    </w:p>
    <w:p>
      <w:pPr>
        <w:pStyle w:val="12"/>
        <w:numPr>
          <w:ilvl w:val="0"/>
          <w:numId w:val="2"/>
        </w:numPr>
        <w:tabs>
          <w:tab w:val="left" w:pos="0"/>
        </w:tabs>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Настоящее Положение устанавливает порядок осуществления муниципального жилищного контроля на территории Анучинского муниципального округа (далее – муниципальный жилищный контроль).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требований к формированию фондов капитального ремонта;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pPr>
        <w:autoSpaceDE w:val="0"/>
        <w:autoSpaceDN w:val="0"/>
        <w:adjustRightInd w:val="0"/>
        <w:spacing w:line="24" w:lineRule="atLeast"/>
        <w:ind w:firstLine="540"/>
        <w:jc w:val="both"/>
        <w:rPr>
          <w:sz w:val="28"/>
          <w:szCs w:val="28"/>
        </w:rPr>
      </w:pPr>
      <w:r>
        <w:rPr>
          <w:color w:val="000000"/>
          <w:sz w:val="28"/>
          <w:szCs w:val="28"/>
        </w:rPr>
        <w:t>1.3. Муниципальный жилищный контроль осуществляется администрацией Анучинского муниципального округа (далее – Администрация).</w:t>
      </w:r>
      <w:r>
        <w:rPr>
          <w:rFonts w:eastAsiaTheme="minorHAnsi"/>
          <w:sz w:val="28"/>
          <w:szCs w:val="28"/>
          <w:lang w:eastAsia="en-US"/>
        </w:rPr>
        <w:t xml:space="preserve">От имени контрольного органа муниципальный контроль осуществляют следующие должностные лица: главный специалист отдела </w:t>
      </w:r>
      <w:r>
        <w:rPr>
          <w:sz w:val="28"/>
          <w:szCs w:val="28"/>
        </w:rPr>
        <w:t>финансового контроля Администрации.</w:t>
      </w:r>
    </w:p>
    <w:p>
      <w:pPr>
        <w:autoSpaceDE w:val="0"/>
        <w:autoSpaceDN w:val="0"/>
        <w:adjustRightInd w:val="0"/>
        <w:spacing w:line="24" w:lineRule="atLeast"/>
        <w:ind w:firstLine="540"/>
        <w:jc w:val="both"/>
        <w:rPr>
          <w:sz w:val="28"/>
          <w:szCs w:val="28"/>
        </w:rPr>
      </w:pPr>
      <w:r>
        <w:rPr>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жилищному контролю.</w:t>
      </w:r>
    </w:p>
    <w:p>
      <w:pPr>
        <w:ind w:firstLine="709"/>
        <w:jc w:val="both"/>
        <w:rPr>
          <w:i/>
          <w:sz w:val="28"/>
          <w:szCs w:val="28"/>
        </w:rPr>
      </w:pPr>
      <w:r>
        <w:rPr>
          <w:sz w:val="28"/>
          <w:szCs w:val="28"/>
        </w:rPr>
        <w:t>Должностным лицом Администрации, уполномоченным на принятие решения о проведении контрольных (надзорных) мероприятий, является глава Анучинского муниципального округа</w:t>
      </w:r>
      <w:r>
        <w:rPr>
          <w:i/>
          <w:sz w:val="28"/>
          <w:szCs w:val="28"/>
        </w:rPr>
        <w:t>.</w:t>
      </w:r>
    </w:p>
    <w:p>
      <w:pPr>
        <w:spacing w:line="24" w:lineRule="atLeast"/>
        <w:ind w:firstLine="709"/>
        <w:contextualSpacing/>
        <w:jc w:val="both"/>
        <w:rPr>
          <w:sz w:val="28"/>
          <w:szCs w:val="28"/>
        </w:rPr>
      </w:pPr>
      <w:r>
        <w:rPr>
          <w:sz w:val="28"/>
          <w:szCs w:val="28"/>
        </w:rPr>
        <w:t>Должностное лицо, уполномоченное осуществлять муниципальный жилищный контроль, имеет права, обязанности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Pr>
          <w:rStyle w:val="5"/>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Жилищного кодекса Российской Федерации, Федерального </w:t>
      </w:r>
      <w:r>
        <w:rPr>
          <w:rStyle w:val="5"/>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Объектами </w:t>
      </w:r>
      <w:bookmarkStart w:id="1" w:name="_Hlk77676821"/>
      <w:r>
        <w:rPr>
          <w:rFonts w:ascii="Times New Roman" w:hAnsi="Times New Roman" w:cs="Times New Roman"/>
          <w:color w:val="000000"/>
          <w:sz w:val="28"/>
          <w:szCs w:val="28"/>
        </w:rPr>
        <w:t xml:space="preserve">муниципального жилищного контроля </w:t>
      </w:r>
      <w:bookmarkEnd w:id="1"/>
      <w:r>
        <w:rPr>
          <w:rFonts w:ascii="Times New Roman" w:hAnsi="Times New Roman" w:cs="Times New Roman"/>
          <w:color w:val="000000"/>
          <w:sz w:val="28"/>
          <w:szCs w:val="28"/>
        </w:rPr>
        <w:t>являются: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Pr>
          <w:rFonts w:ascii="Times New Roman" w:hAnsi="Times New Roman" w:cs="Times New Roman"/>
          <w:color w:val="000000"/>
          <w:sz w:val="28"/>
          <w:szCs w:val="28"/>
        </w:rPr>
        <w:t>;</w:t>
      </w:r>
      <w:bookmarkEnd w:id="3"/>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1.2 настоящего Положения.</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1.6. Администрацией в рамках осуществления муниципального жилищного контроля обеспечивается учет объектов муниципального жилищного контроля.</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1.7. Система оценки и управления рисками при осуществлении муниципального жилищного контроля не применяется.</w:t>
      </w:r>
      <w:bookmarkStart w:id="4" w:name="Par61"/>
      <w:bookmarkEnd w:id="4"/>
    </w:p>
    <w:p>
      <w:pPr>
        <w:pStyle w:val="12"/>
        <w:ind w:firstLine="709"/>
        <w:jc w:val="both"/>
        <w:rPr>
          <w:rFonts w:ascii="Times New Roman" w:hAnsi="Times New Roman" w:cs="Times New Roman"/>
          <w:color w:val="000000"/>
          <w:sz w:val="28"/>
          <w:szCs w:val="28"/>
        </w:rPr>
      </w:pPr>
    </w:p>
    <w:p>
      <w:pPr>
        <w:pStyle w:val="12"/>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жилищный контроль, в том числе посредством проведения профилактических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Постановлением Правительства РФ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программой профилактики рисков причинения вреда.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5"/>
          <w:rFonts w:ascii="Times New Roman" w:hAnsi="Times New Roman" w:cs="Times New Roman"/>
          <w:color w:val="000000"/>
          <w:sz w:val="28"/>
          <w:szCs w:val="28"/>
          <w:u w:val="none"/>
        </w:rPr>
        <w:t>частью 3 статьи 46</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жилищный контроль, ежегодно готовится доклад, содержащий результаты обобщения правоприменительной практики по осуществлению муниципального жилищного контроля и утверждаемый распоряжением Администрации.</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pStyle w:val="12"/>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w:t>
      </w:r>
      <w:r>
        <w:rPr>
          <w:sz w:val="28"/>
          <w:szCs w:val="28"/>
        </w:rPr>
        <w:t xml:space="preserve">Анучинского муниципального округа </w:t>
      </w:r>
      <w:r>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w:t>
      </w:r>
      <w:r>
        <w:rPr>
          <w:color w:val="000000"/>
          <w:sz w:val="28"/>
          <w:szCs w:val="28"/>
        </w:rPr>
        <w:t xml:space="preserve">. </w:t>
      </w:r>
    </w:p>
    <w:p>
      <w:pPr>
        <w:pStyle w:val="12"/>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муниципальный жилищный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12"/>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жилищного контроля;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жилищный контроль;</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12"/>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жилищный контроль, ведется журнал учета консультирований.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муниципальный жилищный контроль.</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12"/>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 пункте - заявление контролируемого лица).</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12"/>
        <w:spacing w:line="24" w:lineRule="atLeast"/>
        <w:ind w:firstLine="709"/>
        <w:jc w:val="both"/>
        <w:rPr>
          <w:rFonts w:ascii="Times New Roman" w:hAnsi="Times New Roman" w:cs="Times New Roman"/>
          <w:bCs/>
          <w:sz w:val="28"/>
          <w:szCs w:val="28"/>
        </w:rPr>
      </w:pPr>
      <w:r>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pPr>
        <w:pStyle w:val="12"/>
        <w:spacing w:line="24" w:lineRule="atLeast"/>
        <w:ind w:firstLine="709"/>
        <w:jc w:val="both"/>
        <w:rPr>
          <w:rFonts w:ascii="Times New Roman" w:hAnsi="Times New Roman" w:cs="Times New Roman"/>
          <w:sz w:val="28"/>
          <w:szCs w:val="28"/>
        </w:rPr>
      </w:pPr>
    </w:p>
    <w:p>
      <w:pPr>
        <w:pStyle w:val="12"/>
        <w:numPr>
          <w:ilvl w:val="0"/>
          <w:numId w:val="3"/>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муниципального жилищного контроля Администрацией могут проводиться следующие виды контрольных мероприятий и контрольных действий в рамках указанных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12"/>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3.3. </w:t>
      </w:r>
      <w:bookmarkStart w:id="5" w:name="_Hlk79507688"/>
      <w:r>
        <w:rPr>
          <w:rFonts w:ascii="Times New Roman" w:hAnsi="Times New Roman" w:cs="Times New Roman"/>
          <w:color w:val="000000"/>
          <w:sz w:val="28"/>
          <w:szCs w:val="28"/>
        </w:rPr>
        <w:t>Контрольные мероприятия, указанные в подпунктах 1 – 4 пункта 3.1 настоящего Положения, проводятся в форме внеплановых мероприятий.</w:t>
      </w:r>
    </w:p>
    <w:p>
      <w:pPr>
        <w:pStyle w:val="12"/>
        <w:ind w:firstLine="709"/>
        <w:jc w:val="both"/>
        <w:rPr>
          <w:rFonts w:ascii="Times New Roman" w:hAnsi="Times New Roman" w:cs="Times New Roman"/>
          <w:sz w:val="28"/>
          <w:szCs w:val="28"/>
        </w:rPr>
      </w:pPr>
      <w:r>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bookmarkEnd w:id="5"/>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ind w:firstLine="540"/>
        <w:jc w:val="both"/>
        <w:rPr>
          <w:sz w:val="28"/>
          <w:szCs w:val="28"/>
        </w:rPr>
      </w:pPr>
      <w:r>
        <w:rPr>
          <w:bCs/>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3.5. Индикаторы риска нарушения обязательных требований указаны в приложении к настоящему Положению.</w:t>
      </w:r>
    </w:p>
    <w:p>
      <w:pPr>
        <w:pStyle w:val="12"/>
        <w:ind w:firstLine="709"/>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pPr>
        <w:pStyle w:val="12"/>
        <w:ind w:firstLine="709"/>
        <w:jc w:val="both"/>
        <w:rPr>
          <w:rFonts w:ascii="Times New Roman" w:hAnsi="Times New Roman" w:cs="Times New Roman"/>
        </w:rPr>
      </w:pPr>
      <w:r>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pPr>
        <w:pStyle w:val="12"/>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3.8.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жилищный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задания, 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5"/>
          <w:rFonts w:ascii="Times New Roman" w:hAnsi="Times New Roman" w:cs="Times New Roman"/>
          <w:color w:val="000000"/>
          <w:sz w:val="28"/>
          <w:szCs w:val="28"/>
          <w:u w:val="none"/>
        </w:rPr>
        <w:t>законом</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жилищный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5"/>
          <w:rFonts w:ascii="Times New Roman" w:hAnsi="Times New Roman" w:cs="Times New Roman"/>
          <w:color w:val="000000"/>
          <w:sz w:val="28"/>
          <w:szCs w:val="28"/>
          <w:u w:val="none"/>
        </w:rPr>
        <w:t>законом</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 Жилищным кодексом Российской Федерации.</w:t>
      </w:r>
    </w:p>
    <w:p>
      <w:pPr>
        <w:spacing w:line="24" w:lineRule="atLeast"/>
        <w:ind w:firstLine="350" w:firstLineChars="125"/>
        <w:jc w:val="both"/>
        <w:rPr>
          <w:color w:val="000000"/>
          <w:sz w:val="28"/>
          <w:szCs w:val="28"/>
        </w:rPr>
      </w:pPr>
      <w:r>
        <w:rPr>
          <w:color w:val="000000"/>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w:t>
      </w:r>
      <w:r>
        <w:rPr>
          <w:color w:val="000000"/>
          <w:sz w:val="28"/>
          <w:szCs w:val="28"/>
          <w:shd w:val="clear" w:color="auto" w:fill="FFFFFF"/>
        </w:rPr>
        <w:t xml:space="preserve">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Style w:val="5"/>
          <w:color w:val="000000"/>
          <w:sz w:val="28"/>
          <w:szCs w:val="28"/>
          <w:u w:val="none"/>
        </w:rPr>
        <w:t>Правилами</w:t>
      </w:r>
      <w:r>
        <w:rPr>
          <w:rStyle w:val="5"/>
          <w:color w:val="000000"/>
          <w:sz w:val="28"/>
          <w:szCs w:val="28"/>
          <w:u w:val="none"/>
        </w:rPr>
        <w:fldChar w:fldCharType="end"/>
      </w:r>
      <w:r>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12"/>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rPr>
        <w:t xml:space="preserve">3.11. </w:t>
      </w:r>
      <w:r>
        <w:rPr>
          <w:rFonts w:ascii="Times New Roman" w:hAnsi="Times New Roman" w:cs="Times New Roman"/>
          <w:color w:val="000000"/>
          <w:sz w:val="28"/>
          <w:szCs w:val="28"/>
          <w:shd w:val="clear" w:color="auto" w:fill="FFFFFF"/>
        </w:rPr>
        <w:t>К случаю, при наступлении которого гражданин, являющиеся контролируемым лицом,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муниципальный жилищный контроль,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13"/>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3.12. Срок проведения выездной проверки не может превышать 10 рабочих дней.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 Во всех случаях проведения контрольных мероприятий для фиксации должностными лицами, уполномоченными осуществлять муниципальный жилищный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жилищных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 xml:space="preserve">3.14.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5"/>
          <w:rFonts w:ascii="Times New Roman" w:hAnsi="Times New Roman" w:cs="Times New Roman"/>
          <w:color w:val="000000"/>
          <w:sz w:val="28"/>
          <w:szCs w:val="28"/>
          <w:u w:val="none"/>
        </w:rPr>
        <w:t>частью 2 статьи 90</w:t>
      </w:r>
      <w:r>
        <w:rPr>
          <w:rStyle w:val="5"/>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12"/>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3.16. Информация о контрольных мероприятиях размещается в ЕРКНМ.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12"/>
        <w:spacing w:line="24" w:lineRule="atLeast"/>
        <w:jc w:val="both"/>
        <w:rPr>
          <w:rFonts w:ascii="Times New Roman" w:hAnsi="Times New Roman" w:cs="Times New Roman"/>
          <w:bCs/>
          <w:sz w:val="28"/>
          <w:szCs w:val="28"/>
        </w:rPr>
      </w:pPr>
      <w:r>
        <w:rPr>
          <w:rFonts w:ascii="Times New Roman" w:hAnsi="Times New Roman" w:cs="Times New Roman"/>
          <w:bCs/>
          <w:sz w:val="28"/>
          <w:szCs w:val="28"/>
        </w:rPr>
        <w:t>До 31 декабря 2025 года 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themeColor="text1"/>
          <w:sz w:val="28"/>
          <w:szCs w:val="28"/>
          <w:shd w:val="clear" w:color="auto" w:fill="FFFFFF"/>
        </w:rPr>
        <w:t xml:space="preserve">Федерального закона </w:t>
      </w:r>
      <w:r>
        <w:rPr>
          <w:rFonts w:ascii="Times New Roman" w:hAnsi="Times New Roman" w:cs="Times New Roman"/>
          <w:color w:val="000000"/>
          <w:sz w:val="28"/>
          <w:szCs w:val="28"/>
        </w:rPr>
        <w:t xml:space="preserve">№ 248-ФЗ </w:t>
      </w:r>
      <w:r>
        <w:rPr>
          <w:rFonts w:ascii="Times New Roman" w:hAnsi="Times New Roman" w:cs="Times New Roman"/>
          <w:color w:val="000000" w:themeColor="text1"/>
          <w:sz w:val="28"/>
          <w:szCs w:val="28"/>
        </w:rPr>
        <w:t>и разделом 4 настоящего Положения</w:t>
      </w:r>
      <w:r>
        <w:rPr>
          <w:rFonts w:ascii="Times New Roman" w:hAnsi="Times New Roman" w:cs="Times New Roman"/>
          <w:color w:val="000000"/>
          <w:sz w:val="28"/>
          <w:szCs w:val="28"/>
        </w:rPr>
        <w:t>.</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3.19.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12"/>
        <w:ind w:firstLine="709"/>
        <w:jc w:val="both"/>
        <w:rPr>
          <w:rFonts w:ascii="Times New Roman" w:hAnsi="Times New Roman" w:cs="Times New Roman"/>
        </w:rPr>
      </w:pPr>
      <w:r>
        <w:rPr>
          <w:rFonts w:ascii="Times New Roman" w:hAnsi="Times New Roman" w:cs="Times New Roman"/>
          <w:color w:val="000000"/>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обязана:</w:t>
      </w:r>
    </w:p>
    <w:p>
      <w:pPr>
        <w:pStyle w:val="12"/>
        <w:ind w:firstLine="709"/>
        <w:jc w:val="both"/>
        <w:rPr>
          <w:rFonts w:ascii="Times New Roman" w:hAnsi="Times New Roman" w:cs="Times New Roman"/>
        </w:rPr>
      </w:pPr>
      <w:bookmarkStart w:id="6" w:name="Par318"/>
      <w:bookmarkEnd w:id="6"/>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3.21.Должностные лица, осуществляющие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Pr>
          <w:rFonts w:ascii="Times New Roman" w:hAnsi="Times New Roman" w:cs="Times New Roman"/>
          <w:sz w:val="28"/>
          <w:szCs w:val="28"/>
        </w:rPr>
        <w:t>Приморского края</w:t>
      </w:r>
      <w:r>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pStyle w:val="12"/>
        <w:ind w:firstLine="709"/>
        <w:jc w:val="both"/>
        <w:rPr>
          <w:rFonts w:ascii="Times New Roman" w:hAnsi="Times New Roman" w:cs="Times New Roman"/>
          <w:color w:val="000000"/>
          <w:sz w:val="28"/>
          <w:szCs w:val="28"/>
        </w:rPr>
      </w:pPr>
    </w:p>
    <w:p>
      <w:pPr>
        <w:pStyle w:val="12"/>
        <w:numPr>
          <w:ilvl w:val="0"/>
          <w:numId w:val="3"/>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жилищный контроль</w:t>
      </w:r>
    </w:p>
    <w:p>
      <w:pPr>
        <w:pStyle w:val="12"/>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 248-ФЗ.</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pPr>
        <w:pStyle w:val="12"/>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жилищный контроль, в рамках контрольных мероприятий.</w:t>
      </w:r>
    </w:p>
    <w:p>
      <w:pPr>
        <w:pStyle w:val="12"/>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p>
    <w:p>
      <w:pPr>
        <w:pStyle w:val="13"/>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pPr>
        <w:pStyle w:val="12"/>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12"/>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12"/>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12"/>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12"/>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12"/>
        <w:ind w:firstLine="709"/>
        <w:jc w:val="both"/>
        <w:rPr>
          <w:rFonts w:ascii="Times New Roman" w:hAnsi="Times New Roman" w:cs="Times New Roman"/>
          <w:color w:val="000000"/>
          <w:sz w:val="28"/>
          <w:szCs w:val="28"/>
        </w:rPr>
      </w:pPr>
    </w:p>
    <w:p>
      <w:pPr>
        <w:pStyle w:val="14"/>
        <w:numPr>
          <w:ilvl w:val="0"/>
          <w:numId w:val="3"/>
        </w:num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Ключевые показатели муниципального жилищного контроля </w:t>
      </w:r>
      <w:r>
        <w:rPr>
          <w:rFonts w:ascii="Times New Roman" w:hAnsi="Times New Roman" w:cs="Times New Roman"/>
          <w:b/>
          <w:bCs/>
          <w:color w:val="000000"/>
          <w:sz w:val="28"/>
          <w:szCs w:val="28"/>
        </w:rPr>
        <w:br w:type="textWrapping"/>
      </w:r>
      <w:r>
        <w:rPr>
          <w:rFonts w:ascii="Times New Roman" w:hAnsi="Times New Roman" w:cs="Times New Roman"/>
          <w:b/>
          <w:bCs/>
          <w:color w:val="000000"/>
          <w:sz w:val="28"/>
          <w:szCs w:val="28"/>
        </w:rPr>
        <w:t>и их целевые значения</w:t>
      </w:r>
    </w:p>
    <w:p>
      <w:pPr>
        <w:pStyle w:val="15"/>
        <w:widowControl/>
        <w:ind w:firstLine="708"/>
        <w:jc w:val="both"/>
        <w:rPr>
          <w:rFonts w:ascii="Times New Roman" w:hAnsi="Times New Roman" w:cs="Times New Roman"/>
          <w:b w:val="0"/>
          <w:bCs/>
          <w:sz w:val="28"/>
          <w:szCs w:val="28"/>
        </w:rPr>
      </w:pPr>
      <w:r>
        <w:rPr>
          <w:rFonts w:ascii="Times New Roman" w:hAnsi="Times New Roman" w:cs="Times New Roman"/>
          <w:b w:val="0"/>
          <w:bCs/>
          <w:sz w:val="28"/>
          <w:szCs w:val="28"/>
        </w:rPr>
        <w:t>Ключевые показатели и их целевые значения, индикативные показатели для муниципального жилищного контроля утверждаются решением Думы Анучинского муниципального округа.</w:t>
      </w:r>
    </w:p>
    <w:p>
      <w:pPr>
        <w:pStyle w:val="15"/>
        <w:widowControl/>
        <w:ind w:firstLine="708"/>
        <w:jc w:val="both"/>
        <w:rPr>
          <w:rFonts w:ascii="Times New Roman" w:hAnsi="Times New Roman" w:cs="Times New Roman"/>
          <w:b w:val="0"/>
          <w:bCs/>
          <w:sz w:val="28"/>
          <w:szCs w:val="28"/>
        </w:rPr>
      </w:pPr>
      <w:r>
        <w:rPr>
          <w:rFonts w:ascii="Times New Roman" w:hAnsi="Times New Roman" w:cs="Times New Roman"/>
          <w:b w:val="0"/>
          <w:bCs/>
          <w:sz w:val="28"/>
          <w:szCs w:val="28"/>
        </w:rPr>
        <w:t xml:space="preserve">Не допускается установление ключевых показателей,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r>
        <w:fldChar w:fldCharType="begin"/>
      </w:r>
      <w:r>
        <w:instrText xml:space="preserve"> HYPERLINK "consultantplus://offline/ref=14A0935242DCBB3946E5DFED90F3B68EFC31C97904CA449AFA6B7D170BC4DB7570439BD9AE73A337B293D409EAN064X" </w:instrText>
      </w:r>
      <w:r>
        <w:fldChar w:fldCharType="separate"/>
      </w:r>
      <w:r>
        <w:rPr>
          <w:rFonts w:ascii="Times New Roman" w:hAnsi="Times New Roman" w:cs="Times New Roman"/>
          <w:b w:val="0"/>
          <w:bCs/>
          <w:sz w:val="28"/>
          <w:szCs w:val="28"/>
        </w:rPr>
        <w:t>Кодексом</w:t>
      </w:r>
      <w:r>
        <w:rPr>
          <w:rFonts w:ascii="Times New Roman" w:hAnsi="Times New Roman" w:cs="Times New Roman"/>
          <w:b w:val="0"/>
          <w:bCs/>
          <w:sz w:val="28"/>
          <w:szCs w:val="28"/>
        </w:rPr>
        <w:fldChar w:fldCharType="end"/>
      </w:r>
      <w:r>
        <w:rPr>
          <w:rFonts w:ascii="Times New Roman" w:hAnsi="Times New Roman" w:cs="Times New Roman"/>
          <w:b w:val="0"/>
          <w:bCs/>
          <w:sz w:val="28"/>
          <w:szCs w:val="28"/>
        </w:rPr>
        <w:t xml:space="preserve"> Российской Федерации об административных правонарушениях.</w:t>
      </w:r>
    </w:p>
    <w:p>
      <w:pPr>
        <w:pStyle w:val="15"/>
        <w:widowControl/>
        <w:jc w:val="both"/>
        <w:rPr>
          <w:rFonts w:ascii="Times New Roman" w:hAnsi="Times New Roman" w:cs="Times New Roman"/>
          <w:sz w:val="28"/>
          <w:szCs w:val="28"/>
        </w:rPr>
      </w:pPr>
    </w:p>
    <w:p>
      <w:pPr>
        <w:pStyle w:val="12"/>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Приложение </w:t>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порядке осуществления </w:t>
      </w:r>
    </w:p>
    <w:p>
      <w:pPr>
        <w:pStyle w:val="12"/>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муниципального жилищного контроля на </w:t>
      </w:r>
    </w:p>
    <w:p>
      <w:pPr>
        <w:pStyle w:val="12"/>
        <w:ind w:firstLine="0"/>
        <w:jc w:val="right"/>
        <w:rPr>
          <w:color w:val="000000"/>
        </w:rPr>
      </w:pPr>
      <w:r>
        <w:rPr>
          <w:rFonts w:ascii="Times New Roman" w:hAnsi="Times New Roman" w:cs="Times New Roman"/>
          <w:color w:val="000000"/>
          <w:sz w:val="28"/>
          <w:szCs w:val="28"/>
        </w:rPr>
        <w:t xml:space="preserve">территории Анучинского муниципального округа </w:t>
      </w:r>
      <w:r>
        <w:rPr>
          <w:rFonts w:ascii="Times New Roman" w:hAnsi="Times New Roman" w:cs="Times New Roman"/>
          <w:color w:val="000000"/>
          <w:sz w:val="28"/>
          <w:szCs w:val="28"/>
        </w:rPr>
        <w:br w:type="textWrapping"/>
      </w:r>
      <w:bookmarkStart w:id="7" w:name="Par381"/>
      <w:bookmarkEnd w:id="7"/>
    </w:p>
    <w:p>
      <w:pPr>
        <w:pStyle w:val="16"/>
        <w:jc w:val="center"/>
        <w:rPr>
          <w:rFonts w:ascii="Times New Roman" w:hAnsi="Times New Roman" w:cs="Times New Roman"/>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p>
    <w:p>
      <w:pPr>
        <w:pStyle w:val="16"/>
        <w:jc w:val="center"/>
        <w:rPr>
          <w:color w:val="000000"/>
        </w:rPr>
      </w:pPr>
      <w:r>
        <w:rPr>
          <w:rFonts w:ascii="Times New Roman" w:hAnsi="Times New Roman" w:cs="Times New Roman"/>
          <w:color w:val="000000"/>
          <w:sz w:val="28"/>
          <w:szCs w:val="28"/>
        </w:rPr>
        <w:t xml:space="preserve">проверок при осуществлении администрацией </w:t>
      </w:r>
      <w:r>
        <w:rPr>
          <w:rFonts w:ascii="Times New Roman" w:hAnsi="Times New Roman" w:cs="Times New Roman"/>
          <w:bCs w:val="0"/>
          <w:color w:val="000000"/>
          <w:sz w:val="28"/>
          <w:szCs w:val="28"/>
        </w:rPr>
        <w:t>Анучинского муниципального округа</w:t>
      </w:r>
      <w:bookmarkStart w:id="8" w:name="_Hlk77689331"/>
      <w:r>
        <w:rPr>
          <w:rFonts w:ascii="Times New Roman" w:hAnsi="Times New Roman" w:cs="Times New Roman"/>
          <w:bCs w:val="0"/>
          <w:color w:val="000000"/>
          <w:sz w:val="28"/>
          <w:szCs w:val="28"/>
        </w:rPr>
        <w:t xml:space="preserve"> </w:t>
      </w:r>
      <w:r>
        <w:rPr>
          <w:rFonts w:ascii="Times New Roman" w:hAnsi="Times New Roman" w:cs="Times New Roman"/>
          <w:color w:val="000000"/>
          <w:sz w:val="28"/>
          <w:szCs w:val="28"/>
        </w:rPr>
        <w:t>муниципального жилищного контроля на территории Анучинского муниципального округа</w:t>
      </w:r>
    </w:p>
    <w:bookmarkEnd w:id="8"/>
    <w:p>
      <w:pPr>
        <w:pStyle w:val="12"/>
        <w:ind w:firstLine="0"/>
        <w:jc w:val="both"/>
        <w:rPr>
          <w:rFonts w:ascii="Times New Roman" w:hAnsi="Times New Roman" w:cs="Times New Roman"/>
          <w:color w:val="000000"/>
        </w:rPr>
      </w:pP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мероприятия в соответствии с частью 12 статьи 66 Федерального закона №248-ФЗ, в случае если в течение года до поступления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 государственной информационной системе жилищно-коммунального хозяйства.</w:t>
      </w:r>
    </w:p>
    <w:p>
      <w:pPr>
        <w:pStyle w:val="12"/>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p>
      <w:pPr>
        <w:jc w:val="cente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sectPr>
      <w:headerReference r:id="rId3" w:type="even"/>
      <w:pgSz w:w="11906" w:h="16838"/>
      <w:pgMar w:top="709" w:right="850" w:bottom="709" w:left="1275"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text" w:hAnchor="margin" w:xAlign="center" w:y="1"/>
      <w:rPr>
        <w:rStyle w:val="6"/>
      </w:rPr>
    </w:pPr>
    <w:r>
      <w:rPr>
        <w:rStyle w:val="6"/>
      </w:rPr>
      <w:fldChar w:fldCharType="begin"/>
    </w:r>
    <w:r>
      <w:rPr>
        <w:rStyle w:val="6"/>
      </w:rPr>
      <w:instrText xml:space="preserve"> PAGE </w:instrText>
    </w:r>
    <w:r>
      <w:rPr>
        <w:rStyle w:val="6"/>
      </w:rPr>
      <w:fldChar w:fldCharType="end"/>
    </w:r>
  </w:p>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D132A3"/>
    <w:multiLevelType w:val="singleLevel"/>
    <w:tmpl w:val="A0D132A3"/>
    <w:lvl w:ilvl="0" w:tentative="0">
      <w:start w:val="1"/>
      <w:numFmt w:val="decimal"/>
      <w:suff w:val="space"/>
      <w:lvlText w:val="%1."/>
      <w:lvlJc w:val="left"/>
      <w:pPr>
        <w:ind w:left="420"/>
      </w:pPr>
    </w:lvl>
  </w:abstractNum>
  <w:abstractNum w:abstractNumId="1">
    <w:nsid w:val="2F345AB1"/>
    <w:multiLevelType w:val="singleLevel"/>
    <w:tmpl w:val="2F345AB1"/>
    <w:lvl w:ilvl="0" w:tentative="0">
      <w:start w:val="3"/>
      <w:numFmt w:val="decimal"/>
      <w:suff w:val="space"/>
      <w:lvlText w:val="%1."/>
      <w:lvlJc w:val="left"/>
      <w:pPr>
        <w:tabs>
          <w:tab w:val="left" w:pos="0"/>
        </w:tabs>
      </w:pPr>
      <w:rPr>
        <w:rFonts w:hint="default"/>
      </w:rPr>
    </w:lvl>
  </w:abstractNum>
  <w:abstractNum w:abstractNumId="2">
    <w:nsid w:val="39E324BB"/>
    <w:multiLevelType w:val="singleLevel"/>
    <w:tmpl w:val="39E324BB"/>
    <w:lvl w:ilvl="0" w:tentative="0">
      <w:start w:val="1"/>
      <w:numFmt w:val="decimal"/>
      <w:suff w:val="space"/>
      <w:lvlText w:val="%1."/>
      <w:lvlJc w:val="left"/>
      <w:pPr>
        <w:ind w:left="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9680D"/>
    <w:rsid w:val="00492C89"/>
    <w:rsid w:val="005A0451"/>
    <w:rsid w:val="005C5107"/>
    <w:rsid w:val="006A39A0"/>
    <w:rsid w:val="009E7654"/>
    <w:rsid w:val="00E106A7"/>
    <w:rsid w:val="083D2229"/>
    <w:rsid w:val="09C036ED"/>
    <w:rsid w:val="27BC2AED"/>
    <w:rsid w:val="2C0C3657"/>
    <w:rsid w:val="40292EDE"/>
    <w:rsid w:val="521A7A8B"/>
    <w:rsid w:val="55976E8C"/>
    <w:rsid w:val="56BB52ED"/>
    <w:rsid w:val="57C26DAD"/>
    <w:rsid w:val="5A55716D"/>
    <w:rsid w:val="5A866AD2"/>
    <w:rsid w:val="5C715483"/>
    <w:rsid w:val="78473B7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Hyperlink"/>
    <w:qFormat/>
    <w:uiPriority w:val="0"/>
    <w:rPr>
      <w:color w:val="0000FF"/>
      <w:u w:val="single"/>
    </w:rPr>
  </w:style>
  <w:style w:type="character" w:styleId="6">
    <w:name w:val="page number"/>
    <w:basedOn w:val="2"/>
    <w:semiHidden/>
    <w:unhideWhenUsed/>
    <w:qFormat/>
    <w:uiPriority w:val="99"/>
  </w:style>
  <w:style w:type="paragraph" w:styleId="7">
    <w:name w:val="Balloon Text"/>
    <w:basedOn w:val="1"/>
    <w:link w:val="17"/>
    <w:autoRedefine/>
    <w:qFormat/>
    <w:uiPriority w:val="0"/>
    <w:rPr>
      <w:rFonts w:ascii="Tahoma" w:hAnsi="Tahoma" w:cs="Tahoma"/>
      <w:sz w:val="16"/>
      <w:szCs w:val="16"/>
    </w:rPr>
  </w:style>
  <w:style w:type="paragraph" w:styleId="8">
    <w:name w:val="header"/>
    <w:basedOn w:val="1"/>
    <w:autoRedefine/>
    <w:unhideWhenUsed/>
    <w:qFormat/>
    <w:uiPriority w:val="99"/>
    <w:pPr>
      <w:tabs>
        <w:tab w:val="center" w:pos="4677"/>
        <w:tab w:val="right" w:pos="9355"/>
      </w:tabs>
    </w:pPr>
  </w:style>
  <w:style w:type="paragraph" w:styleId="9">
    <w:name w:val="footer"/>
    <w:basedOn w:val="1"/>
    <w:qFormat/>
    <w:uiPriority w:val="0"/>
    <w:pPr>
      <w:tabs>
        <w:tab w:val="center" w:pos="4153"/>
        <w:tab w:val="right" w:pos="8306"/>
      </w:tabs>
    </w:pPr>
  </w:style>
  <w:style w:type="paragraph" w:styleId="10">
    <w:name w:val="Subtitle"/>
    <w:basedOn w:val="1"/>
    <w:qFormat/>
    <w:uiPriority w:val="0"/>
    <w:pPr>
      <w:jc w:val="center"/>
    </w:pPr>
    <w:rPr>
      <w:b/>
      <w:sz w:val="32"/>
      <w:szCs w:val="20"/>
    </w:rPr>
  </w:style>
  <w:style w:type="table" w:styleId="11">
    <w:name w:val="Table Grid"/>
    <w:basedOn w:val="3"/>
    <w:autoRedefine/>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ConsPlusNormal"/>
    <w:autoRedefine/>
    <w:qFormat/>
    <w:uiPriority w:val="0"/>
    <w:pPr>
      <w:suppressAutoHyphens/>
      <w:autoSpaceDE w:val="0"/>
      <w:ind w:firstLine="720"/>
    </w:pPr>
    <w:rPr>
      <w:rFonts w:ascii="Arial" w:hAnsi="Arial" w:eastAsia="Times New Roman" w:cs="Arial"/>
      <w:lang w:val="ru-RU" w:eastAsia="zh-CN" w:bidi="ar-SA"/>
    </w:rPr>
  </w:style>
  <w:style w:type="paragraph" w:customStyle="1" w:styleId="13">
    <w:name w:val="s_1"/>
    <w:basedOn w:val="1"/>
    <w:autoRedefine/>
    <w:qFormat/>
    <w:uiPriority w:val="0"/>
    <w:pPr>
      <w:ind w:firstLine="720"/>
      <w:jc w:val="both"/>
    </w:pPr>
    <w:rPr>
      <w:rFonts w:ascii="Arial" w:hAnsi="Arial" w:cs="Arial"/>
      <w:sz w:val="26"/>
      <w:szCs w:val="26"/>
    </w:rPr>
  </w:style>
  <w:style w:type="paragraph" w:customStyle="1" w:styleId="14">
    <w:name w:val="Без интервала1"/>
    <w:autoRedefine/>
    <w:qFormat/>
    <w:uiPriority w:val="0"/>
    <w:pPr>
      <w:suppressAutoHyphens/>
    </w:pPr>
    <w:rPr>
      <w:rFonts w:ascii="Calibri" w:hAnsi="Calibri" w:eastAsia="Times New Roman" w:cs="Calibri"/>
      <w:sz w:val="22"/>
      <w:szCs w:val="22"/>
      <w:lang w:val="ru-RU" w:eastAsia="zh-CN" w:bidi="ar-SA"/>
    </w:rPr>
  </w:style>
  <w:style w:type="paragraph" w:customStyle="1" w:styleId="15">
    <w:name w:val="ConsTitle"/>
    <w:autoRedefine/>
    <w:qFormat/>
    <w:uiPriority w:val="0"/>
    <w:pPr>
      <w:widowControl w:val="0"/>
      <w:suppressAutoHyphens/>
      <w:snapToGrid w:val="0"/>
    </w:pPr>
    <w:rPr>
      <w:rFonts w:ascii="Arial" w:hAnsi="Arial" w:eastAsia="Times New Roman" w:cs="Arial"/>
      <w:b/>
      <w:sz w:val="16"/>
      <w:lang w:val="ru-RU" w:eastAsia="zh-CN" w:bidi="ar-SA"/>
    </w:rPr>
  </w:style>
  <w:style w:type="paragraph" w:customStyle="1" w:styleId="16">
    <w:name w:val="ConsPlusTitle"/>
    <w:autoRedefine/>
    <w:qFormat/>
    <w:uiPriority w:val="0"/>
    <w:pPr>
      <w:widowControl w:val="0"/>
      <w:suppressAutoHyphens/>
      <w:autoSpaceDE w:val="0"/>
    </w:pPr>
    <w:rPr>
      <w:rFonts w:ascii="Calibri" w:hAnsi="Calibri" w:eastAsia="Calibri" w:cs="Calibri"/>
      <w:b/>
      <w:bCs/>
      <w:sz w:val="22"/>
      <w:szCs w:val="22"/>
      <w:lang w:val="ru-RU" w:eastAsia="zh-CN" w:bidi="ar-SA"/>
    </w:rPr>
  </w:style>
  <w:style w:type="character" w:customStyle="1" w:styleId="17">
    <w:name w:val="Текст выноски Знак"/>
    <w:basedOn w:val="2"/>
    <w:link w:val="7"/>
    <w:autoRedefine/>
    <w:qFormat/>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9DD7C-86FC-4538-A239-A8F14FB6353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6960</Words>
  <Characters>39674</Characters>
  <Lines>330</Lines>
  <Paragraphs>93</Paragraphs>
  <TotalTime>21</TotalTime>
  <ScaleCrop>false</ScaleCrop>
  <LinksUpToDate>false</LinksUpToDate>
  <CharactersWithSpaces>46541</CharactersWithSpaces>
  <Application>WPS Office_12.2.0.16703_F1E327BC-269C-435d-A152-05C5408002CA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2022-11-27T23:56:00Z</dcterms:created>
  <dc:creator>MehovskiyVV</dc:creator>
  <cp:lastModifiedBy>WPS_1706838892</cp:lastModifiedBy>
  <cp:lastPrinted>2024-02-27T02:26:00Z</cp:lastPrinted>
  <dcterms:modified xsi:type="dcterms:W3CDTF">2024-04-04T00:32:16Z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1049-12.2.0.16703</vt:lpwstr>
  </property>
  <property fmtid="{D5CDD505-2E9C-101B-9397-08002B2CF9AE}" pid="3" name="ICV">
    <vt:lpwstr>87334BC7076842B89E3A7C9D87C719C5_13</vt:lpwstr>
  </property>
</Properties>
</file>