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14614A">
      <w:pPr>
        <w:spacing w:line="360" w:lineRule="auto"/>
        <w:ind w:left="4536"/>
        <w:jc w:val="center"/>
        <w:rPr>
          <w:rFonts w:hint="default" w:ascii="Times New Roman" w:hAnsi="Times New Roman" w:eastAsia="Times New Roman" w:cs="Times New Roman"/>
          <w:sz w:val="27"/>
          <w:szCs w:val="27"/>
          <w:lang w:val="ru-RU" w:eastAsia="ru-RU"/>
        </w:rPr>
      </w:pPr>
      <w:r>
        <w:rPr>
          <w:rFonts w:ascii="Times New Roman" w:hAnsi="Times New Roman" w:eastAsia="Times New Roman" w:cs="Times New Roman"/>
          <w:sz w:val="27"/>
          <w:szCs w:val="27"/>
          <w:lang w:val="ru-RU" w:eastAsia="ru-RU"/>
        </w:rPr>
        <w:t xml:space="preserve">Приложение № </w:t>
      </w:r>
      <w:r>
        <w:rPr>
          <w:rFonts w:hint="default" w:ascii="Times New Roman" w:hAnsi="Times New Roman" w:eastAsia="Times New Roman" w:cs="Times New Roman"/>
          <w:sz w:val="27"/>
          <w:szCs w:val="27"/>
          <w:lang w:val="ru-RU" w:eastAsia="ru-RU"/>
        </w:rPr>
        <w:t>1</w:t>
      </w:r>
    </w:p>
    <w:p w14:paraId="2E94308C">
      <w:pPr>
        <w:spacing w:line="360" w:lineRule="auto"/>
        <w:ind w:left="4536"/>
        <w:jc w:val="center"/>
        <w:rPr>
          <w:rFonts w:ascii="Times New Roman" w:hAnsi="Times New Roman" w:eastAsia="Times New Roman" w:cs="Times New Roman"/>
          <w:sz w:val="27"/>
          <w:szCs w:val="27"/>
          <w:lang w:val="ru-RU" w:eastAsia="ru-RU"/>
        </w:rPr>
      </w:pPr>
      <w:r>
        <w:rPr>
          <w:rFonts w:ascii="Times New Roman" w:hAnsi="Times New Roman" w:eastAsia="Times New Roman" w:cs="Times New Roman"/>
          <w:sz w:val="27"/>
          <w:szCs w:val="27"/>
          <w:lang w:val="ru-RU" w:eastAsia="ru-RU"/>
        </w:rPr>
        <w:t>УТВЕРЖДЁН</w:t>
      </w:r>
    </w:p>
    <w:p w14:paraId="3D5E0E1C">
      <w:pPr>
        <w:ind w:left="4536"/>
        <w:jc w:val="center"/>
        <w:rPr>
          <w:rFonts w:ascii="Times New Roman" w:hAnsi="Times New Roman" w:eastAsia="Times New Roman" w:cs="Times New Roman"/>
          <w:sz w:val="27"/>
          <w:szCs w:val="27"/>
          <w:lang w:val="ru-RU" w:eastAsia="ru-RU"/>
        </w:rPr>
      </w:pPr>
      <w:r>
        <w:rPr>
          <w:rFonts w:ascii="Times New Roman" w:hAnsi="Times New Roman" w:eastAsia="Times New Roman" w:cs="Times New Roman"/>
          <w:sz w:val="27"/>
          <w:szCs w:val="27"/>
          <w:lang w:val="ru-RU" w:eastAsia="ru-RU"/>
        </w:rPr>
        <w:t xml:space="preserve">постановлением администрации </w:t>
      </w:r>
    </w:p>
    <w:p w14:paraId="7895D3D8">
      <w:pPr>
        <w:ind w:left="4536"/>
        <w:jc w:val="center"/>
        <w:rPr>
          <w:rFonts w:ascii="Times New Roman" w:hAnsi="Times New Roman" w:eastAsia="Times New Roman" w:cs="Times New Roman"/>
          <w:sz w:val="27"/>
          <w:szCs w:val="27"/>
          <w:lang w:val="ru-RU" w:eastAsia="ru-RU"/>
        </w:rPr>
      </w:pPr>
      <w:r>
        <w:rPr>
          <w:rFonts w:hint="default" w:ascii="Times New Roman" w:hAnsi="Times New Roman" w:eastAsia="Times New Roman" w:cs="Times New Roman"/>
          <w:sz w:val="27"/>
          <w:szCs w:val="27"/>
          <w:lang w:val="ru-RU" w:eastAsia="ru-RU"/>
        </w:rPr>
        <w:t>Анучинс</w:t>
      </w:r>
      <w:r>
        <w:rPr>
          <w:rFonts w:ascii="Times New Roman" w:hAnsi="Times New Roman" w:eastAsia="Times New Roman" w:cs="Times New Roman"/>
          <w:sz w:val="27"/>
          <w:szCs w:val="27"/>
          <w:lang w:val="ru-RU" w:eastAsia="ru-RU"/>
        </w:rPr>
        <w:t>кого муниципального округа</w:t>
      </w:r>
    </w:p>
    <w:p w14:paraId="4365ECCC">
      <w:pPr>
        <w:ind w:left="4536"/>
        <w:jc w:val="center"/>
        <w:rPr>
          <w:rFonts w:hint="default" w:ascii="Times New Roman" w:hAnsi="Times New Roman" w:eastAsia="Times New Roman" w:cs="Times New Roman"/>
          <w:sz w:val="27"/>
          <w:szCs w:val="27"/>
          <w:lang w:val="ru-RU" w:eastAsia="ru-RU"/>
        </w:rPr>
      </w:pPr>
      <w:r>
        <w:rPr>
          <w:rFonts w:ascii="Times New Roman" w:hAnsi="Times New Roman" w:eastAsia="Times New Roman" w:cs="Times New Roman"/>
          <w:sz w:val="27"/>
          <w:szCs w:val="27"/>
          <w:lang w:val="ru-RU" w:eastAsia="ru-RU"/>
        </w:rPr>
        <w:t xml:space="preserve">от </w:t>
      </w:r>
      <w:r>
        <w:rPr>
          <w:rFonts w:hint="default" w:ascii="Times New Roman" w:hAnsi="Times New Roman" w:eastAsia="Times New Roman" w:cs="Times New Roman"/>
          <w:sz w:val="27"/>
          <w:szCs w:val="27"/>
          <w:lang w:val="en-US" w:eastAsia="ru-RU"/>
        </w:rPr>
        <w:t>24</w:t>
      </w:r>
      <w:r>
        <w:rPr>
          <w:rFonts w:hint="default" w:ascii="Times New Roman" w:hAnsi="Times New Roman" w:eastAsia="Times New Roman" w:cs="Times New Roman"/>
          <w:sz w:val="27"/>
          <w:szCs w:val="27"/>
          <w:lang w:val="ru-RU" w:eastAsia="ru-RU"/>
        </w:rPr>
        <w:t>.</w:t>
      </w:r>
      <w:r>
        <w:rPr>
          <w:rFonts w:hint="default" w:ascii="Times New Roman" w:hAnsi="Times New Roman" w:eastAsia="Times New Roman" w:cs="Times New Roman"/>
          <w:sz w:val="27"/>
          <w:szCs w:val="27"/>
          <w:lang w:val="en-US" w:eastAsia="ru-RU"/>
        </w:rPr>
        <w:t>10</w:t>
      </w:r>
      <w:r>
        <w:rPr>
          <w:rFonts w:hint="default" w:ascii="Times New Roman" w:hAnsi="Times New Roman" w:eastAsia="Times New Roman" w:cs="Times New Roman"/>
          <w:sz w:val="27"/>
          <w:szCs w:val="27"/>
          <w:lang w:val="ru-RU" w:eastAsia="ru-RU"/>
        </w:rPr>
        <w:t>.2022г.</w:t>
      </w:r>
      <w:r>
        <w:rPr>
          <w:rFonts w:ascii="Times New Roman" w:hAnsi="Times New Roman" w:eastAsia="Times New Roman" w:cs="Times New Roman"/>
          <w:sz w:val="27"/>
          <w:szCs w:val="27"/>
          <w:lang w:val="ru-RU" w:eastAsia="ru-RU"/>
        </w:rPr>
        <w:t xml:space="preserve"> № </w:t>
      </w:r>
      <w:r>
        <w:rPr>
          <w:rFonts w:hint="default" w:ascii="Times New Roman" w:hAnsi="Times New Roman" w:eastAsia="Times New Roman" w:cs="Times New Roman"/>
          <w:sz w:val="27"/>
          <w:szCs w:val="27"/>
          <w:lang w:val="ru-RU" w:eastAsia="ru-RU"/>
        </w:rPr>
        <w:t>945</w:t>
      </w:r>
    </w:p>
    <w:p w14:paraId="5BAE2FF5">
      <w:pPr>
        <w:jc w:val="right"/>
        <w:rPr>
          <w:rFonts w:ascii="Times New Roman" w:hAnsi="Times New Roman" w:eastAsia="Times New Roman" w:cs="Times New Roman"/>
          <w:sz w:val="27"/>
          <w:szCs w:val="27"/>
          <w:lang w:val="ru-RU" w:eastAsia="ru-RU"/>
        </w:rPr>
      </w:pPr>
    </w:p>
    <w:p w14:paraId="44A2A776">
      <w:pPr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QR-код, расположенный в правом верхнем углу первой страницы формы проверочного листа, предусмотренный постановлением Правительства Российской Федерации от 16 апреля 2021 г. № 604 «Об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г. № 415».</w:t>
      </w:r>
    </w:p>
    <w:p w14:paraId="5A87340B">
      <w:pPr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2"/>
      </w:tblGrid>
      <w:tr w14:paraId="2FEA6F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2" w:hRule="atLeast"/>
        </w:trPr>
        <w:tc>
          <w:tcPr>
            <w:tcW w:w="3042" w:type="dxa"/>
          </w:tcPr>
          <w:p w14:paraId="381F4278">
            <w:pPr>
              <w:jc w:val="both"/>
              <w:rPr>
                <w:rFonts w:ascii="Times New Roman" w:hAnsi="Times New Roman" w:eastAsia="Times New Roman" w:cs="Times New Roman"/>
                <w:sz w:val="27"/>
                <w:szCs w:val="27"/>
                <w:lang w:val="ru-RU" w:eastAsia="ru-RU"/>
              </w:rPr>
            </w:pPr>
          </w:p>
          <w:p w14:paraId="778AF592">
            <w:pPr>
              <w:jc w:val="both"/>
              <w:rPr>
                <w:rFonts w:ascii="Times New Roman" w:hAnsi="Times New Roman" w:eastAsia="Times New Roman" w:cs="Times New Roman"/>
                <w:sz w:val="27"/>
                <w:szCs w:val="27"/>
                <w:lang w:val="ru-RU" w:eastAsia="ru-RU"/>
              </w:rPr>
            </w:pPr>
          </w:p>
          <w:p w14:paraId="6E704096">
            <w:pPr>
              <w:jc w:val="both"/>
              <w:rPr>
                <w:rFonts w:ascii="Times New Roman" w:hAnsi="Times New Roman" w:eastAsia="Times New Roman" w:cs="Times New Roman"/>
                <w:sz w:val="27"/>
                <w:szCs w:val="27"/>
                <w:lang w:val="ru-RU" w:eastAsia="ru-RU"/>
              </w:rPr>
            </w:pPr>
          </w:p>
          <w:p w14:paraId="604D5510">
            <w:pPr>
              <w:jc w:val="both"/>
              <w:rPr>
                <w:rFonts w:ascii="Times New Roman" w:hAnsi="Times New Roman" w:eastAsia="Times New Roman" w:cs="Times New Roman"/>
                <w:sz w:val="27"/>
                <w:szCs w:val="27"/>
                <w:lang w:val="ru-RU" w:eastAsia="ru-RU"/>
              </w:rPr>
            </w:pPr>
          </w:p>
          <w:p w14:paraId="479D5155">
            <w:pPr>
              <w:jc w:val="both"/>
              <w:rPr>
                <w:rFonts w:ascii="Times New Roman" w:hAnsi="Times New Roman" w:eastAsia="Times New Roman" w:cs="Times New Roman"/>
                <w:sz w:val="27"/>
                <w:szCs w:val="27"/>
                <w:lang w:val="ru-RU" w:eastAsia="ru-RU"/>
              </w:rPr>
            </w:pPr>
          </w:p>
          <w:p w14:paraId="267C57E1">
            <w:pPr>
              <w:jc w:val="both"/>
              <w:rPr>
                <w:rFonts w:ascii="Times New Roman" w:hAnsi="Times New Roman" w:eastAsia="Times New Roman" w:cs="Times New Roman"/>
                <w:sz w:val="27"/>
                <w:szCs w:val="27"/>
                <w:lang w:val="ru-RU" w:eastAsia="ru-RU"/>
              </w:rPr>
            </w:pPr>
          </w:p>
          <w:p w14:paraId="50D05BA0">
            <w:pPr>
              <w:jc w:val="both"/>
              <w:rPr>
                <w:rFonts w:ascii="Times New Roman" w:hAnsi="Times New Roman" w:eastAsia="Times New Roman" w:cs="Times New Roman"/>
                <w:sz w:val="27"/>
                <w:szCs w:val="27"/>
                <w:lang w:val="ru-RU" w:eastAsia="ru-RU"/>
              </w:rPr>
            </w:pPr>
          </w:p>
        </w:tc>
      </w:tr>
    </w:tbl>
    <w:p w14:paraId="052FD946">
      <w:pPr>
        <w:jc w:val="right"/>
        <w:rPr>
          <w:rFonts w:hint="default" w:ascii="Times New Roman" w:hAnsi="Times New Roman" w:eastAsia="Times New Roman" w:cs="Times New Roman"/>
          <w:sz w:val="27"/>
          <w:szCs w:val="27"/>
          <w:lang w:val="ru-RU" w:eastAsia="ru-RU"/>
        </w:rPr>
      </w:pPr>
      <w:r>
        <w:rPr>
          <w:rFonts w:ascii="Times New Roman" w:hAnsi="Times New Roman" w:eastAsia="Times New Roman" w:cs="Times New Roman"/>
          <w:sz w:val="27"/>
          <w:szCs w:val="27"/>
          <w:lang w:val="ru-RU" w:eastAsia="ru-RU"/>
        </w:rPr>
        <w:t xml:space="preserve"> </w:t>
      </w:r>
    </w:p>
    <w:p w14:paraId="43769A8A">
      <w:pPr>
        <w:jc w:val="center"/>
        <w:rPr>
          <w:rFonts w:ascii="Times New Roman" w:hAnsi="Times New Roman" w:eastAsia="Times New Roman" w:cs="Times New Roman"/>
          <w:b/>
          <w:sz w:val="26"/>
          <w:szCs w:val="26"/>
          <w:lang w:val="ru-RU" w:eastAsia="ru-RU"/>
        </w:rPr>
      </w:pPr>
      <w:r>
        <w:rPr>
          <w:rFonts w:ascii="Times New Roman" w:hAnsi="Times New Roman" w:eastAsia="Times New Roman" w:cs="Times New Roman"/>
          <w:b/>
          <w:sz w:val="26"/>
          <w:szCs w:val="26"/>
          <w:lang w:val="ru-RU" w:eastAsia="ru-RU"/>
        </w:rPr>
        <w:t xml:space="preserve">Проверочный лист </w:t>
      </w:r>
    </w:p>
    <w:p w14:paraId="0025A0E1">
      <w:pPr>
        <w:jc w:val="center"/>
        <w:rPr>
          <w:rFonts w:ascii="Times New Roman" w:hAnsi="Times New Roman" w:eastAsia="Times New Roman" w:cs="Times New Roman"/>
          <w:b/>
          <w:sz w:val="26"/>
          <w:szCs w:val="26"/>
          <w:lang w:val="ru-RU" w:eastAsia="ru-RU"/>
        </w:rPr>
      </w:pPr>
      <w:r>
        <w:rPr>
          <w:rFonts w:ascii="Times New Roman" w:hAnsi="Times New Roman" w:eastAsia="Times New Roman" w:cs="Times New Roman"/>
          <w:b/>
          <w:sz w:val="26"/>
          <w:szCs w:val="26"/>
          <w:lang w:val="ru-RU" w:eastAsia="ru-RU"/>
        </w:rPr>
        <w:t>(список контрольных вопросов), используемый при проведении проверки в рамках осуществления муниципального жилищного контроля на территории Анучинского муниципального округа</w:t>
      </w:r>
    </w:p>
    <w:p w14:paraId="1FC9DF12">
      <w:pPr>
        <w:jc w:val="center"/>
        <w:rPr>
          <w:rFonts w:ascii="Times New Roman" w:hAnsi="Times New Roman" w:eastAsia="Times New Roman" w:cs="Times New Roman"/>
          <w:b/>
          <w:sz w:val="27"/>
          <w:szCs w:val="27"/>
          <w:lang w:val="ru-RU" w:eastAsia="ru-RU"/>
        </w:rPr>
      </w:pPr>
    </w:p>
    <w:p w14:paraId="68F4B9D4">
      <w:pPr>
        <w:ind w:left="0" w:leftChars="0" w:firstLine="0" w:firstLineChars="0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u w:val="single"/>
          <w:lang w:val="ru-RU" w:eastAsia="ru-RU"/>
        </w:rPr>
        <w:t>Отдел</w:t>
      </w:r>
      <w:r>
        <w:rPr>
          <w:rFonts w:hint="default" w:ascii="Times New Roman" w:hAnsi="Times New Roman" w:eastAsia="Times New Roman" w:cs="Times New Roman"/>
          <w:sz w:val="26"/>
          <w:szCs w:val="26"/>
          <w:u w:val="single"/>
          <w:lang w:val="ru-RU" w:eastAsia="ru-RU"/>
        </w:rPr>
        <w:t xml:space="preserve"> финансового контроля а</w:t>
      </w:r>
      <w:r>
        <w:rPr>
          <w:rFonts w:ascii="Times New Roman" w:hAnsi="Times New Roman" w:eastAsia="Times New Roman" w:cs="Times New Roman"/>
          <w:sz w:val="26"/>
          <w:szCs w:val="26"/>
          <w:u w:val="single"/>
          <w:lang w:val="ru-RU" w:eastAsia="ru-RU"/>
        </w:rPr>
        <w:t>дминистрация Анучинского</w:t>
      </w:r>
      <w:r>
        <w:rPr>
          <w:rFonts w:hint="default" w:ascii="Times New Roman" w:hAnsi="Times New Roman" w:eastAsia="Times New Roman" w:cs="Times New Roman"/>
          <w:sz w:val="26"/>
          <w:szCs w:val="26"/>
          <w:u w:val="single"/>
          <w:lang w:val="ru-RU" w:eastAsia="ru-RU"/>
        </w:rPr>
        <w:t xml:space="preserve"> </w:t>
      </w:r>
      <w:r>
        <w:rPr>
          <w:rFonts w:ascii="Times New Roman" w:hAnsi="Times New Roman" w:eastAsia="Times New Roman" w:cs="Times New Roman"/>
          <w:sz w:val="26"/>
          <w:szCs w:val="26"/>
          <w:u w:val="single"/>
          <w:lang w:val="ru-RU" w:eastAsia="ru-RU"/>
        </w:rPr>
        <w:t>муниципального округа</w:t>
      </w:r>
      <w:r>
        <w:rPr>
          <w:rFonts w:hint="default" w:ascii="Times New Roman" w:hAnsi="Times New Roman" w:eastAsia="Times New Roman" w:cs="Times New Roman"/>
          <w:sz w:val="26"/>
          <w:szCs w:val="26"/>
          <w:u w:val="single"/>
          <w:lang w:val="ru-RU" w:eastAsia="ru-RU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u w:val="single"/>
          <w:lang w:val="ru-RU" w:eastAsia="ru-RU"/>
        </w:rPr>
        <w:t xml:space="preserve">                             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sz w:val="24"/>
          <w:szCs w:val="24"/>
          <w:u w:val="single"/>
          <w:lang w:val="ru-RU" w:eastAsia="ru-RU"/>
        </w:rPr>
        <w:t xml:space="preserve"> </w:t>
      </w:r>
    </w:p>
    <w:p w14:paraId="354F1D46">
      <w:pPr>
        <w:ind w:left="0"/>
        <w:contextualSpacing/>
        <w:jc w:val="center"/>
        <w:rPr>
          <w:rFonts w:ascii="Times New Roman" w:hAnsi="Times New Roman" w:eastAsia="Times New Roman" w:cs="Times New Roman"/>
          <w:lang w:val="ru-RU" w:eastAsia="ru-RU" w:bidi="ar-SA"/>
        </w:rPr>
      </w:pPr>
      <w:r>
        <w:rPr>
          <w:rFonts w:ascii="Times New Roman" w:hAnsi="Times New Roman" w:eastAsia="Times New Roman" w:cs="Times New Roman"/>
          <w:lang w:val="ru-RU" w:eastAsia="ru-RU" w:bidi="ar-SA"/>
        </w:rPr>
        <w:t>(наименование контрольного (надзорного) органа)</w:t>
      </w:r>
    </w:p>
    <w:p w14:paraId="67697E62">
      <w:pPr>
        <w:ind w:left="0"/>
        <w:contextualSpacing/>
        <w:jc w:val="center"/>
        <w:rPr>
          <w:rFonts w:ascii="Times New Roman" w:hAnsi="Times New Roman" w:eastAsia="Times New Roman" w:cs="Times New Roman"/>
          <w:sz w:val="26"/>
          <w:szCs w:val="26"/>
          <w:u w:val="single"/>
          <w:lang w:val="ru-RU" w:eastAsia="ru-RU" w:bidi="ar-SA"/>
        </w:rPr>
      </w:pPr>
      <w:r>
        <w:rPr>
          <w:rFonts w:ascii="Times New Roman" w:hAnsi="Times New Roman" w:eastAsia="Times New Roman" w:cs="Times New Roman"/>
          <w:sz w:val="26"/>
          <w:szCs w:val="26"/>
          <w:u w:val="single"/>
          <w:lang w:val="ru-RU" w:eastAsia="ru-RU" w:bidi="ar-SA"/>
        </w:rPr>
        <w:t xml:space="preserve">Муниципальный жилищный контроль на территории </w:t>
      </w:r>
    </w:p>
    <w:p w14:paraId="152893B8">
      <w:pPr>
        <w:ind w:left="0"/>
        <w:contextualSpacing/>
        <w:jc w:val="center"/>
        <w:rPr>
          <w:rFonts w:ascii="Times New Roman" w:hAnsi="Times New Roman" w:eastAsia="Times New Roman" w:cs="Times New Roman"/>
          <w:sz w:val="26"/>
          <w:szCs w:val="26"/>
          <w:u w:val="single"/>
          <w:lang w:val="ru-RU" w:eastAsia="ru-RU" w:bidi="ar-SA"/>
        </w:rPr>
      </w:pPr>
      <w:r>
        <w:rPr>
          <w:rFonts w:ascii="Times New Roman" w:hAnsi="Times New Roman" w:eastAsia="Times New Roman" w:cs="Times New Roman"/>
          <w:sz w:val="26"/>
          <w:szCs w:val="26"/>
          <w:u w:val="single"/>
          <w:lang w:val="ru-RU" w:eastAsia="ru-RU" w:bidi="ar-SA"/>
        </w:rPr>
        <w:t>Анучинского муниципального округа</w:t>
      </w:r>
    </w:p>
    <w:p w14:paraId="656AD406">
      <w:pPr>
        <w:ind w:left="0"/>
        <w:contextualSpacing/>
        <w:jc w:val="center"/>
        <w:rPr>
          <w:rFonts w:ascii="Times New Roman" w:hAnsi="Times New Roman" w:eastAsia="Times New Roman" w:cs="Times New Roman"/>
          <w:lang w:val="ru-RU" w:eastAsia="ru-RU" w:bidi="ar-SA"/>
        </w:rPr>
      </w:pPr>
      <w:r>
        <w:rPr>
          <w:rFonts w:ascii="Times New Roman" w:hAnsi="Times New Roman" w:eastAsia="Times New Roman" w:cs="Times New Roman"/>
          <w:lang w:val="ru-RU" w:eastAsia="ru-RU" w:bidi="ar-SA"/>
        </w:rPr>
        <w:t>(вид муниципального контроля)</w:t>
      </w:r>
    </w:p>
    <w:p w14:paraId="204C162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hint="default" w:ascii="Times New Roman" w:hAnsi="Times New Roman" w:eastAsia="Times New Roman" w:cs="Times New Roman"/>
          <w:color w:val="22272F"/>
          <w:sz w:val="26"/>
          <w:szCs w:val="26"/>
          <w:lang w:val="ru-RU" w:eastAsia="ru-RU"/>
        </w:rPr>
      </w:pPr>
    </w:p>
    <w:p w14:paraId="6C8E6EF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hint="default" w:ascii="Times New Roman" w:hAnsi="Times New Roman" w:cs="Times New Roman"/>
          <w:color w:val="22272F"/>
          <w:sz w:val="26"/>
          <w:szCs w:val="26"/>
          <w:lang w:val="ru-RU"/>
        </w:rPr>
        <w:sectPr>
          <w:pgSz w:w="11907" w:h="16840"/>
          <w:pgMar w:top="1134" w:right="851" w:bottom="1134" w:left="1701" w:header="567" w:footer="720" w:gutter="0"/>
          <w:cols w:space="720" w:num="1"/>
          <w:docGrid w:linePitch="360" w:charSpace="0"/>
        </w:sectPr>
      </w:pPr>
    </w:p>
    <w:p w14:paraId="07B73D67">
      <w:pPr>
        <w:jc w:val="both"/>
        <w:rPr>
          <w:rFonts w:hint="eastAsia" w:ascii="Times New Roman" w:hAnsi="Times New Roman" w:eastAsia="Times New Roman" w:cs="Times New Roman"/>
          <w:sz w:val="24"/>
          <w:szCs w:val="24"/>
          <w:u w:val="single"/>
          <w:lang w:val="ru-RU" w:eastAsia="ru-RU"/>
        </w:rPr>
      </w:pPr>
      <w:r>
        <w:rPr>
          <w:rFonts w:hint="default" w:ascii="Times New Roman" w:hAnsi="Times New Roman" w:eastAsia="Times New Roman" w:cs="Times New Roman"/>
          <w:sz w:val="24"/>
          <w:szCs w:val="24"/>
          <w:u w:val="single"/>
          <w:lang w:val="ru-RU" w:eastAsia="ru-RU"/>
        </w:rPr>
        <w:t>Анучинский</w:t>
      </w:r>
      <w:r>
        <w:rPr>
          <w:rFonts w:hint="default" w:ascii="Times New Roman" w:hAnsi="Times New Roman" w:eastAsia="Times New Roman" w:cs="Times New Roman"/>
          <w:sz w:val="24"/>
          <w:szCs w:val="24"/>
          <w:u w:val="single"/>
          <w:lang w:val="en-US" w:eastAsia="ru-RU"/>
        </w:rPr>
        <w:t xml:space="preserve"> МО</w:t>
      </w:r>
      <w:r>
        <w:rPr>
          <w:rFonts w:hint="eastAsia" w:ascii="Times New Roman" w:hAnsi="Times New Roman" w:eastAsia="Times New Roman" w:cs="Times New Roman"/>
          <w:sz w:val="24"/>
          <w:szCs w:val="24"/>
          <w:u w:val="single"/>
          <w:lang w:val="ru-RU" w:eastAsia="ru-RU"/>
        </w:rPr>
        <w:t xml:space="preserve">, </w:t>
      </w:r>
      <w:r>
        <w:rPr>
          <w:rFonts w:hint="default" w:ascii="Times New Roman" w:hAnsi="Times New Roman" w:eastAsia="Times New Roman" w:cs="Times New Roman"/>
          <w:sz w:val="24"/>
          <w:szCs w:val="24"/>
          <w:u w:val="single"/>
          <w:lang w:val="ru-RU" w:eastAsia="ru-RU"/>
        </w:rPr>
        <w:t>с</w:t>
      </w:r>
      <w:r>
        <w:rPr>
          <w:rFonts w:hint="eastAsia" w:ascii="Times New Roman" w:hAnsi="Times New Roman" w:eastAsia="Times New Roman" w:cs="Times New Roman"/>
          <w:sz w:val="24"/>
          <w:szCs w:val="24"/>
          <w:u w:val="single"/>
          <w:lang w:val="ru-RU" w:eastAsia="ru-RU"/>
        </w:rPr>
        <w:t>.</w:t>
      </w:r>
      <w:r>
        <w:rPr>
          <w:rFonts w:hint="default" w:ascii="Times New Roman" w:hAnsi="Times New Roman" w:eastAsia="Times New Roman" w:cs="Times New Roman"/>
          <w:sz w:val="24"/>
          <w:szCs w:val="24"/>
          <w:u w:val="single"/>
          <w:lang w:val="ru-RU" w:eastAsia="ru-RU"/>
        </w:rPr>
        <w:t>Гражданка</w:t>
      </w:r>
      <w:r>
        <w:rPr>
          <w:rFonts w:hint="eastAsia" w:ascii="Times New Roman" w:hAnsi="Times New Roman" w:eastAsia="Times New Roman" w:cs="Times New Roman"/>
          <w:sz w:val="24"/>
          <w:szCs w:val="24"/>
          <w:u w:val="single"/>
          <w:lang w:val="ru-RU" w:eastAsia="ru-RU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u w:val="single"/>
          <w:lang w:val="ru-RU" w:eastAsia="ru-RU"/>
        </w:rPr>
        <w:t>ул</w:t>
      </w:r>
      <w:r>
        <w:rPr>
          <w:rFonts w:hint="eastAsia" w:ascii="Times New Roman" w:hAnsi="Times New Roman" w:eastAsia="Times New Roman" w:cs="Times New Roman"/>
          <w:sz w:val="24"/>
          <w:szCs w:val="24"/>
          <w:u w:val="single"/>
          <w:lang w:val="ru-RU" w:eastAsia="ru-RU"/>
        </w:rPr>
        <w:t>.</w:t>
      </w:r>
      <w:r>
        <w:rPr>
          <w:rFonts w:hint="default" w:ascii="Times New Roman" w:hAnsi="Times New Roman" w:eastAsia="Times New Roman" w:cs="Times New Roman"/>
          <w:sz w:val="24"/>
          <w:szCs w:val="24"/>
          <w:u w:val="single"/>
          <w:lang w:val="ru-RU" w:eastAsia="ru-RU"/>
        </w:rPr>
        <w:t>Мира</w:t>
      </w:r>
      <w:r>
        <w:rPr>
          <w:rFonts w:hint="eastAsia" w:ascii="Times New Roman" w:hAnsi="Times New Roman" w:eastAsia="Times New Roman" w:cs="Times New Roman"/>
          <w:sz w:val="24"/>
          <w:szCs w:val="24"/>
          <w:u w:val="single"/>
          <w:lang w:val="ru-RU" w:eastAsia="ru-RU"/>
        </w:rPr>
        <w:t xml:space="preserve"> </w:t>
      </w:r>
      <w:r>
        <w:rPr>
          <w:rFonts w:hint="default" w:ascii="Times New Roman" w:hAnsi="Times New Roman" w:eastAsia="Times New Roman" w:cs="Times New Roman"/>
          <w:sz w:val="24"/>
          <w:szCs w:val="24"/>
          <w:u w:val="single"/>
          <w:lang w:val="ru-RU" w:eastAsia="ru-RU"/>
        </w:rPr>
        <w:t>д</w:t>
      </w:r>
      <w:r>
        <w:rPr>
          <w:rFonts w:hint="eastAsia" w:ascii="Times New Roman" w:hAnsi="Times New Roman" w:eastAsia="Times New Roman" w:cs="Times New Roman"/>
          <w:sz w:val="24"/>
          <w:szCs w:val="24"/>
          <w:u w:val="single"/>
          <w:lang w:val="ru-RU" w:eastAsia="ru-RU"/>
        </w:rPr>
        <w:t>.11</w:t>
      </w:r>
    </w:p>
    <w:p w14:paraId="1A4A6871">
      <w:pPr>
        <w:jc w:val="both"/>
        <w:rPr>
          <w:rFonts w:ascii="Times New Roman" w:hAnsi="Times New Roman" w:eastAsia="Times New Roman" w:cs="Times New Roman"/>
          <w:lang w:val="ru-RU" w:eastAsia="ru-RU"/>
        </w:rPr>
      </w:pPr>
      <w:r>
        <w:rPr>
          <w:rFonts w:ascii="Times New Roman" w:hAnsi="Times New Roman" w:eastAsia="Times New Roman" w:cs="Times New Roman"/>
          <w:lang w:val="ru-RU" w:eastAsia="ru-RU"/>
        </w:rPr>
        <w:t>(Место проведения контрольного мероприятия</w:t>
      </w:r>
    </w:p>
    <w:p w14:paraId="6CF567D7">
      <w:pPr>
        <w:rPr>
          <w:rFonts w:ascii="Times New Roman" w:hAnsi="Times New Roman" w:eastAsia="Times New Roman" w:cs="Times New Roman"/>
          <w:lang w:val="ru-RU" w:eastAsia="ru-RU"/>
        </w:rPr>
      </w:pPr>
      <w:r>
        <w:rPr>
          <w:rFonts w:ascii="Times New Roman" w:hAnsi="Times New Roman" w:eastAsia="Times New Roman" w:cs="Times New Roman"/>
          <w:lang w:val="ru-RU" w:eastAsia="ru-RU"/>
        </w:rPr>
        <w:t xml:space="preserve"> с заполнением проверочного листа)</w:t>
      </w:r>
    </w:p>
    <w:p w14:paraId="4DB6BFB0">
      <w:pPr>
        <w:ind w:left="0" w:firstLine="142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 w:bidi="ar-SA"/>
        </w:rPr>
      </w:pPr>
      <w:r>
        <w:rPr>
          <w:rFonts w:ascii="Times New Roman" w:hAnsi="Times New Roman" w:eastAsia="Times New Roman" w:cs="Times New Roman"/>
          <w:sz w:val="24"/>
          <w:szCs w:val="24"/>
          <w:lang w:val="ru-RU" w:eastAsia="ru-RU" w:bidi="ar-SA"/>
        </w:rPr>
        <w:t>_____________</w:t>
      </w:r>
      <w:r>
        <w:rPr>
          <w:rFonts w:hint="default" w:ascii="Times New Roman" w:hAnsi="Times New Roman" w:eastAsia="Times New Roman" w:cs="Times New Roman"/>
          <w:sz w:val="24"/>
          <w:szCs w:val="24"/>
          <w:u w:val="single"/>
          <w:lang w:val="en-US" w:eastAsia="ru-RU" w:bidi="ar-SA"/>
        </w:rPr>
        <w:t>10.10.2024г.</w:t>
      </w:r>
      <w:r>
        <w:rPr>
          <w:rFonts w:ascii="Times New Roman" w:hAnsi="Times New Roman" w:eastAsia="Times New Roman" w:cs="Times New Roman"/>
          <w:sz w:val="24"/>
          <w:szCs w:val="24"/>
          <w:lang w:val="ru-RU" w:eastAsia="ru-RU" w:bidi="ar-SA"/>
        </w:rPr>
        <w:t>______________</w:t>
      </w:r>
    </w:p>
    <w:p w14:paraId="4FA6826D">
      <w:pPr>
        <w:ind w:firstLine="709"/>
        <w:jc w:val="both"/>
        <w:rPr>
          <w:rFonts w:ascii="Times New Roman" w:hAnsi="Times New Roman" w:eastAsia="Times New Roman" w:cs="Times New Roman"/>
          <w:lang w:val="ru-RU" w:eastAsia="ru-RU"/>
        </w:rPr>
      </w:pPr>
      <w:r>
        <w:rPr>
          <w:rFonts w:ascii="Times New Roman" w:hAnsi="Times New Roman" w:eastAsia="Times New Roman" w:cs="Times New Roman"/>
          <w:lang w:val="ru-RU" w:eastAsia="ru-RU"/>
        </w:rPr>
        <w:t>(Дата заполнения проверочного листа)</w:t>
      </w:r>
    </w:p>
    <w:p w14:paraId="6FDC2B83">
      <w:pPr>
        <w:autoSpaceDE w:val="0"/>
        <w:autoSpaceDN w:val="0"/>
        <w:adjustRightInd w:val="0"/>
        <w:jc w:val="both"/>
        <w:rPr>
          <w:sz w:val="24"/>
          <w:szCs w:val="24"/>
        </w:rPr>
        <w:sectPr>
          <w:type w:val="continuous"/>
          <w:pgSz w:w="11907" w:h="16840"/>
          <w:pgMar w:top="1134" w:right="851" w:bottom="1134" w:left="1701" w:header="567" w:footer="720" w:gutter="0"/>
          <w:pgNumType w:start="1"/>
          <w:cols w:space="3" w:num="2"/>
          <w:titlePg/>
          <w:docGrid w:linePitch="360" w:charSpace="0"/>
        </w:sectPr>
      </w:pPr>
    </w:p>
    <w:p w14:paraId="43718438">
      <w:pPr>
        <w:autoSpaceDE w:val="0"/>
        <w:autoSpaceDN w:val="0"/>
        <w:adjustRightInd w:val="0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</w:p>
    <w:p w14:paraId="36E3672B">
      <w:pPr>
        <w:autoSpaceDE w:val="0"/>
        <w:autoSpaceDN w:val="0"/>
        <w:adjustRightInd w:val="0"/>
        <w:jc w:val="both"/>
        <w:rPr>
          <w:rFonts w:hint="default" w:ascii="Times New Roman" w:hAnsi="Times New Roman" w:eastAsia="Times New Roman" w:cs="Times New Roman"/>
          <w:sz w:val="24"/>
          <w:szCs w:val="24"/>
          <w:u w:val="single"/>
          <w:lang w:val="en-US"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u w:val="single"/>
          <w:lang w:val="ru-RU" w:eastAsia="ru-RU"/>
        </w:rPr>
        <w:t>Задание</w:t>
      </w:r>
      <w:r>
        <w:rPr>
          <w:rFonts w:hint="default" w:ascii="Times New Roman" w:hAnsi="Times New Roman" w:eastAsia="Times New Roman" w:cs="Times New Roman"/>
          <w:sz w:val="24"/>
          <w:szCs w:val="24"/>
          <w:u w:val="single"/>
          <w:lang w:val="en-US" w:eastAsia="ru-RU"/>
        </w:rPr>
        <w:t xml:space="preserve"> главы Анучинского муниципального округа от 10.10.2024г. №14.</w:t>
      </w:r>
    </w:p>
    <w:p w14:paraId="10A640F4">
      <w:pPr>
        <w:autoSpaceDE w:val="0"/>
        <w:autoSpaceDN w:val="0"/>
        <w:adjustRightInd w:val="0"/>
        <w:jc w:val="both"/>
        <w:rPr>
          <w:rFonts w:ascii="Times New Roman" w:hAnsi="Times New Roman" w:eastAsia="Times New Roman" w:cs="Times New Roman"/>
          <w:lang w:val="ru-RU" w:eastAsia="en-US"/>
        </w:rPr>
      </w:pPr>
      <w:r>
        <w:rPr>
          <w:rFonts w:ascii="Times New Roman" w:hAnsi="Times New Roman" w:eastAsia="Times New Roman" w:cs="Times New Roman"/>
          <w:lang w:val="ru-RU" w:eastAsia="ru-RU"/>
        </w:rPr>
        <w:t>(Реквизиты распоряжения о проведении проверки)</w:t>
      </w:r>
    </w:p>
    <w:p w14:paraId="2134EE2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hint="default" w:ascii="Times New Roman" w:hAnsi="Times New Roman" w:eastAsia="Times New Roman" w:cs="Times New Roman"/>
          <w:color w:val="22272F"/>
          <w:sz w:val="26"/>
          <w:szCs w:val="26"/>
          <w:lang w:val="ru-RU" w:eastAsia="ru-RU"/>
        </w:rPr>
      </w:pPr>
    </w:p>
    <w:p w14:paraId="25EB38F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hint="default" w:ascii="Times New Roman" w:hAnsi="Times New Roman" w:eastAsia="Times New Roman" w:cs="Times New Roman"/>
          <w:color w:val="22272F"/>
          <w:sz w:val="26"/>
          <w:szCs w:val="26"/>
          <w:lang w:val="en-US" w:eastAsia="ru-RU"/>
        </w:rPr>
      </w:pPr>
      <w:r>
        <w:rPr>
          <w:rFonts w:hint="default" w:ascii="Times New Roman" w:hAnsi="Times New Roman" w:eastAsia="Times New Roman" w:cs="Times New Roman"/>
          <w:color w:val="22272F"/>
          <w:sz w:val="26"/>
          <w:szCs w:val="26"/>
          <w:lang w:val="ru-RU" w:eastAsia="ru-RU"/>
        </w:rPr>
        <w:t>Реквизиты нормативного правового акта об утверждении формы проверочного листа: постановление</w:t>
      </w:r>
      <w:r>
        <w:rPr>
          <w:rFonts w:hint="default" w:ascii="Times New Roman" w:hAnsi="Times New Roman" w:eastAsia="Times New Roman" w:cs="Times New Roman"/>
          <w:color w:val="22272F"/>
          <w:sz w:val="26"/>
          <w:szCs w:val="26"/>
          <w:lang w:val="en-US" w:eastAsia="ru-RU"/>
        </w:rPr>
        <w:t xml:space="preserve"> администрации Анучинского муниципального округа от 24.10.2022г. №945.</w:t>
      </w:r>
    </w:p>
    <w:p w14:paraId="104BC10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hint="default" w:ascii="Times New Roman" w:hAnsi="Times New Roman" w:eastAsia="Times New Roman" w:cs="Times New Roman"/>
          <w:color w:val="22272F"/>
          <w:sz w:val="26"/>
          <w:szCs w:val="26"/>
          <w:lang w:val="en-US" w:eastAsia="ru-RU"/>
        </w:rPr>
      </w:pPr>
    </w:p>
    <w:p w14:paraId="5088908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hint="default" w:ascii="Times New Roman" w:hAnsi="Times New Roman" w:eastAsia="Times New Roman" w:cs="Times New Roman"/>
          <w:color w:val="22272F"/>
          <w:sz w:val="26"/>
          <w:szCs w:val="26"/>
          <w:lang w:val="ru-RU" w:eastAsia="ru-RU"/>
        </w:rPr>
      </w:pPr>
      <w:r>
        <w:rPr>
          <w:rFonts w:hint="default" w:ascii="Times New Roman" w:hAnsi="Times New Roman" w:eastAsia="Times New Roman" w:cs="Times New Roman"/>
          <w:color w:val="22272F"/>
          <w:sz w:val="26"/>
          <w:szCs w:val="26"/>
          <w:lang w:val="ru-RU" w:eastAsia="ru-RU"/>
        </w:rPr>
        <w:t>Вид контрольного (надзорного) мероприятия:</w:t>
      </w:r>
      <w:r>
        <w:rPr>
          <w:rFonts w:hint="default" w:ascii="Times New Roman" w:hAnsi="Times New Roman" w:eastAsia="Times New Roman" w:cs="Times New Roman"/>
          <w:color w:val="22272F"/>
          <w:sz w:val="26"/>
          <w:szCs w:val="26"/>
          <w:lang w:val="en-US" w:eastAsia="ru-RU"/>
        </w:rPr>
        <w:t xml:space="preserve"> муниципальный жилищный контроль.</w:t>
      </w:r>
      <w:r>
        <w:rPr>
          <w:rFonts w:hint="default" w:ascii="Times New Roman" w:hAnsi="Times New Roman" w:eastAsia="Times New Roman" w:cs="Times New Roman"/>
          <w:color w:val="22272F"/>
          <w:sz w:val="26"/>
          <w:szCs w:val="26"/>
          <w:lang w:val="ru-RU" w:eastAsia="ru-RU"/>
        </w:rPr>
        <w:t xml:space="preserve"> </w:t>
      </w:r>
    </w:p>
    <w:p w14:paraId="4FBC75E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hint="default" w:ascii="Times New Roman" w:hAnsi="Times New Roman" w:eastAsia="Times New Roman" w:cs="Times New Roman"/>
          <w:color w:val="22272F"/>
          <w:sz w:val="26"/>
          <w:szCs w:val="26"/>
          <w:lang w:val="ru-RU" w:eastAsia="ru-RU"/>
        </w:rPr>
      </w:pPr>
    </w:p>
    <w:p w14:paraId="3C0DED65">
      <w:pPr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val="ru-RU" w:eastAsia="ru-RU"/>
        </w:rPr>
        <w:t>Объект муниципального контроля, в отношении которого проводится контрольное (надзорное) мероприятие</w:t>
      </w: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: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 xml:space="preserve"> общедомовое имущество (чердачное помещение) здания, расположенного по адресу: Приморский край Анучинский МО с.Гражданка ул.Мира д.11.</w:t>
      </w:r>
    </w:p>
    <w:p w14:paraId="6B35AF6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hint="default" w:ascii="Times New Roman" w:hAnsi="Times New Roman" w:eastAsia="Times New Roman" w:cs="Times New Roman"/>
          <w:color w:val="22272F"/>
          <w:sz w:val="26"/>
          <w:szCs w:val="26"/>
          <w:lang w:val="ru-RU" w:eastAsia="ru-RU"/>
        </w:rPr>
        <w:sectPr>
          <w:type w:val="continuous"/>
          <w:pgSz w:w="11907" w:h="16840"/>
          <w:pgMar w:top="1134" w:right="851" w:bottom="1134" w:left="1701" w:header="567" w:footer="720" w:gutter="0"/>
          <w:cols w:space="720" w:num="1"/>
          <w:docGrid w:linePitch="360" w:charSpace="0"/>
        </w:sectPr>
      </w:pPr>
    </w:p>
    <w:p w14:paraId="7CF16976">
      <w:pPr>
        <w:autoSpaceDE w:val="0"/>
        <w:autoSpaceDN w:val="0"/>
        <w:adjustRightInd w:val="0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val="ru-RU" w:eastAsia="ru-RU"/>
        </w:rPr>
        <w:t xml:space="preserve">Фамилия, имя и отчество (при наличии) гражданина или ИП, его ИИН и (или) основной государственный регистрационный номер ИП, адрес регистрации гражданина или ИП, наименование ЮЛ, его ИИН и (или) основной государственный регистрационный номер, адрес ЮЛ (его филиалов, представительств, обособленных структурных подразделений), являющихся контролируемыми лицами: </w:t>
      </w:r>
      <w:bookmarkStart w:id="0" w:name="_GoBack"/>
      <w:r>
        <w:rPr>
          <w:rFonts w:hint="default" w:ascii="Times New Roman" w:hAnsi="Times New Roman" w:eastAsia="Times New Roman" w:cs="Times New Roman"/>
          <w:sz w:val="26"/>
          <w:szCs w:val="26"/>
          <w:lang w:val="ru-RU" w:eastAsia="ru-RU"/>
        </w:rPr>
        <w:t>Ряховский Александр Анатольевич</w:t>
      </w:r>
      <w:r>
        <w:rPr>
          <w:rFonts w:hint="default" w:ascii="Times New Roman" w:hAnsi="Times New Roman" w:eastAsia="Times New Roman" w:cs="Times New Roman"/>
          <w:sz w:val="26"/>
          <w:szCs w:val="26"/>
          <w:lang w:val="en-US" w:eastAsia="ru-RU"/>
        </w:rPr>
        <w:t>, 02.01.1960г.р</w:t>
      </w:r>
      <w:r>
        <w:rPr>
          <w:rFonts w:hint="eastAsia" w:ascii="Times New Roman" w:hAnsi="Times New Roman" w:eastAsia="Times New Roman" w:cs="Times New Roman"/>
          <w:sz w:val="26"/>
          <w:szCs w:val="26"/>
          <w:lang w:val="ru-RU" w:eastAsia="ru-RU"/>
        </w:rPr>
        <w:t>.</w:t>
      </w:r>
      <w:r>
        <w:rPr>
          <w:rFonts w:hint="default" w:ascii="Times New Roman" w:hAnsi="Times New Roman" w:eastAsia="Times New Roman" w:cs="Times New Roman"/>
          <w:sz w:val="26"/>
          <w:szCs w:val="26"/>
          <w:lang w:val="en-US" w:eastAsia="ru-RU"/>
        </w:rPr>
        <w:t xml:space="preserve">, ур. с.Нарус Катского р-на, Киргизия, паспорт 0504 017489 выдан 01.03.2005г. Анучинским РОВД, прож. Приморский край Анучинский МО с.Рисовое ул.Переселенческая д.19 кв.2. ИНН: 251301076450. </w:t>
      </w:r>
    </w:p>
    <w:bookmarkEnd w:id="0"/>
    <w:p w14:paraId="40FA11DB">
      <w:pPr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val="ru-RU" w:eastAsia="ru-RU"/>
        </w:rPr>
        <w:t>Учетный номер контрольного (надзорного) мероприятия:</w:t>
      </w: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 xml:space="preserve"> __________________</w:t>
      </w:r>
    </w:p>
    <w:p w14:paraId="46002857">
      <w:pPr>
        <w:jc w:val="both"/>
        <w:rPr>
          <w:rFonts w:ascii="Times New Roman" w:hAnsi="Times New Roman" w:eastAsia="Times New Roman" w:cs="Times New Roman"/>
          <w:sz w:val="27"/>
          <w:szCs w:val="27"/>
          <w:lang w:val="ru-RU" w:eastAsia="ru-RU"/>
        </w:rPr>
      </w:pPr>
      <w:r>
        <w:rPr>
          <w:rFonts w:ascii="Times New Roman" w:hAnsi="Times New Roman" w:eastAsia="Times New Roman" w:cs="Times New Roman"/>
          <w:sz w:val="26"/>
          <w:szCs w:val="26"/>
          <w:lang w:val="ru-RU" w:eastAsia="ru-RU"/>
        </w:rPr>
        <w:t>Должность, фамилия и инициалы должностного лица контрольного (надзорного) органа, в должностные обязанности которого в соответствии с положением о виде контроля, должностным регламентом или должностной инструкцией входит осуществление полномочий по виду контроля, в том числе проведение контрольных (надзорных) мероприятий, проводящего контрольное (надзорное) мероприятие и заполняющего проверочный лист</w:t>
      </w:r>
      <w:r>
        <w:rPr>
          <w:rFonts w:ascii="Times New Roman" w:hAnsi="Times New Roman" w:eastAsia="Times New Roman" w:cs="Times New Roman"/>
          <w:sz w:val="24"/>
          <w:szCs w:val="24"/>
          <w:lang w:val="ru-RU" w:eastAsia="ru-RU"/>
        </w:rPr>
        <w:t>:</w:t>
      </w:r>
      <w:r>
        <w:rPr>
          <w:rFonts w:hint="default" w:ascii="Times New Roman" w:hAnsi="Times New Roman" w:eastAsia="Times New Roman" w:cs="Times New Roman"/>
          <w:sz w:val="24"/>
          <w:szCs w:val="24"/>
          <w:lang w:val="en-US" w:eastAsia="ru-RU"/>
        </w:rPr>
        <w:t xml:space="preserve"> главный специалист отдела финансового контроля администрации Анучинского МО Меховский В.В.</w:t>
      </w:r>
    </w:p>
    <w:p w14:paraId="03380D39">
      <w:pPr>
        <w:jc w:val="both"/>
        <w:rPr>
          <w:rFonts w:ascii="Times New Roman" w:hAnsi="Times New Roman" w:eastAsia="Times New Roman" w:cs="Times New Roman"/>
          <w:sz w:val="27"/>
          <w:szCs w:val="27"/>
          <w:lang w:val="ru-RU" w:eastAsia="ru-RU"/>
        </w:rPr>
      </w:pPr>
    </w:p>
    <w:p w14:paraId="5DC55715">
      <w:pPr>
        <w:ind w:firstLine="709"/>
        <w:jc w:val="center"/>
        <w:rPr>
          <w:rFonts w:ascii="Times New Roman" w:hAnsi="Times New Roman" w:eastAsia="Times New Roman" w:cs="Times New Roman"/>
          <w:b/>
          <w:sz w:val="26"/>
          <w:szCs w:val="26"/>
          <w:lang w:val="ru-RU" w:eastAsia="ru-RU"/>
        </w:rPr>
      </w:pPr>
      <w:r>
        <w:rPr>
          <w:rFonts w:ascii="Times New Roman" w:hAnsi="Times New Roman" w:eastAsia="Times New Roman" w:cs="Times New Roman"/>
          <w:b/>
          <w:sz w:val="26"/>
          <w:szCs w:val="26"/>
          <w:lang w:val="ru-RU" w:eastAsia="ru-RU"/>
        </w:rPr>
        <w:t>Список контрольных вопросов, отражающих содержание обязательных требований, ответы на которые однозначно свидетельствуют о соблюдении или несоблюдении контролируемым лицом обязательных требований</w:t>
      </w:r>
    </w:p>
    <w:p w14:paraId="78AE0F83">
      <w:pPr>
        <w:pStyle w:val="7"/>
        <w:rPr>
          <w:rFonts w:ascii="Times New Roman" w:hAnsi="Times New Roman" w:cs="Times New Roman"/>
          <w:sz w:val="26"/>
          <w:szCs w:val="26"/>
        </w:rPr>
      </w:pPr>
    </w:p>
    <w:tbl>
      <w:tblPr>
        <w:tblStyle w:val="3"/>
        <w:tblW w:w="99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04"/>
        <w:gridCol w:w="2391"/>
        <w:gridCol w:w="650"/>
        <w:gridCol w:w="675"/>
        <w:gridCol w:w="1525"/>
        <w:gridCol w:w="2375"/>
        <w:gridCol w:w="1825"/>
      </w:tblGrid>
      <w:tr w14:paraId="6F343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04" w:type="dxa"/>
            <w:vMerge w:val="restart"/>
          </w:tcPr>
          <w:p w14:paraId="33BFEEA3">
            <w:pPr>
              <w:pStyle w:val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391" w:type="dxa"/>
            <w:vMerge w:val="restart"/>
          </w:tcPr>
          <w:p w14:paraId="6EE4C171">
            <w:pPr>
              <w:pStyle w:val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вопросов, отражающих содержание требований составляющими предмет проверки*</w:t>
            </w:r>
            <w:r>
              <w:fldChar w:fldCharType="begin"/>
            </w:r>
            <w:r>
              <w:instrText xml:space="preserve"> HYPERLINK \l "P376"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2850" w:type="dxa"/>
            <w:gridSpan w:val="3"/>
          </w:tcPr>
          <w:p w14:paraId="6C4205FE">
            <w:pPr>
              <w:pStyle w:val="7"/>
              <w:ind w:firstLine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 о выполнении установленных требований</w:t>
            </w:r>
          </w:p>
        </w:tc>
        <w:tc>
          <w:tcPr>
            <w:tcW w:w="2375" w:type="dxa"/>
            <w:vMerge w:val="restart"/>
          </w:tcPr>
          <w:p w14:paraId="3102AA13">
            <w:pPr>
              <w:pStyle w:val="7"/>
              <w:ind w:left="0" w:leftChars="0" w:firstLine="200" w:firstLineChars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Реквизиты нормативных правовых актов, с указанием их структурных единиц, которыми установлены обязательные требования, требования, установленные муниципальными правовыми актами</w:t>
            </w:r>
          </w:p>
        </w:tc>
        <w:tc>
          <w:tcPr>
            <w:tcW w:w="1825" w:type="dxa"/>
            <w:vMerge w:val="restart"/>
          </w:tcPr>
          <w:p w14:paraId="6FCE2876">
            <w:pPr>
              <w:pStyle w:val="7"/>
              <w:ind w:left="0" w:leftChars="0" w:firstLine="200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Примечание</w:t>
            </w:r>
          </w:p>
        </w:tc>
      </w:tr>
      <w:tr w14:paraId="59112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04" w:type="dxa"/>
            <w:vMerge w:val="continue"/>
            <w:tcBorders>
              <w:bottom w:val="single" w:color="auto" w:sz="4" w:space="0"/>
            </w:tcBorders>
          </w:tcPr>
          <w:p w14:paraId="09CBC5B3">
            <w:pPr>
              <w:rPr>
                <w:rFonts w:ascii="Times New Roman" w:hAnsi="Times New Roman" w:eastAsia="Times New Roman" w:cs="Times New Roman"/>
                <w:lang w:val="ru-RU" w:eastAsia="ru-RU"/>
              </w:rPr>
            </w:pPr>
          </w:p>
        </w:tc>
        <w:tc>
          <w:tcPr>
            <w:tcW w:w="2391" w:type="dxa"/>
            <w:vMerge w:val="continue"/>
          </w:tcPr>
          <w:p w14:paraId="5568AD5A">
            <w:pPr>
              <w:rPr>
                <w:rFonts w:ascii="Times New Roman" w:hAnsi="Times New Roman" w:eastAsia="Times New Roman" w:cs="Times New Roman"/>
                <w:lang w:val="ru-RU" w:eastAsia="ru-RU"/>
              </w:rPr>
            </w:pPr>
          </w:p>
        </w:tc>
        <w:tc>
          <w:tcPr>
            <w:tcW w:w="650" w:type="dxa"/>
          </w:tcPr>
          <w:p w14:paraId="4ABE3749">
            <w:pPr>
              <w:pStyle w:val="7"/>
              <w:ind w:firstLine="2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675" w:type="dxa"/>
          </w:tcPr>
          <w:p w14:paraId="67D745A4">
            <w:pPr>
              <w:pStyle w:val="7"/>
              <w:ind w:firstLine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25" w:type="dxa"/>
          </w:tcPr>
          <w:p w14:paraId="1F6E6AFF">
            <w:pPr>
              <w:pStyle w:val="7"/>
              <w:ind w:left="0" w:leftChars="0" w:firstLine="0" w:firstLineChars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Неприменимо</w:t>
            </w:r>
          </w:p>
        </w:tc>
        <w:tc>
          <w:tcPr>
            <w:tcW w:w="2375" w:type="dxa"/>
            <w:vMerge w:val="continue"/>
          </w:tcPr>
          <w:p w14:paraId="0643CD5D">
            <w:pPr>
              <w:rPr>
                <w:rFonts w:ascii="Times New Roman" w:hAnsi="Times New Roman" w:eastAsia="Times New Roman" w:cs="Times New Roman"/>
                <w:lang w:val="ru-RU" w:eastAsia="ru-RU"/>
              </w:rPr>
            </w:pPr>
          </w:p>
        </w:tc>
        <w:tc>
          <w:tcPr>
            <w:tcW w:w="1825" w:type="dxa"/>
            <w:vMerge w:val="continue"/>
          </w:tcPr>
          <w:p w14:paraId="55E577C9">
            <w:pPr>
              <w:rPr>
                <w:rFonts w:ascii="Times New Roman" w:hAnsi="Times New Roman" w:eastAsia="Times New Roman" w:cs="Times New Roman"/>
                <w:lang w:val="ru-RU" w:eastAsia="ru-RU"/>
              </w:rPr>
            </w:pPr>
          </w:p>
        </w:tc>
      </w:tr>
      <w:tr w14:paraId="7BB8E7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04" w:type="dxa"/>
          </w:tcPr>
          <w:p w14:paraId="53EBF07E">
            <w:pPr>
              <w:pStyle w:val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391" w:type="dxa"/>
          </w:tcPr>
          <w:p w14:paraId="4802861E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требования к определению размера платы за коммунальную услугу отопления в жилом доме, не оборудованном ИПУ тепловой энергии, предоставленную в жилом или нежилом помещении в многоквартирном доме, который не оборудован коллективным (общедомовым) прибором учета тепловой энергии при начислении платы в течение отопительного периода?</w:t>
            </w:r>
          </w:p>
        </w:tc>
        <w:tc>
          <w:tcPr>
            <w:tcW w:w="650" w:type="dxa"/>
          </w:tcPr>
          <w:p w14:paraId="22620D5D">
            <w:pPr>
              <w:pStyle w:val="7"/>
              <w:ind w:firstLine="3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1FB9ABB0">
            <w:pPr>
              <w:pStyle w:val="7"/>
              <w:ind w:firstLine="3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7D2492F8">
            <w:pPr>
              <w:pStyle w:val="7"/>
              <w:ind w:left="0" w:leftChars="0" w:firstLine="0" w:firstLineChars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Неприменимо</w:t>
            </w:r>
          </w:p>
        </w:tc>
        <w:tc>
          <w:tcPr>
            <w:tcW w:w="2375" w:type="dxa"/>
          </w:tcPr>
          <w:p w14:paraId="2DAEE6E6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"consultantplus://offline/ref=9F8FEC50F1D48857D946FF2012C6871FCB93963B3D74CFEE48D25B12E3DF691D2FE9421889C3520D36DD70E419FBACCCA1CAFD6FC0F190C303M6L"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ст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РФ;</w:t>
            </w:r>
          </w:p>
          <w:p w14:paraId="6B4C5429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"consultantplus://offline/ref=9F8FEC50F1D48857D946FF2012C6871FCB9196353772CFEE48D25B12E3DF691D2FE9421889C2550839DD70E419FBACCCA1CAFD6FC0F190C303M6L"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/п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"ж" 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«Порядка осуществления деятельности по управлению многоквартирными домами» (утвержден Постановлением Правительства РФ от 15.05.2013 №416) (далее – Правил № 416);</w:t>
            </w:r>
          </w:p>
          <w:p w14:paraId="78A0FA9F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"consultantplus://offline/ref=9F8FEC50F1D48857D946FF2012C6871FCB93963E377FCFEE48D25B12E3DF691D2FE9421889C2540A30DD70E419FBACCCA1CAFD6FC0F190C303M6L"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«Правил о предоставлении коммунальных услуг собственникам и пользователям помещений в многоквартирных домах и жилых домов» (утвержден Постановлением Правительства РФ от 06.05.2011 №354) (далее – Правил № 354);</w:t>
            </w:r>
          </w:p>
          <w:p w14:paraId="0FCB1079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"consultantplus://offline/ref=9F8FEC50F1D48857D946FF2012C6871FCB93963E377FCFEE48D25B12E3DF691D2FE942188AC75E58609271B85CA8BFCDA0CAFF68DF0FMAL"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42 (1)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№354;</w:t>
            </w:r>
          </w:p>
          <w:p w14:paraId="08C042CE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"consultantplus://offline/ref=9F8FEC50F1D48857D946FF2012C6871FCB93963E377FCFEE48D25B12E3DF691D2FE9421889C3570834DD70E419FBACCCA1CAFD6FC0F190C303M6L"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354;</w:t>
            </w:r>
          </w:p>
          <w:p w14:paraId="642619A6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"consultantplus://offline/ref=9F8FEC50F1D48857D946FF2012C6871FCB93963E377FCFEE48D25B12E3DF691D2FE9421D8EC55E58609271B85CA8BFCDA0CAFF68DF0FMAL"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приложения № 2 к Правилам № 354</w:t>
            </w:r>
          </w:p>
        </w:tc>
        <w:tc>
          <w:tcPr>
            <w:tcW w:w="1825" w:type="dxa"/>
          </w:tcPr>
          <w:p w14:paraId="471FA280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C2EB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04" w:type="dxa"/>
          </w:tcPr>
          <w:p w14:paraId="7C97003C">
            <w:pPr>
              <w:pStyle w:val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91" w:type="dxa"/>
          </w:tcPr>
          <w:p w14:paraId="3213BB07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требования по содержанию всех видов фундамента?</w:t>
            </w:r>
          </w:p>
        </w:tc>
        <w:tc>
          <w:tcPr>
            <w:tcW w:w="650" w:type="dxa"/>
          </w:tcPr>
          <w:p w14:paraId="2BA34F94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58ED75C9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6A469ACE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Неприменимо</w:t>
            </w:r>
          </w:p>
        </w:tc>
        <w:tc>
          <w:tcPr>
            <w:tcW w:w="2375" w:type="dxa"/>
          </w:tcPr>
          <w:p w14:paraId="491D0681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"consultantplus://offline/ref=9F8FEC50F1D48857D946FF2012C6871FCB93963B3D74CFEE48D25B12E3DF691D2FE9421889C3540D34DD70E419FBACCCA1CAFD6FC0F190C303M6L"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"consultantplus://offline/ref=9F8FEC50F1D48857D946FF2012C6871FCB93963B3D74CFEE48D25B12E3DF691D2FE9421F89CB5E58609271B85CA8BFCDA0CAFF68DF0FMAL"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 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860B1B6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"consultantplus://offline/ref=9F8FEC50F1D48857D946FF2012C6871FCB9090353C76CFEE48D25B12E3DF691D2FE9421889C2550933DD70E419FBACCCA1CAFD6FC0F190C303M6L"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п"а"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fldChar w:fldCharType="begin"/>
            </w:r>
            <w:r>
              <w:instrText xml:space="preserve"> HYPERLINK "consultantplus://offline/ref=9F8FEC50F1D48857D946FF2012C6871FCB9090353C76CFEE48D25B12E3DF691D2FE9421889C2550938DD70E419FBACCCA1CAFD6FC0F190C303M6L"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"з" 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№491; </w:t>
            </w:r>
          </w:p>
        </w:tc>
        <w:tc>
          <w:tcPr>
            <w:tcW w:w="1825" w:type="dxa"/>
          </w:tcPr>
          <w:p w14:paraId="07894629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E890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04" w:type="dxa"/>
          </w:tcPr>
          <w:p w14:paraId="3A38AE41">
            <w:pPr>
              <w:pStyle w:val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91" w:type="dxa"/>
          </w:tcPr>
          <w:p w14:paraId="0BAB1547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требования по содержанию подвальных помещений?</w:t>
            </w:r>
          </w:p>
        </w:tc>
        <w:tc>
          <w:tcPr>
            <w:tcW w:w="650" w:type="dxa"/>
          </w:tcPr>
          <w:p w14:paraId="258C2BD1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45DFE18F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4E6EEAE5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Неприменимо</w:t>
            </w:r>
          </w:p>
        </w:tc>
        <w:tc>
          <w:tcPr>
            <w:tcW w:w="2375" w:type="dxa"/>
          </w:tcPr>
          <w:p w14:paraId="15D94373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"consultantplus://offline/ref=9F8FEC50F1D48857D946FF2012C6871FCB93963B3D74CFEE48D25B12E3DF691D2FE9421889C3540D34DD70E419FBACCCA1CAFD6FC0F190C303M6L"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"consultantplus://offline/ref=9F8FEC50F1D48857D946FF2012C6871FCB93963B3D74CFEE48D25B12E3DF691D2FE9421F89CB5E58609271B85CA8BFCDA0CAFF68DF0FMAL"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 ст. 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715026B6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"consultantplus://offline/ref=9F8FEC50F1D48857D946FF2012C6871FCB9196353772CFEE48D25B12E3DF691D2FE9421889C2550F37DD70E419FBACCCA1CAFD6FC0F190C303M6L"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 "д" 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416; </w:t>
            </w:r>
          </w:p>
        </w:tc>
        <w:tc>
          <w:tcPr>
            <w:tcW w:w="1825" w:type="dxa"/>
          </w:tcPr>
          <w:p w14:paraId="07E87FD1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5FDF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04" w:type="dxa"/>
          </w:tcPr>
          <w:p w14:paraId="032F15CC">
            <w:pPr>
              <w:pStyle w:val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91" w:type="dxa"/>
          </w:tcPr>
          <w:p w14:paraId="5B0D63E7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требования по содержанию стен, фасадов многоквартирных домов?</w:t>
            </w:r>
          </w:p>
        </w:tc>
        <w:tc>
          <w:tcPr>
            <w:tcW w:w="650" w:type="dxa"/>
          </w:tcPr>
          <w:p w14:paraId="4DFC205D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1D88FDF9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1EDCB038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Неприменимо</w:t>
            </w:r>
          </w:p>
        </w:tc>
        <w:tc>
          <w:tcPr>
            <w:tcW w:w="2375" w:type="dxa"/>
          </w:tcPr>
          <w:p w14:paraId="75066141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"consultantplus://offline/ref=9F8FEC50F1D48857D946FF2012C6871FCB93963B3D74CFEE48D25B12E3DF691D2FE9421889C3540D34DD70E419FBACCCA1CAFD6FC0F190C303M6L"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"consultantplus://offline/ref=9F8FEC50F1D48857D946FF2012C6871FCB93963B3D74CFEE48D25B12E3DF691D2FE9421F89CB5E58609271B85CA8BFCDA0CAFF68DF0FMAL"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 ст. 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3FB0772B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"consultantplus://offline/ref=9F8FEC50F1D48857D946FF2012C6871FCB9196353772CFEE48D25B12E3DF691D2FE9421889C2550F37DD70E419FBACCCA1CAFD6FC0F190C303M6L"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 "д" 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416; </w:t>
            </w:r>
          </w:p>
        </w:tc>
        <w:tc>
          <w:tcPr>
            <w:tcW w:w="1825" w:type="dxa"/>
          </w:tcPr>
          <w:p w14:paraId="4FF41DFF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54D1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04" w:type="dxa"/>
          </w:tcPr>
          <w:p w14:paraId="49D6003A">
            <w:pPr>
              <w:pStyle w:val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91" w:type="dxa"/>
          </w:tcPr>
          <w:p w14:paraId="3524E084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обязательные требования по содержанию перекрытий многоквартирных домов?</w:t>
            </w:r>
          </w:p>
        </w:tc>
        <w:tc>
          <w:tcPr>
            <w:tcW w:w="650" w:type="dxa"/>
          </w:tcPr>
          <w:p w14:paraId="7FFEEACA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1E6D99B9">
            <w:pPr>
              <w:pStyle w:val="7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нет</w:t>
            </w:r>
          </w:p>
        </w:tc>
        <w:tc>
          <w:tcPr>
            <w:tcW w:w="1525" w:type="dxa"/>
          </w:tcPr>
          <w:p w14:paraId="068B4483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 w14:paraId="7BA17675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"consultantplus://offline/ref=9F8FEC50F1D48857D946FF2012C6871FCB93963B3D74CFEE48D25B12E3DF691D2FE9421889C3540D34DD70E419FBACCCA1CAFD6FC0F190C303M6L"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"consultantplus://offline/ref=9F8FEC50F1D48857D946FF2012C6871FCB93963B3D74CFEE48D25B12E3DF691D2FE9421F89CB5E58609271B85CA8BFCDA0CAFF68DF0FMAL"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 ст. 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73E2A57F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"consultantplus://offline/ref=9F8FEC50F1D48857D946FF2012C6871FCB9196353772CFEE48D25B12E3DF691D2FE9421889C2550F37DD70E419FBACCCA1CAFD6FC0F190C303M6L"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 "д" 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416; </w:t>
            </w:r>
          </w:p>
        </w:tc>
        <w:tc>
          <w:tcPr>
            <w:tcW w:w="1825" w:type="dxa"/>
          </w:tcPr>
          <w:p w14:paraId="768A3343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D564E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04" w:type="dxa"/>
          </w:tcPr>
          <w:p w14:paraId="06F2B168">
            <w:pPr>
              <w:pStyle w:val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91" w:type="dxa"/>
          </w:tcPr>
          <w:p w14:paraId="0D401A92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обязательные требования по содержанию кровли многоквартирных домов?</w:t>
            </w:r>
          </w:p>
        </w:tc>
        <w:tc>
          <w:tcPr>
            <w:tcW w:w="650" w:type="dxa"/>
          </w:tcPr>
          <w:p w14:paraId="4A83DB6F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0B3DBB51">
            <w:pPr>
              <w:pStyle w:val="7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нет</w:t>
            </w:r>
          </w:p>
        </w:tc>
        <w:tc>
          <w:tcPr>
            <w:tcW w:w="1525" w:type="dxa"/>
          </w:tcPr>
          <w:p w14:paraId="48F9CC43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 w14:paraId="18C28BBA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"consultantplus://offline/ref=9F8FEC50F1D48857D946FF2012C6871FCB93963B3D74CFEE48D25B12E3DF691D2FE9421889C3540D34DD70E419FBACCCA1CAFD6FC0F190C303M6L"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"consultantplus://offline/ref=9F8FEC50F1D48857D946FF2012C6871FCB93963B3D74CFEE48D25B12E3DF691D2FE9421F89CB5E58609271B85CA8BFCDA0CAFF68DF0FMAL"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 ст. 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68798AB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"consultantplus://offline/ref=9F8FEC50F1D48857D946FF2012C6871FCB9196353772CFEE48D25B12E3DF691D2FE9421889C2550F37DD70E419FBACCCA1CAFD6FC0F190C303M6L"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/п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"д" п.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416;</w:t>
            </w:r>
          </w:p>
        </w:tc>
        <w:tc>
          <w:tcPr>
            <w:tcW w:w="1825" w:type="dxa"/>
          </w:tcPr>
          <w:p w14:paraId="79B13A55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9D08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04" w:type="dxa"/>
          </w:tcPr>
          <w:p w14:paraId="5A010869">
            <w:pPr>
              <w:pStyle w:val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91" w:type="dxa"/>
          </w:tcPr>
          <w:p w14:paraId="37EF8D91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обязательные требования по содержанию лестниц многоквартирного дома?</w:t>
            </w:r>
          </w:p>
        </w:tc>
        <w:tc>
          <w:tcPr>
            <w:tcW w:w="650" w:type="dxa"/>
          </w:tcPr>
          <w:p w14:paraId="41D2846D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57864D80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71A1A0E1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Неприменимо</w:t>
            </w:r>
          </w:p>
        </w:tc>
        <w:tc>
          <w:tcPr>
            <w:tcW w:w="2375" w:type="dxa"/>
          </w:tcPr>
          <w:p w14:paraId="67DBD6BA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"consultantplus://offline/ref=9F8FEC50F1D48857D946FF2012C6871FCB93963B3D74CFEE48D25B12E3DF691D2FE9421889C3540D34DD70E419FBACCCA1CAFD6FC0F190C303M6L"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"consultantplus://offline/ref=9F8FEC50F1D48857D946FF2012C6871FCB93963B3D74CFEE48D25B12E3DF691D2FE9421F89CB5E58609271B85CA8BFCDA0CAFF68DF0FMAL"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 ст. 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6F03245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"consultantplus://offline/ref=9F8FEC50F1D48857D946FF2012C6871FCB9196353772CFEE48D25B12E3DF691D2FE9421889C2550F37DD70E419FBACCCA1CAFD6FC0F190C303M6L"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/п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"д" п.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416;</w:t>
            </w:r>
          </w:p>
        </w:tc>
        <w:tc>
          <w:tcPr>
            <w:tcW w:w="1825" w:type="dxa"/>
          </w:tcPr>
          <w:p w14:paraId="087D598A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1E3A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04" w:type="dxa"/>
          </w:tcPr>
          <w:p w14:paraId="10D873A6">
            <w:pPr>
              <w:pStyle w:val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91" w:type="dxa"/>
          </w:tcPr>
          <w:p w14:paraId="2F810D6B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обязательные требования по содержанию перегородок многоквартирного дома?</w:t>
            </w:r>
          </w:p>
        </w:tc>
        <w:tc>
          <w:tcPr>
            <w:tcW w:w="650" w:type="dxa"/>
          </w:tcPr>
          <w:p w14:paraId="4CAE7EF4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470D7C6A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3BCE4FF1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Неприменимо</w:t>
            </w:r>
          </w:p>
        </w:tc>
        <w:tc>
          <w:tcPr>
            <w:tcW w:w="2375" w:type="dxa"/>
          </w:tcPr>
          <w:p w14:paraId="77CAB30F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"consultantplus://offline/ref=9F8FEC50F1D48857D946FF2012C6871FCB93963B3D74CFEE48D25B12E3DF691D2FE9421889C3540D34DD70E419FBACCCA1CAFD6FC0F190C303M6L"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"consultantplus://offline/ref=9F8FEC50F1D48857D946FF2012C6871FCB93963B3D74CFEE48D25B12E3DF691D2FE9421F89CB5E58609271B85CA8BFCDA0CAFF68DF0FMAL"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 ст. 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D73123E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"consultantplus://offline/ref=9F8FEC50F1D48857D946FF2012C6871FCB9196353772CFEE48D25B12E3DF691D2FE9421889C2550F37DD70E419FBACCCA1CAFD6FC0F190C303M6L"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 "д" 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416;</w:t>
            </w:r>
          </w:p>
        </w:tc>
        <w:tc>
          <w:tcPr>
            <w:tcW w:w="1825" w:type="dxa"/>
          </w:tcPr>
          <w:p w14:paraId="0544D7F3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49B62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04" w:type="dxa"/>
          </w:tcPr>
          <w:p w14:paraId="21726BDF">
            <w:pPr>
              <w:pStyle w:val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91" w:type="dxa"/>
          </w:tcPr>
          <w:p w14:paraId="2F2912A6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обязательные требования к содержанию полов, входящих в состав общего имущества многоквартирного дома?</w:t>
            </w:r>
          </w:p>
        </w:tc>
        <w:tc>
          <w:tcPr>
            <w:tcW w:w="650" w:type="dxa"/>
          </w:tcPr>
          <w:p w14:paraId="4D90D9BA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3FE06E64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2A148865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Неприменимо</w:t>
            </w:r>
          </w:p>
        </w:tc>
        <w:tc>
          <w:tcPr>
            <w:tcW w:w="2375" w:type="dxa"/>
          </w:tcPr>
          <w:p w14:paraId="44BE94C0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"consultantplus://offline/ref=9F8FEC50F1D48857D946FF2012C6871FCB93963B3D74CFEE48D25B12E3DF691D2FE9421889C3540D34DD70E419FBACCCA1CAFD6FC0F190C303M6L"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"consultantplus://offline/ref=9F8FEC50F1D48857D946FF2012C6871FCB93963B3D74CFEE48D25B12E3DF691D2FE9421F89CB5E58609271B85CA8BFCDA0CAFF68DF0FMAL"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 ст. 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4BEEF1F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"consultantplus://offline/ref=9F8FEC50F1D48857D946FF2012C6871FCB9196353772CFEE48D25B12E3DF691D2FE9421889C2550F37DD70E419FBACCCA1CAFD6FC0F190C303M6L"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 "д" пункта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416;</w:t>
            </w:r>
          </w:p>
        </w:tc>
        <w:tc>
          <w:tcPr>
            <w:tcW w:w="1825" w:type="dxa"/>
          </w:tcPr>
          <w:p w14:paraId="6D86E53C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BE99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04" w:type="dxa"/>
          </w:tcPr>
          <w:p w14:paraId="26F826CE">
            <w:pPr>
              <w:pStyle w:val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91" w:type="dxa"/>
          </w:tcPr>
          <w:p w14:paraId="325C20D7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обязательные требования по содержанию систем отопления многоквартирного дома?</w:t>
            </w:r>
          </w:p>
        </w:tc>
        <w:tc>
          <w:tcPr>
            <w:tcW w:w="650" w:type="dxa"/>
          </w:tcPr>
          <w:p w14:paraId="5477BC6F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2DE0E12E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5A9A1A67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Неприменимо</w:t>
            </w:r>
          </w:p>
        </w:tc>
        <w:tc>
          <w:tcPr>
            <w:tcW w:w="2375" w:type="dxa"/>
          </w:tcPr>
          <w:p w14:paraId="0DA38AD5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"consultantplus://offline/ref=9F8FEC50F1D48857D946FF2012C6871FCB93963B3D74CFEE48D25B12E3DF691D2FE9421889C3540D34DD70E419FBACCCA1CAFD6FC0F190C303M6L"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"consultantplus://offline/ref=9F8FEC50F1D48857D946FF2012C6871FCB93963B3D74CFEE48D25B12E3DF691D2FE9421F89CB5E58609271B85CA8BFCDA0CAFF68DF0FMAL"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 ст. 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C681E4F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"consultantplus://offline/ref=9F8FEC50F1D48857D946FF2012C6871FCB9196353772CFEE48D25B12E3DF691D2FE9421889C2550F37DD70E419FBACCCA1CAFD6FC0F190C303M6L"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подпункт "д" п.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416;</w:t>
            </w:r>
          </w:p>
        </w:tc>
        <w:tc>
          <w:tcPr>
            <w:tcW w:w="1825" w:type="dxa"/>
          </w:tcPr>
          <w:p w14:paraId="43592DF5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380C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04" w:type="dxa"/>
          </w:tcPr>
          <w:p w14:paraId="5DEC6708">
            <w:pPr>
              <w:pStyle w:val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91" w:type="dxa"/>
          </w:tcPr>
          <w:p w14:paraId="7D769B43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обязательные требования по содержанию систем холодного водоснабжения многоквартирного дома?</w:t>
            </w:r>
          </w:p>
        </w:tc>
        <w:tc>
          <w:tcPr>
            <w:tcW w:w="650" w:type="dxa"/>
          </w:tcPr>
          <w:p w14:paraId="2D3ABF56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635F26E4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70F7C38C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Неприменимо</w:t>
            </w:r>
          </w:p>
        </w:tc>
        <w:tc>
          <w:tcPr>
            <w:tcW w:w="2375" w:type="dxa"/>
          </w:tcPr>
          <w:p w14:paraId="4710502B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"consultantplus://offline/ref=9F8FEC50F1D48857D946FF2012C6871FCB93963B3D74CFEE48D25B12E3DF691D2FE9421889C3540D34DD70E419FBACCCA1CAFD6FC0F190C303M6L"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"consultantplus://offline/ref=9F8FEC50F1D48857D946FF2012C6871FCB93963B3D74CFEE48D25B12E3DF691D2FE9421F89CB5E58609271B85CA8BFCDA0CAFF68DF0FMAL"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 ст. 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11EE83E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"consultantplus://offline/ref=9F8FEC50F1D48857D946FF2012C6871FCB9196353772CFEE48D25B12E3DF691D2FE9421889C2550F37DD70E419FBACCCA1CAFD6FC0F190C303M6L"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 "д" 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416</w:t>
            </w:r>
          </w:p>
        </w:tc>
        <w:tc>
          <w:tcPr>
            <w:tcW w:w="1825" w:type="dxa"/>
          </w:tcPr>
          <w:p w14:paraId="74DAE7EE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F6A4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04" w:type="dxa"/>
          </w:tcPr>
          <w:p w14:paraId="236D2959">
            <w:pPr>
              <w:pStyle w:val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91" w:type="dxa"/>
          </w:tcPr>
          <w:p w14:paraId="0D15D01A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обязательные требования по содержанию систем водоотведения многоквартирного дома?</w:t>
            </w:r>
          </w:p>
        </w:tc>
        <w:tc>
          <w:tcPr>
            <w:tcW w:w="650" w:type="dxa"/>
          </w:tcPr>
          <w:p w14:paraId="4A81C38B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475504ED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56032144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Неприменимо</w:t>
            </w:r>
          </w:p>
        </w:tc>
        <w:tc>
          <w:tcPr>
            <w:tcW w:w="2375" w:type="dxa"/>
          </w:tcPr>
          <w:p w14:paraId="5A1D72CB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"consultantplus://offline/ref=9F8FEC50F1D48857D946FF2012C6871FCB93963B3D74CFEE48D25B12E3DF691D2FE9421889C3540D34DD70E419FBACCCA1CAFD6FC0F190C303M6L"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"consultantplus://offline/ref=9F8FEC50F1D48857D946FF2012C6871FCB93963B3D74CFEE48D25B12E3DF691D2FE9421F89CB5E58609271B85CA8BFCDA0CAFF68DF0FMAL"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 ст. 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44F2525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"consultantplus://offline/ref=9F8FEC50F1D48857D946FF2012C6871FCB9196353772CFEE48D25B12E3DF691D2FE9421889C2550F37DD70E419FBACCCA1CAFD6FC0F190C303M6L"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 "д" 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416;</w:t>
            </w:r>
          </w:p>
        </w:tc>
        <w:tc>
          <w:tcPr>
            <w:tcW w:w="1825" w:type="dxa"/>
          </w:tcPr>
          <w:p w14:paraId="4F645780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2D36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04" w:type="dxa"/>
          </w:tcPr>
          <w:p w14:paraId="793B4039">
            <w:pPr>
              <w:pStyle w:val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91" w:type="dxa"/>
          </w:tcPr>
          <w:p w14:paraId="081CD977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обязательные требования по содержанию систем электроснабжения многоквартирного дома?</w:t>
            </w:r>
          </w:p>
        </w:tc>
        <w:tc>
          <w:tcPr>
            <w:tcW w:w="650" w:type="dxa"/>
          </w:tcPr>
          <w:p w14:paraId="0914CBA3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388CF00D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2102ABFB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Неприменимо</w:t>
            </w:r>
          </w:p>
        </w:tc>
        <w:tc>
          <w:tcPr>
            <w:tcW w:w="2375" w:type="dxa"/>
          </w:tcPr>
          <w:p w14:paraId="1C3D6D86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"consultantplus://offline/ref=9F8FEC50F1D48857D946FF2012C6871FCB93963B3D74CFEE48D25B12E3DF691D2FE9421889C3540D34DD70E419FBACCCA1CAFD6FC0F190C303M6L"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"consultantplus://offline/ref=9F8FEC50F1D48857D946FF2012C6871FCB93963B3D74CFEE48D25B12E3DF691D2FE9421F89CB5E58609271B85CA8BFCDA0CAFF68DF0FMAL"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 ст. 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E21AF38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</w:tcPr>
          <w:p w14:paraId="2653FCE6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57F1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04" w:type="dxa"/>
          </w:tcPr>
          <w:p w14:paraId="4EBA5D88">
            <w:pPr>
              <w:pStyle w:val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91" w:type="dxa"/>
          </w:tcPr>
          <w:p w14:paraId="0499152F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обязательные требования по подготовке жилого фонда к сезонной эксплуатации?</w:t>
            </w:r>
          </w:p>
        </w:tc>
        <w:tc>
          <w:tcPr>
            <w:tcW w:w="650" w:type="dxa"/>
          </w:tcPr>
          <w:p w14:paraId="087D3127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 w14:paraId="26A30E15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37094E5A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Неприменимо</w:t>
            </w:r>
          </w:p>
        </w:tc>
        <w:tc>
          <w:tcPr>
            <w:tcW w:w="2375" w:type="dxa"/>
          </w:tcPr>
          <w:p w14:paraId="118B8C7C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"consultantplus://offline/ref=9F8FEC50F1D48857D946FF2012C6871FCB93963B3D74CFEE48D25B12E3DF691D2FE9421889C3540D34DD70E419FBACCCA1CAFD6FC0F190C303M6L"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"consultantplus://offline/ref=9F8FEC50F1D48857D946FF2012C6871FCB93963B3D74CFEE48D25B12E3DF691D2FE9421F89CB5E58609271B85CA8BFCDA0CAFF68DF0FMAL"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 ст. 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C6DF009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"consultantplus://offline/ref=9F8FEC50F1D48857D946FF2012C6871FCB9196353772CFEE48D25B12E3DF691D2FE9421889C2550F37DD70E419FBACCCA1CAFD6FC0F190C303M6L"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/п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"д" 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416;</w:t>
            </w:r>
          </w:p>
        </w:tc>
        <w:tc>
          <w:tcPr>
            <w:tcW w:w="1825" w:type="dxa"/>
          </w:tcPr>
          <w:p w14:paraId="1F0D731A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8D0E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04" w:type="dxa"/>
          </w:tcPr>
          <w:p w14:paraId="702BE3EF">
            <w:pPr>
              <w:pStyle w:val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91" w:type="dxa"/>
          </w:tcPr>
          <w:p w14:paraId="20A35856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обязательные требования по наличию оснований для начала процедуры ограничения или приостановления предоставления коммунальной услуги?</w:t>
            </w:r>
          </w:p>
        </w:tc>
        <w:tc>
          <w:tcPr>
            <w:tcW w:w="650" w:type="dxa"/>
            <w:vAlign w:val="bottom"/>
          </w:tcPr>
          <w:p w14:paraId="59B11509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  <w:vAlign w:val="center"/>
          </w:tcPr>
          <w:p w14:paraId="442C4DF2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3053A143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Неприменимо</w:t>
            </w:r>
          </w:p>
        </w:tc>
        <w:tc>
          <w:tcPr>
            <w:tcW w:w="2375" w:type="dxa"/>
          </w:tcPr>
          <w:p w14:paraId="23A9E8A6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ст. 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172343A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"consultantplus://offline/ref=9F8FEC50F1D48857D946FF2012C6871FCB93963E377FCFEE48D25B12E3DF691D2FE9421889C2550B33DD70E419FBACCCA1CAFD6FC0F190C303M6L"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 "д" 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354</w:t>
            </w:r>
          </w:p>
        </w:tc>
        <w:tc>
          <w:tcPr>
            <w:tcW w:w="1825" w:type="dxa"/>
          </w:tcPr>
          <w:p w14:paraId="2D4E585F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A840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04" w:type="dxa"/>
          </w:tcPr>
          <w:p w14:paraId="33732DAB">
            <w:pPr>
              <w:pStyle w:val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91" w:type="dxa"/>
          </w:tcPr>
          <w:p w14:paraId="7C89CB0B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обязательные требования по соблюдению порядка ограничения или приостановления предоставления коммунальной услуги?</w:t>
            </w:r>
          </w:p>
        </w:tc>
        <w:tc>
          <w:tcPr>
            <w:tcW w:w="650" w:type="dxa"/>
            <w:vAlign w:val="bottom"/>
          </w:tcPr>
          <w:p w14:paraId="5EDAFABA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  <w:vAlign w:val="center"/>
          </w:tcPr>
          <w:p w14:paraId="0ABE3C6C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2CF57F75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Неприменимо</w:t>
            </w:r>
          </w:p>
        </w:tc>
        <w:tc>
          <w:tcPr>
            <w:tcW w:w="2375" w:type="dxa"/>
          </w:tcPr>
          <w:p w14:paraId="6376B8AC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ст. 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9C5A911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"consultantplus://offline/ref=9F8FEC50F1D48857D946FF2012C6871FCB93963E377FCFEE48D25B12E3DF691D2FE9421889C2550B33DD70E419FBACCCA1CAFD6FC0F190C303M6L"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 "д" 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354</w:t>
            </w:r>
          </w:p>
        </w:tc>
        <w:tc>
          <w:tcPr>
            <w:tcW w:w="1825" w:type="dxa"/>
          </w:tcPr>
          <w:p w14:paraId="4CD87083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6DE3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504" w:type="dxa"/>
          </w:tcPr>
          <w:p w14:paraId="54C20A13">
            <w:pPr>
              <w:pStyle w:val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91" w:type="dxa"/>
          </w:tcPr>
          <w:p w14:paraId="480F13B3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Проводятся ли обязательные в отношении общего имущества мероприятия по энергосбережению и повышению энергетической эффективности?</w:t>
            </w:r>
          </w:p>
        </w:tc>
        <w:tc>
          <w:tcPr>
            <w:tcW w:w="650" w:type="dxa"/>
            <w:vAlign w:val="bottom"/>
          </w:tcPr>
          <w:p w14:paraId="68869EA3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  <w:vAlign w:val="center"/>
          </w:tcPr>
          <w:p w14:paraId="206B704F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14:paraId="00F86A26">
            <w:pPr>
              <w:pStyle w:val="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Неприменимо</w:t>
            </w:r>
          </w:p>
        </w:tc>
        <w:tc>
          <w:tcPr>
            <w:tcW w:w="2375" w:type="dxa"/>
          </w:tcPr>
          <w:p w14:paraId="1AD4D1A9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"consultantplus://offline/ref=9F8FEC50F1D48857D946FF2012C6871FCB93963B3D74CFEE48D25B12E3DF691D2FE9421889C3540D34DD70E419FBACCCA1CAFD6FC0F190C303M6L"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"consultantplus://offline/ref=9F8FEC50F1D48857D946FF2012C6871FCB93963B3D74CFEE48D25B12E3DF691D2FE9421F89CB5E58609271B85CA8BFCDA0CAFF68DF0FMAL"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"consultantplus://offline/ref=9F8FEC50F1D48857D946FF2012C6871FCB93963B3D74CFEE48D25B12E3DF691D2FE9421E8FCA5E58609271B85CA8BFCDA0CAFF68DF0FMAL"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2.2 ст. 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2603C63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</w:tcPr>
          <w:p w14:paraId="328B4632">
            <w:pPr>
              <w:pStyle w:val="7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1BEEF8D">
      <w:pPr>
        <w:pStyle w:val="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 Примечание: Количество вопросов, отражающих содержание обязательных требований, исследуемых при проведении плановой проверки, определяются исходя из конструктивных особенностей дома.</w:t>
      </w:r>
    </w:p>
    <w:p w14:paraId="6D14EDB0">
      <w:pPr>
        <w:pStyle w:val="8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6"/>
          <w:szCs w:val="26"/>
        </w:rPr>
        <w:t>Пояснения и дополнения по вопросам, содержащимся в перечне: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 xml:space="preserve"> осмотром</w:t>
      </w:r>
      <w:r>
        <w:rPr>
          <w:rFonts w:hint="default" w:ascii="Times New Roman" w:hAnsi="Times New Roman" w:cs="Times New Roman"/>
          <w:sz w:val="26"/>
          <w:szCs w:val="26"/>
          <w:lang w:val="en-US"/>
        </w:rPr>
        <w:t xml:space="preserve"> </w:t>
      </w:r>
      <w:r>
        <w:rPr>
          <w:rFonts w:hint="default" w:ascii="Times New Roman" w:hAnsi="Times New Roman" w:cs="Times New Roman"/>
          <w:sz w:val="26"/>
          <w:szCs w:val="26"/>
          <w:lang w:val="ru-RU"/>
        </w:rPr>
        <w:t>выявлено разрушение кровельного покрытия (шифер) над квартирой 1 дома 11 улицы Миры с.Гражданка Анучинского МО, что приводит к затеканию воды, во время дождя, в жилые помещения квартиры 2 дома 11 улицы Миры с.Гражданка Анучинского МО.</w:t>
      </w:r>
    </w:p>
    <w:p w14:paraId="42686145">
      <w:pPr>
        <w:pStyle w:val="8"/>
        <w:jc w:val="both"/>
        <w:rPr>
          <w:rFonts w:ascii="Times New Roman" w:hAnsi="Times New Roman" w:cs="Times New Roman"/>
          <w:sz w:val="24"/>
          <w:szCs w:val="24"/>
        </w:rPr>
      </w:pPr>
    </w:p>
    <w:p w14:paraId="4902548D">
      <w:pPr>
        <w:pStyle w:val="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Подписи лица (лиц), проводящего (проводящих) проверку:</w:t>
      </w:r>
    </w:p>
    <w:p w14:paraId="29E05904">
      <w:pPr>
        <w:pStyle w:val="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39F68743">
      <w:pPr>
        <w:pStyle w:val="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Должность, Ф.И.О.</w:t>
      </w:r>
    </w:p>
    <w:p w14:paraId="04E85CE4">
      <w:pPr>
        <w:pStyle w:val="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 проверочным листом ознакомлен(а):</w:t>
      </w:r>
    </w:p>
    <w:p w14:paraId="408331B3">
      <w:pPr>
        <w:pStyle w:val="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E5F360A">
      <w:pPr>
        <w:pStyle w:val="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(фамилия, имя, отчество (в случае, если имеется), должность руководителя, иного должностного лица или уполномоченного представителя </w:t>
      </w:r>
      <w:r>
        <w:rPr>
          <w:rFonts w:ascii="Times New Roman" w:hAnsi="Times New Roman" w:cs="Times New Roman"/>
          <w:lang w:val="ru-RU"/>
        </w:rPr>
        <w:t>ЮЛ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lang w:val="ru-RU"/>
        </w:rPr>
        <w:t>ИП</w:t>
      </w:r>
      <w:r>
        <w:rPr>
          <w:rFonts w:ascii="Times New Roman" w:hAnsi="Times New Roman" w:cs="Times New Roman"/>
        </w:rPr>
        <w:t>,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его уполномоченного представителя)</w:t>
      </w:r>
    </w:p>
    <w:p w14:paraId="42CE1284">
      <w:pPr>
        <w:pStyle w:val="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___</w:t>
      </w:r>
      <w:r>
        <w:rPr>
          <w:rFonts w:ascii="Times New Roman" w:hAnsi="Times New Roman" w:cs="Times New Roman"/>
          <w:sz w:val="24"/>
          <w:szCs w:val="24"/>
        </w:rPr>
        <w:t>__» _______________ 20__ г. _______________________________________________</w:t>
      </w:r>
    </w:p>
    <w:p w14:paraId="2F700C0A">
      <w:pPr>
        <w:pStyle w:val="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</w:rPr>
        <w:t>(подпись)</w:t>
      </w:r>
    </w:p>
    <w:p w14:paraId="70901188">
      <w:pPr>
        <w:pStyle w:val="8"/>
        <w:jc w:val="both"/>
        <w:rPr>
          <w:rFonts w:ascii="Times New Roman" w:hAnsi="Times New Roman" w:cs="Times New Roman"/>
          <w:sz w:val="24"/>
          <w:szCs w:val="24"/>
        </w:rPr>
      </w:pPr>
    </w:p>
    <w:p w14:paraId="16E1A993">
      <w:pPr>
        <w:pStyle w:val="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Отметка об отказе ознакомления с проверочным листом:</w:t>
      </w:r>
    </w:p>
    <w:p w14:paraId="3C407E32">
      <w:pPr>
        <w:pStyle w:val="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C19B911">
      <w:pPr>
        <w:pStyle w:val="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(фамилия, имя, отчество (в случае, если имеется), уполномоченного должностного лица (лиц), </w:t>
      </w:r>
    </w:p>
    <w:p w14:paraId="2F514202">
      <w:pPr>
        <w:pStyle w:val="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проводящего проверку)</w:t>
      </w:r>
    </w:p>
    <w:p w14:paraId="6A1F89FB">
      <w:pPr>
        <w:pStyle w:val="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___</w:t>
      </w:r>
      <w:r>
        <w:rPr>
          <w:rFonts w:ascii="Times New Roman" w:hAnsi="Times New Roman" w:cs="Times New Roman"/>
          <w:sz w:val="24"/>
          <w:szCs w:val="24"/>
        </w:rPr>
        <w:t>_» _______________ 20__ г.________________________________________________</w:t>
      </w:r>
    </w:p>
    <w:p w14:paraId="76FD8427">
      <w:pPr>
        <w:pStyle w:val="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</w:rPr>
        <w:t>(подпись)</w:t>
      </w:r>
    </w:p>
    <w:p w14:paraId="654800A3">
      <w:pPr>
        <w:pStyle w:val="8"/>
        <w:jc w:val="both"/>
        <w:rPr>
          <w:rFonts w:ascii="Times New Roman" w:hAnsi="Times New Roman" w:cs="Times New Roman"/>
          <w:sz w:val="24"/>
          <w:szCs w:val="24"/>
        </w:rPr>
      </w:pPr>
    </w:p>
    <w:p w14:paraId="050B750D">
      <w:pPr>
        <w:pStyle w:val="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Копию проверочного листа получил(а):</w:t>
      </w:r>
    </w:p>
    <w:p w14:paraId="54A06D2F">
      <w:pPr>
        <w:pStyle w:val="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20DB45E8">
      <w:pPr>
        <w:pStyle w:val="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(фамилия, имя, отчество (в случае, если имеется), должность руководителя, иного должностного лица или уполномоченного представителя </w:t>
      </w:r>
      <w:r>
        <w:rPr>
          <w:rFonts w:ascii="Times New Roman" w:hAnsi="Times New Roman" w:cs="Times New Roman"/>
          <w:lang w:val="ru-RU"/>
        </w:rPr>
        <w:t>ЮЛ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lang w:val="ru-RU"/>
        </w:rPr>
        <w:t>ИП</w:t>
      </w:r>
      <w:r>
        <w:rPr>
          <w:rFonts w:ascii="Times New Roman" w:hAnsi="Times New Roman" w:cs="Times New Roman"/>
        </w:rPr>
        <w:t>, его уполномоченного представителя)</w:t>
      </w:r>
    </w:p>
    <w:p w14:paraId="4373DFDC">
      <w:pPr>
        <w:pStyle w:val="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___</w:t>
      </w:r>
      <w:r>
        <w:rPr>
          <w:rFonts w:ascii="Times New Roman" w:hAnsi="Times New Roman" w:cs="Times New Roman"/>
          <w:sz w:val="24"/>
          <w:szCs w:val="24"/>
        </w:rPr>
        <w:t>_» _______________ 20__ г.________________________________________________</w:t>
      </w:r>
    </w:p>
    <w:p w14:paraId="4B48208A">
      <w:pPr>
        <w:pStyle w:val="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</w:rPr>
        <w:t>(подпись)</w:t>
      </w:r>
    </w:p>
    <w:p w14:paraId="7A3A3ECC">
      <w:pPr>
        <w:pStyle w:val="8"/>
        <w:jc w:val="both"/>
        <w:rPr>
          <w:rFonts w:ascii="Times New Roman" w:hAnsi="Times New Roman" w:cs="Times New Roman"/>
          <w:sz w:val="24"/>
          <w:szCs w:val="24"/>
        </w:rPr>
      </w:pPr>
    </w:p>
    <w:p w14:paraId="76DDA701">
      <w:pPr>
        <w:pStyle w:val="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Отметка об отказе получения проверочного листа:</w:t>
      </w:r>
    </w:p>
    <w:p w14:paraId="429AE548">
      <w:pPr>
        <w:pStyle w:val="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75DD1F4A">
      <w:pPr>
        <w:pStyle w:val="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(фамилия, имя, отчество (в случае, если имеется), уполномоченного должностного лица (лиц),</w:t>
      </w:r>
    </w:p>
    <w:p w14:paraId="398FB8EA">
      <w:pPr>
        <w:pStyle w:val="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проводящего проверку)</w:t>
      </w:r>
    </w:p>
    <w:p w14:paraId="57451E38">
      <w:pPr>
        <w:pStyle w:val="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___</w:t>
      </w:r>
      <w:r>
        <w:rPr>
          <w:rFonts w:ascii="Times New Roman" w:hAnsi="Times New Roman" w:cs="Times New Roman"/>
          <w:sz w:val="24"/>
          <w:szCs w:val="24"/>
        </w:rPr>
        <w:t>__» _______________ 20__ г. ________________________________________________</w:t>
      </w:r>
    </w:p>
    <w:p w14:paraId="1C650CC1">
      <w:pPr>
        <w:pStyle w:val="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(подпись)</w:t>
      </w:r>
    </w:p>
    <w:p w14:paraId="5F46A59C">
      <w:pPr>
        <w:jc w:val="both"/>
        <w:rPr>
          <w:rFonts w:ascii="Times New Roman" w:hAnsi="Times New Roman" w:eastAsia="Times New Roman" w:cs="Times New Roman"/>
          <w:sz w:val="27"/>
          <w:szCs w:val="27"/>
          <w:lang w:val="ru-RU" w:eastAsia="ru-RU"/>
        </w:rPr>
      </w:pPr>
    </w:p>
    <w:p w14:paraId="3E9F9C41"/>
    <w:sectPr>
      <w:pgSz w:w="11906" w:h="16838"/>
      <w:pgMar w:top="1440" w:right="7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NewRomanPSMT">
    <w:altName w:val="Times New Roman"/>
    <w:panose1 w:val="00000000000000000000"/>
    <w:charset w:val="CC"/>
    <w:family w:val="auto"/>
    <w:pitch w:val="default"/>
    <w:sig w:usb0="00000000" w:usb1="00000000" w:usb2="00000000" w:usb3="00000000" w:csb0="00000004" w:csb1="00000000"/>
  </w:font>
  <w:font w:name="TimesNewRomanPSMT">
    <w:altName w:val="Times New Roman"/>
    <w:panose1 w:val="00000000000000000000"/>
    <w:charset w:val="80"/>
    <w:family w:val="auto"/>
    <w:pitch w:val="default"/>
    <w:sig w:usb0="00000000" w:usb1="00000000" w:usb2="00000000" w:usb3="00000000" w:csb0="0002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2ECF6399"/>
    <w:rsid w:val="507F609C"/>
    <w:rsid w:val="5EE85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0"/>
    <w:rPr>
      <w:b/>
      <w:bCs/>
    </w:rPr>
  </w:style>
  <w:style w:type="table" w:styleId="5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qFormat/>
    <w:uiPriority w:val="34"/>
    <w:pPr>
      <w:ind w:left="720"/>
      <w:contextualSpacing/>
    </w:pPr>
  </w:style>
  <w:style w:type="paragraph" w:customStyle="1" w:styleId="7">
    <w:name w:val="ConsPlusNormal"/>
    <w:unhideWhenUsed/>
    <w:qFormat/>
    <w:uiPriority w:val="0"/>
    <w:pPr>
      <w:widowControl w:val="0"/>
      <w:autoSpaceDE w:val="0"/>
      <w:autoSpaceDN w:val="0"/>
      <w:adjustRightInd w:val="0"/>
      <w:spacing w:beforeLines="0" w:afterLines="0"/>
    </w:pPr>
    <w:rPr>
      <w:rFonts w:hint="eastAsia" w:ascii="Arial" w:hAnsi="Arial" w:eastAsia="Times New Roman" w:cs="Arial"/>
      <w:sz w:val="16"/>
      <w:szCs w:val="16"/>
      <w:lang w:val="ru-RU" w:eastAsia="ru-RU" w:bidi="ar-SA"/>
    </w:rPr>
  </w:style>
  <w:style w:type="paragraph" w:customStyle="1" w:styleId="8">
    <w:name w:val="ConsPlusNonformat"/>
    <w:qFormat/>
    <w:uiPriority w:val="0"/>
    <w:pPr>
      <w:widowControl w:val="0"/>
      <w:autoSpaceDE w:val="0"/>
      <w:autoSpaceDN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130</TotalTime>
  <ScaleCrop>false</ScaleCrop>
  <LinksUpToDate>false</LinksUpToDate>
  <CharactersWithSpaces>0</CharactersWithSpaces>
  <Application>WPS Office_12.2.0.17562_F1E327BC-269C-435d-A152-05C5408002CA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2022-10-24T02:04:00Z</dcterms:created>
  <dc:creator>MehovskiyVV</dc:creator>
  <cp:lastModifiedBy>WPS_1706838892</cp:lastModifiedBy>
  <dcterms:modified xsi:type="dcterms:W3CDTF">2024-10-10T07:57:10Z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817DA8ADB06F4BABB708DFBE34204757</vt:lpwstr>
  </property>
</Properties>
</file>