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7BEA1" w14:textId="77777777" w:rsidR="00180D18" w:rsidRPr="000E255F" w:rsidRDefault="00180D18" w:rsidP="000E25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0E255F">
        <w:rPr>
          <w:rFonts w:ascii="Times New Roman" w:hAnsi="Times New Roman" w:cs="Times New Roman"/>
          <w:b/>
          <w:bCs/>
          <w:sz w:val="28"/>
          <w:szCs w:val="28"/>
        </w:rPr>
        <w:t>Правовые последствия участия граждан в несанкционированных публичных мероприятиях</w:t>
      </w:r>
    </w:p>
    <w:bookmarkEnd w:id="0"/>
    <w:p w14:paraId="3CC8EFFE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Законом установлен особый порядок организации и проведения публичных мероприятий.</w:t>
      </w:r>
    </w:p>
    <w:p w14:paraId="03ABC462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Если органами власти отказано в согласовании проведения мероприятия, то оно является несанкционированным.</w:t>
      </w:r>
    </w:p>
    <w:p w14:paraId="6F99A6A9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Проведение несанкционированных мероприятий влечет привлечение к различным видам ответственности.</w:t>
      </w:r>
    </w:p>
    <w:p w14:paraId="749B9109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Нарушение установленного порядка организации либо проведения собрания, митинга, демонстрации, шествия или пикетирования влечет административную ответственность, предусмотренную ст. 20.2 Кодекса Российской Федерации об административных правонарушениях (далее – КоАП РФ).</w:t>
      </w:r>
    </w:p>
    <w:p w14:paraId="0F17F8FD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Частью 5 ст. 20.2 КоАП РФ предусмотрена ответственность за нарушение участником публичного мероприятия порядка его проведения, которое может быть выражено в невыполнении законных требований организатора публичного мероприятия, сотрудников органов внутренних дел, войск национальной гвардии Российской Федерации.</w:t>
      </w:r>
    </w:p>
    <w:p w14:paraId="25B7B8FC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Лицу, совершившему данное правонарушение, может быть назначено наказание в виде административного штрафа в размере до 20 тыс. рублей или обязательных работ на срок до 40 часов.</w:t>
      </w:r>
    </w:p>
    <w:p w14:paraId="1440626F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Участие граждан в несанкционированных публичных мероприятиях собрании, митинге, демонстрации, шествии или пикетировании, повлекших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инфраструктуры, является административным правонарушением.</w:t>
      </w:r>
    </w:p>
    <w:p w14:paraId="050CE95C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Ответственность за такие деяния наступает по ч. 6.1 ст. 20.2 КоАП РФ, и предусматривает наказание в виде штрафа до 20 тыс. рублей, обязательных работ или административного ареста сроком на 15 суток.</w:t>
      </w:r>
    </w:p>
    <w:p w14:paraId="5B612844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Призывы к участию и само участие в таких акциях предусматривает ответственность, начиная с 16 лет. Лицо, достигшее этого возраста, может быть задержано на срок до 48 часов. Впоследствии к нему может быть применено наказание в виде штрафа, обязательных работ или административного ареста.</w:t>
      </w:r>
    </w:p>
    <w:p w14:paraId="39529B3C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За повторное подобное нарушение установлена уголовная ответственность и виновному лицу может быть назначено наказание вплоть до лишения свободы на срок до 5 лет.</w:t>
      </w:r>
    </w:p>
    <w:p w14:paraId="311A212B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 xml:space="preserve">Кроме того, с 10 января 2021 года вступили в силу изменения, внесенные в статью 267 УК РФ, предусматривающие уголовную ответственность за умышленное блокирование транспортных коммуникаций, объектов транспортной инфраструктуры либо воспрепятствование движению транспортных средств и пешеходов на путях сообщения, улично-дорожной сети, если эти деяния создали угрозу жизни, здоровью и безопасности </w:t>
      </w:r>
      <w:r w:rsidRPr="000E255F">
        <w:rPr>
          <w:rFonts w:ascii="Times New Roman" w:hAnsi="Times New Roman" w:cs="Times New Roman"/>
          <w:sz w:val="28"/>
          <w:szCs w:val="28"/>
        </w:rPr>
        <w:lastRenderedPageBreak/>
        <w:t>граждан, либо угрозу уничтожения или повреждения имущества физических и (или) юридических лиц.</w:t>
      </w:r>
    </w:p>
    <w:p w14:paraId="52773654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 xml:space="preserve">Кроме того, статьей 20.2.2 КоАП РФ за аналогичные правонарушения предусмотрена административная </w:t>
      </w:r>
      <w:proofErr w:type="gramStart"/>
      <w:r w:rsidRPr="000E255F">
        <w:rPr>
          <w:rFonts w:ascii="Times New Roman" w:hAnsi="Times New Roman" w:cs="Times New Roman"/>
          <w:sz w:val="28"/>
          <w:szCs w:val="28"/>
        </w:rPr>
        <w:t>ответственность,  если</w:t>
      </w:r>
      <w:proofErr w:type="gramEnd"/>
      <w:r w:rsidRPr="000E255F">
        <w:rPr>
          <w:rFonts w:ascii="Times New Roman" w:hAnsi="Times New Roman" w:cs="Times New Roman"/>
          <w:sz w:val="28"/>
          <w:szCs w:val="28"/>
        </w:rPr>
        <w:t xml:space="preserve"> эти деяния не содержат уголовно-наказуемого деяния.</w:t>
      </w:r>
    </w:p>
    <w:p w14:paraId="426C07D6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Отдельно стоить отметить, что участие подростков в несанкционированных митингах опасно для их жизни и здоровья.</w:t>
      </w:r>
    </w:p>
    <w:p w14:paraId="457575FB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Вовлечение несовершеннолетнего в участие в несанкционированных собрании, митинге, демонстрации, шествии или пикетировании, если это действие не содержит уголовно наказуемого деяния, влечет административную ответственность, предусмотренную ч. 1.1 ст. 20.2 КоАП РФ, и предусматривает наказание в виде штрафа в размере до 50 тысяч рублей, административный арест на срок до 15 суток.</w:t>
      </w:r>
    </w:p>
    <w:p w14:paraId="463C04D6" w14:textId="77777777" w:rsidR="00180D18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К административной ответственности при участии несовершеннолетнего ребенка в несанкционированном митинге могут быть привлечены и его родители, а именно по ст. 5.35 КоАП РФ за неисполнение/ненадлежащее исполнение по воспитанию несовершеннолетних детей.</w:t>
      </w:r>
    </w:p>
    <w:p w14:paraId="079259BE" w14:textId="77777777" w:rsidR="00180D18" w:rsidRPr="000E255F" w:rsidRDefault="00180D18" w:rsidP="000E25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55F">
        <w:rPr>
          <w:rFonts w:ascii="Times New Roman" w:hAnsi="Times New Roman" w:cs="Times New Roman"/>
          <w:sz w:val="28"/>
          <w:szCs w:val="28"/>
        </w:rPr>
        <w:t>С целью недопущения участия несовершеннолетних в подобных мероприятиях, родителям необходимо проводить профилактическую беседу с детьми о недопустимости участия в несанкционированных публичных мероприятиях.</w:t>
      </w:r>
    </w:p>
    <w:sectPr w:rsidR="00180D18" w:rsidRPr="000E255F" w:rsidSect="00573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234C"/>
    <w:rsid w:val="000E255F"/>
    <w:rsid w:val="00180D18"/>
    <w:rsid w:val="00311A4E"/>
    <w:rsid w:val="003359BA"/>
    <w:rsid w:val="0053234C"/>
    <w:rsid w:val="00573FA6"/>
    <w:rsid w:val="007F2743"/>
    <w:rsid w:val="00A40A34"/>
    <w:rsid w:val="00A6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095663"/>
  <w15:docId w15:val="{D639A96B-FFA3-4A3B-A8A4-ACA03F57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F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567</Words>
  <Characters>3235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Анна С. Курилина</cp:lastModifiedBy>
  <cp:revision>5</cp:revision>
  <cp:lastPrinted>2021-02-08T03:17:00Z</cp:lastPrinted>
  <dcterms:created xsi:type="dcterms:W3CDTF">2021-02-08T03:49:00Z</dcterms:created>
  <dcterms:modified xsi:type="dcterms:W3CDTF">2021-02-10T23:27:00Z</dcterms:modified>
</cp:coreProperties>
</file>