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155E7">
      <w:pPr>
        <w:shd w:val="clear" w:color="auto" w:fill="FFFFFF"/>
        <w:jc w:val="center"/>
      </w:pPr>
      <w: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402715" cy="396875"/>
                <wp:effectExtent l="0" t="0" r="0" b="0"/>
                <wp:wrapNone/>
                <wp:docPr id="1706418356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2715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D85E42A">
                            <w:pPr>
                              <w:pStyle w:val="45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o:spt="1" style="position:absolute;left:0pt;margin-left:382.7pt;margin-top:-13.5pt;height:31.25pt;width:110.45pt;z-index:251659264;mso-width-relative:page;mso-height-relative:page;" fillcolor="#FFFFFF" filled="t" stroked="f" coordsize="21600,21600" o:allowincell="f" o:gfxdata="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dvyKd9sAAAAK&#10;AQAADwAAAAAAAAABACAAAAAiAAAAZHJzL2Rvd25yZXYueG1sUEsBAhQAFAAAAAgAh07iQE7Ku+Lg&#10;AQAAmwMAAA4AAAAAAAAAAQAgAAAAKgEAAGRycy9lMm9Eb2MueG1sUEsFBgAAAAAGAAYAWQEAAHwF&#10;AAAAAA==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2D85E42A">
                      <w:pPr>
                        <w:pStyle w:val="45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0" distR="0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96425">
      <w:pPr>
        <w:shd w:val="clear" w:color="auto" w:fill="FFFFFF"/>
        <w:jc w:val="center"/>
      </w:pPr>
    </w:p>
    <w:p w14:paraId="147F5694">
      <w:pPr>
        <w:pStyle w:val="8"/>
        <w:jc w:val="center"/>
      </w:pPr>
      <w:r>
        <w:rPr>
          <w:sz w:val="32"/>
        </w:rPr>
        <w:t>АДМИНИСТРАЦИЯ</w:t>
      </w:r>
    </w:p>
    <w:p w14:paraId="74292635">
      <w:pPr>
        <w:jc w:val="center"/>
      </w:pPr>
      <w:r>
        <w:rPr>
          <w:b/>
          <w:sz w:val="32"/>
        </w:rPr>
        <w:t>АНУЧИНСКОГО МУНИЦИПАЛЬНОГО ОКРУГА</w:t>
      </w:r>
    </w:p>
    <w:p w14:paraId="69ABB32A">
      <w:pPr>
        <w:jc w:val="center"/>
      </w:pPr>
      <w:r>
        <w:rPr>
          <w:b/>
          <w:sz w:val="32"/>
        </w:rPr>
        <w:t>ПРИМОРСКОГО КРАЯ</w:t>
      </w:r>
    </w:p>
    <w:p w14:paraId="7B055275">
      <w:pPr>
        <w:jc w:val="center"/>
        <w:rPr>
          <w:b/>
          <w:sz w:val="32"/>
        </w:rPr>
      </w:pPr>
    </w:p>
    <w:p w14:paraId="16394A8B">
      <w:pPr>
        <w:jc w:val="center"/>
        <w:rPr>
          <w:sz w:val="32"/>
        </w:rPr>
      </w:pPr>
      <w:r>
        <w:rPr>
          <w:sz w:val="32"/>
        </w:rPr>
        <w:t xml:space="preserve"> </w:t>
      </w:r>
      <w:r>
        <w:rPr>
          <w:sz w:val="28"/>
          <w:szCs w:val="28"/>
        </w:rPr>
        <w:t>ПОСТАНОВЛЕНИЕ</w:t>
      </w:r>
      <w:r>
        <w:rPr>
          <w:sz w:val="32"/>
        </w:rPr>
        <w:t xml:space="preserve">    </w:t>
      </w:r>
    </w:p>
    <w:p w14:paraId="2EED69AC">
      <w:pPr>
        <w:jc w:val="center"/>
      </w:pPr>
      <w:r>
        <w:rPr>
          <w:sz w:val="32"/>
        </w:rPr>
        <w:t xml:space="preserve">        </w:t>
      </w:r>
      <w:bookmarkStart w:id="0" w:name="__UnoMark__206_604802323"/>
      <w:bookmarkEnd w:id="0"/>
    </w:p>
    <w:p w14:paraId="2A26EED1">
      <w:pPr>
        <w:jc w:val="center"/>
        <w:rPr>
          <w:rFonts w:hint="default"/>
          <w:sz w:val="32"/>
          <w:lang w:val="ru-RU"/>
        </w:rPr>
      </w:pPr>
      <w:r>
        <w:rPr>
          <w:rFonts w:hint="default"/>
          <w:sz w:val="28"/>
          <w:szCs w:val="28"/>
          <w:lang w:val="ru-RU"/>
        </w:rPr>
        <w:t>25.08.2026 г.</w:t>
      </w:r>
      <w:bookmarkStart w:id="19" w:name="_GoBack"/>
      <w:bookmarkEnd w:id="19"/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  </w:t>
      </w:r>
      <w:r>
        <w:rPr>
          <w:rFonts w:hint="default"/>
          <w:sz w:val="28"/>
          <w:szCs w:val="28"/>
          <w:lang w:val="ru-RU"/>
        </w:rPr>
        <w:t xml:space="preserve">      </w:t>
      </w:r>
      <w:r>
        <w:rPr>
          <w:sz w:val="28"/>
          <w:szCs w:val="28"/>
        </w:rPr>
        <w:t xml:space="preserve"> с. Анучино                  </w:t>
      </w:r>
      <w:r>
        <w:rPr>
          <w:rFonts w:hint="default"/>
          <w:sz w:val="28"/>
          <w:szCs w:val="28"/>
          <w:lang w:val="ru-RU"/>
        </w:rPr>
        <w:t xml:space="preserve">       </w:t>
      </w:r>
      <w:r>
        <w:rPr>
          <w:sz w:val="28"/>
          <w:szCs w:val="28"/>
        </w:rPr>
        <w:t xml:space="preserve">    </w:t>
      </w:r>
      <w:r>
        <w:rPr>
          <w:rFonts w:hint="default"/>
          <w:sz w:val="28"/>
          <w:szCs w:val="28"/>
          <w:lang w:val="ru-RU"/>
        </w:rPr>
        <w:t xml:space="preserve">  </w:t>
      </w:r>
      <w:r>
        <w:rPr>
          <w:sz w:val="28"/>
          <w:szCs w:val="28"/>
        </w:rPr>
        <w:t xml:space="preserve">          </w:t>
      </w:r>
      <w:r>
        <w:rPr>
          <w:rFonts w:hint="default"/>
          <w:sz w:val="28"/>
          <w:szCs w:val="28"/>
          <w:lang w:val="ru-RU"/>
        </w:rPr>
        <w:t xml:space="preserve">  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lang w:val="ru-RU"/>
        </w:rPr>
        <w:t>№</w:t>
      </w:r>
      <w:r>
        <w:rPr>
          <w:rFonts w:hint="default"/>
          <w:sz w:val="28"/>
          <w:szCs w:val="28"/>
          <w:lang w:val="ru-RU"/>
        </w:rPr>
        <w:t xml:space="preserve"> 711</w:t>
      </w:r>
    </w:p>
    <w:p w14:paraId="45B976BB">
      <w:pPr>
        <w:rPr>
          <w:sz w:val="32"/>
        </w:rPr>
      </w:pPr>
    </w:p>
    <w:p w14:paraId="32A494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b/>
          <w:sz w:val="28"/>
        </w:rPr>
      </w:pPr>
      <w:bookmarkStart w:id="1" w:name="__DdeLink__394_3815143791"/>
      <w:bookmarkEnd w:id="1"/>
      <w:bookmarkStart w:id="2" w:name="__DdeLink__2729_4234956655"/>
      <w:bookmarkEnd w:id="2"/>
      <w:bookmarkStart w:id="3" w:name="__DdeLink__109_760221500"/>
      <w:bookmarkEnd w:id="3"/>
      <w:bookmarkStart w:id="4" w:name="__DdeLink__1036_728113424"/>
      <w:bookmarkEnd w:id="4"/>
      <w:bookmarkStart w:id="5" w:name="__DdeLink__1160_728113424"/>
      <w:bookmarkEnd w:id="5"/>
      <w:bookmarkStart w:id="6" w:name="__DdeLink__202_2422334390"/>
      <w:bookmarkEnd w:id="6"/>
      <w:bookmarkStart w:id="7" w:name="__DdeLink__80_4237084527"/>
      <w:bookmarkEnd w:id="7"/>
      <w:bookmarkStart w:id="8" w:name="__DdeLink__106_2039103877"/>
      <w:bookmarkEnd w:id="8"/>
      <w:bookmarkStart w:id="9" w:name="__DdeLink__49_2484600311"/>
      <w:bookmarkEnd w:id="9"/>
      <w:bookmarkStart w:id="10" w:name="__UnoMark__395_3815143791"/>
      <w:bookmarkEnd w:id="10"/>
      <w:bookmarkStart w:id="11" w:name="__DdeLink__88_2960872646"/>
      <w:bookmarkEnd w:id="11"/>
      <w:bookmarkStart w:id="12" w:name="__DdeLink__190_3323648870"/>
      <w:bookmarkEnd w:id="12"/>
      <w:bookmarkStart w:id="13" w:name="__DdeLink__104_1898230887"/>
      <w:bookmarkEnd w:id="13"/>
      <w:r>
        <w:rPr>
          <w:b/>
          <w:sz w:val="28"/>
        </w:rPr>
        <w:t xml:space="preserve">Об утверждении публичного сервитута </w:t>
      </w:r>
      <w:bookmarkStart w:id="14" w:name="_Hlk210912911"/>
      <w:r>
        <w:rPr>
          <w:b/>
          <w:sz w:val="28"/>
        </w:rPr>
        <w:t xml:space="preserve">АО </w:t>
      </w:r>
      <w:bookmarkStart w:id="15" w:name="__DdeLink__1160_7281134241"/>
      <w:bookmarkEnd w:id="15"/>
      <w:bookmarkStart w:id="16" w:name="__DdeLink__63_200315691"/>
      <w:bookmarkEnd w:id="16"/>
      <w:bookmarkStart w:id="17" w:name="__DdeLink__135_41900951531"/>
      <w:bookmarkEnd w:id="17"/>
      <w:r>
        <w:rPr>
          <w:b/>
          <w:sz w:val="28"/>
        </w:rPr>
        <w:t>«Дальневосточная Распределительная Сетевая Компания»</w:t>
      </w:r>
      <w:bookmarkEnd w:id="14"/>
      <w:r>
        <w:rPr>
          <w:b/>
          <w:sz w:val="28"/>
        </w:rPr>
        <w:t xml:space="preserve"> для эксплуатации объекта электросетевого хозяйства «ВЛ-0,4 кВ </w:t>
      </w:r>
      <w:r>
        <w:rPr>
          <w:b/>
          <w:sz w:val="28"/>
          <w:lang w:val="en-US"/>
        </w:rPr>
        <w:t>L</w:t>
      </w:r>
      <w:r>
        <w:rPr>
          <w:b/>
          <w:sz w:val="28"/>
        </w:rPr>
        <w:t>-0,</w:t>
      </w:r>
      <w:r>
        <w:rPr>
          <w:rFonts w:hint="default"/>
          <w:b/>
          <w:sz w:val="28"/>
          <w:lang w:val="en-US"/>
        </w:rPr>
        <w:t>13</w:t>
      </w:r>
      <w:r>
        <w:rPr>
          <w:b/>
          <w:sz w:val="28"/>
        </w:rPr>
        <w:t>км о</w:t>
      </w:r>
      <w:r>
        <w:rPr>
          <w:b/>
          <w:sz w:val="28"/>
          <w:lang w:val="en-US"/>
        </w:rPr>
        <w:t>n</w:t>
      </w:r>
      <w:r>
        <w:rPr>
          <w:b/>
          <w:sz w:val="28"/>
        </w:rPr>
        <w:t>.</w:t>
      </w:r>
      <w:r>
        <w:rPr>
          <w:rFonts w:hint="default"/>
          <w:b/>
          <w:sz w:val="28"/>
          <w:lang w:val="en-US"/>
        </w:rPr>
        <w:t>33</w:t>
      </w:r>
      <w:r>
        <w:rPr>
          <w:b/>
          <w:sz w:val="28"/>
        </w:rPr>
        <w:t xml:space="preserve"> Ф.</w:t>
      </w:r>
      <w:r>
        <w:rPr>
          <w:rFonts w:hint="default"/>
          <w:b/>
          <w:sz w:val="28"/>
          <w:lang w:val="ru-RU"/>
        </w:rPr>
        <w:t>1</w:t>
      </w:r>
      <w:r>
        <w:rPr>
          <w:b/>
          <w:sz w:val="28"/>
        </w:rPr>
        <w:t xml:space="preserve"> «ул.</w:t>
      </w:r>
      <w:r>
        <w:rPr>
          <w:rFonts w:hint="default"/>
          <w:b/>
          <w:sz w:val="28"/>
          <w:lang w:val="ru-RU"/>
        </w:rPr>
        <w:t>1Мая</w:t>
      </w:r>
      <w:r>
        <w:rPr>
          <w:b/>
          <w:sz w:val="28"/>
        </w:rPr>
        <w:t>» КТП-</w:t>
      </w:r>
      <w:r>
        <w:rPr>
          <w:rFonts w:hint="default"/>
          <w:b/>
          <w:sz w:val="28"/>
          <w:lang w:val="ru-RU"/>
        </w:rPr>
        <w:t>5228</w:t>
      </w:r>
      <w:r>
        <w:rPr>
          <w:b/>
          <w:sz w:val="28"/>
        </w:rPr>
        <w:t xml:space="preserve"> «</w:t>
      </w:r>
      <w:r>
        <w:rPr>
          <w:rFonts w:hint="default"/>
          <w:b/>
          <w:sz w:val="28"/>
          <w:lang w:val="ru-RU"/>
        </w:rPr>
        <w:t>1 Мая</w:t>
      </w:r>
      <w:r>
        <w:rPr>
          <w:b/>
          <w:sz w:val="28"/>
        </w:rPr>
        <w:t xml:space="preserve">» с. </w:t>
      </w:r>
      <w:r>
        <w:rPr>
          <w:b/>
          <w:sz w:val="28"/>
          <w:lang w:val="ru-RU"/>
        </w:rPr>
        <w:t>Таежка</w:t>
      </w:r>
      <w:r>
        <w:rPr>
          <w:b/>
          <w:sz w:val="28"/>
        </w:rPr>
        <w:t xml:space="preserve"> (ул. </w:t>
      </w:r>
      <w:r>
        <w:rPr>
          <w:rFonts w:hint="default"/>
          <w:b/>
          <w:sz w:val="28"/>
          <w:lang w:val="ru-RU"/>
        </w:rPr>
        <w:t>Таежная</w:t>
      </w:r>
      <w:r>
        <w:rPr>
          <w:b/>
          <w:sz w:val="28"/>
        </w:rPr>
        <w:t>)»</w:t>
      </w:r>
    </w:p>
    <w:p w14:paraId="6EE7A481">
      <w:pPr>
        <w:jc w:val="center"/>
        <w:rPr>
          <w:b/>
          <w:bCs/>
          <w:sz w:val="28"/>
        </w:rPr>
      </w:pPr>
    </w:p>
    <w:p w14:paraId="479EE0E6">
      <w:pPr>
        <w:spacing w:line="360" w:lineRule="auto"/>
        <w:ind w:left="0" w:leftChars="0" w:right="-142" w:firstLine="518" w:firstLineChars="185"/>
        <w:jc w:val="both"/>
      </w:pPr>
      <w:r>
        <w:rPr>
          <w:sz w:val="28"/>
        </w:rPr>
        <w:t xml:space="preserve">В соответствии со ст. 23, главой V.7, п. 2, ст. 39.37 Земельного кодекса Российской Федерации, руководствуясь </w:t>
      </w:r>
      <w:bookmarkStart w:id="18" w:name="__DdeLink__112_1348858819"/>
      <w:r>
        <w:rPr>
          <w:rFonts w:eastAsia="Calibri"/>
          <w:sz w:val="28"/>
        </w:rPr>
        <w:t>У</w:t>
      </w:r>
      <w:bookmarkEnd w:id="18"/>
      <w:r>
        <w:rPr>
          <w:rFonts w:eastAsia="Calibri"/>
          <w:sz w:val="28"/>
        </w:rPr>
        <w:t>ставом Анучинского муниципального округа Приморского края</w:t>
      </w:r>
      <w:r>
        <w:rPr>
          <w:sz w:val="28"/>
        </w:rPr>
        <w:t>, на основании ходатайства АО «Дальневосточная Распределительная Сетевая Компания» (ОГРН 1052800111308, ИНН 2801108200, юридический адрес: 675004, Амурская обл., г. Благовещенск, ул. Шевченко, д. 32), администрация Анучинского муниципального округа Приморского края,</w:t>
      </w:r>
    </w:p>
    <w:p w14:paraId="3526B118">
      <w:pPr>
        <w:ind w:left="0" w:leftChars="0" w:right="-142" w:firstLine="518" w:firstLineChars="185"/>
        <w:jc w:val="both"/>
        <w:rPr>
          <w:rFonts w:eastAsia="Calibri"/>
          <w:sz w:val="28"/>
        </w:rPr>
      </w:pPr>
    </w:p>
    <w:p w14:paraId="2864C1E2">
      <w:pPr>
        <w:pStyle w:val="13"/>
        <w:tabs>
          <w:tab w:val="clear" w:pos="1260"/>
        </w:tabs>
        <w:spacing w:line="360" w:lineRule="auto"/>
        <w:ind w:right="-142"/>
        <w:rPr>
          <w:bCs/>
          <w:sz w:val="28"/>
        </w:rPr>
      </w:pPr>
      <w:r>
        <w:rPr>
          <w:bCs/>
          <w:sz w:val="28"/>
        </w:rPr>
        <w:t>ПОСТАНОВЛЯЕТ:</w:t>
      </w:r>
    </w:p>
    <w:p w14:paraId="3C6EBE9D">
      <w:pPr>
        <w:pStyle w:val="13"/>
        <w:keepNext w:val="0"/>
        <w:keepLines w:val="0"/>
        <w:pageBreakBefore w:val="0"/>
        <w:widowControl/>
        <w:tabs>
          <w:tab w:val="clear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-142" w:firstLine="518" w:firstLineChars="185"/>
        <w:textAlignment w:val="auto"/>
        <w:rPr>
          <w:bCs/>
          <w:sz w:val="28"/>
        </w:rPr>
      </w:pPr>
    </w:p>
    <w:p w14:paraId="7F9359C2">
      <w:pPr>
        <w:pStyle w:val="16"/>
        <w:ind w:left="0" w:leftChars="0" w:firstLine="518" w:firstLineChars="185"/>
      </w:pPr>
      <w:r>
        <w:t xml:space="preserve">1. Установить публичный сервитут в интересах АО «Дальневосточная Распределительная Сетевая Компания» (далее – АО «ДРСК») для эксплуатации объекта электросетевого хозяйства </w:t>
      </w:r>
      <w:r>
        <w:rPr>
          <w:b w:val="0"/>
          <w:bCs/>
          <w:sz w:val="28"/>
        </w:rPr>
        <w:t xml:space="preserve">«ВЛ-0,4 кВ </w:t>
      </w:r>
      <w:r>
        <w:rPr>
          <w:b w:val="0"/>
          <w:bCs/>
          <w:sz w:val="28"/>
          <w:lang w:val="en-US"/>
        </w:rPr>
        <w:t>L</w:t>
      </w:r>
      <w:r>
        <w:rPr>
          <w:b w:val="0"/>
          <w:bCs/>
          <w:sz w:val="28"/>
        </w:rPr>
        <w:t>-0,</w:t>
      </w:r>
      <w:r>
        <w:rPr>
          <w:rFonts w:hint="default"/>
          <w:b w:val="0"/>
          <w:bCs/>
          <w:sz w:val="28"/>
          <w:lang w:val="en-US"/>
        </w:rPr>
        <w:t>13</w:t>
      </w:r>
      <w:r>
        <w:rPr>
          <w:b w:val="0"/>
          <w:bCs/>
          <w:sz w:val="28"/>
        </w:rPr>
        <w:t>км о</w:t>
      </w:r>
      <w:r>
        <w:rPr>
          <w:b w:val="0"/>
          <w:bCs/>
          <w:sz w:val="28"/>
          <w:lang w:val="en-US"/>
        </w:rPr>
        <w:t>n</w:t>
      </w:r>
      <w:r>
        <w:rPr>
          <w:b w:val="0"/>
          <w:bCs/>
          <w:sz w:val="28"/>
        </w:rPr>
        <w:t>.</w:t>
      </w:r>
      <w:r>
        <w:rPr>
          <w:rFonts w:hint="default"/>
          <w:b w:val="0"/>
          <w:bCs/>
          <w:sz w:val="28"/>
          <w:lang w:val="en-US"/>
        </w:rPr>
        <w:t>33</w:t>
      </w:r>
      <w:r>
        <w:rPr>
          <w:b w:val="0"/>
          <w:bCs/>
          <w:sz w:val="28"/>
        </w:rPr>
        <w:t xml:space="preserve"> Ф.</w:t>
      </w:r>
      <w:r>
        <w:rPr>
          <w:rFonts w:hint="default"/>
          <w:b w:val="0"/>
          <w:bCs/>
          <w:sz w:val="28"/>
          <w:lang w:val="ru-RU"/>
        </w:rPr>
        <w:t>1</w:t>
      </w:r>
      <w:r>
        <w:rPr>
          <w:b w:val="0"/>
          <w:bCs/>
          <w:sz w:val="28"/>
        </w:rPr>
        <w:t xml:space="preserve"> «ул.</w:t>
      </w:r>
      <w:r>
        <w:rPr>
          <w:rFonts w:hint="default"/>
          <w:b w:val="0"/>
          <w:bCs/>
          <w:sz w:val="28"/>
          <w:lang w:val="ru-RU"/>
        </w:rPr>
        <w:t>1Мая</w:t>
      </w:r>
      <w:r>
        <w:rPr>
          <w:b w:val="0"/>
          <w:bCs/>
          <w:sz w:val="28"/>
        </w:rPr>
        <w:t>» КТП-</w:t>
      </w:r>
      <w:r>
        <w:rPr>
          <w:rFonts w:hint="default"/>
          <w:b w:val="0"/>
          <w:bCs/>
          <w:sz w:val="28"/>
          <w:lang w:val="ru-RU"/>
        </w:rPr>
        <w:t>5228</w:t>
      </w:r>
      <w:r>
        <w:rPr>
          <w:b w:val="0"/>
          <w:bCs/>
          <w:sz w:val="28"/>
        </w:rPr>
        <w:t xml:space="preserve"> «</w:t>
      </w:r>
      <w:r>
        <w:rPr>
          <w:rFonts w:hint="default"/>
          <w:b w:val="0"/>
          <w:bCs/>
          <w:sz w:val="28"/>
          <w:lang w:val="ru-RU"/>
        </w:rPr>
        <w:t>1 Мая</w:t>
      </w:r>
      <w:r>
        <w:rPr>
          <w:b w:val="0"/>
          <w:bCs/>
          <w:sz w:val="28"/>
        </w:rPr>
        <w:t xml:space="preserve">» с. </w:t>
      </w:r>
      <w:r>
        <w:rPr>
          <w:b w:val="0"/>
          <w:bCs/>
          <w:sz w:val="28"/>
          <w:lang w:val="ru-RU"/>
        </w:rPr>
        <w:t>Таежка</w:t>
      </w:r>
      <w:r>
        <w:rPr>
          <w:b w:val="0"/>
          <w:bCs/>
          <w:sz w:val="28"/>
        </w:rPr>
        <w:t xml:space="preserve"> (ул. </w:t>
      </w:r>
      <w:r>
        <w:rPr>
          <w:rFonts w:hint="default"/>
          <w:b w:val="0"/>
          <w:bCs/>
          <w:sz w:val="28"/>
          <w:lang w:val="ru-RU"/>
        </w:rPr>
        <w:t>Таежная</w:t>
      </w:r>
      <w:r>
        <w:rPr>
          <w:b w:val="0"/>
          <w:bCs/>
          <w:sz w:val="28"/>
        </w:rPr>
        <w:t>)»</w:t>
      </w:r>
      <w:r>
        <w:t>, в границах кадастрового квартала 25:01:</w:t>
      </w:r>
      <w:r>
        <w:rPr>
          <w:rFonts w:hint="default"/>
          <w:lang w:val="ru-RU"/>
        </w:rPr>
        <w:t>020501</w:t>
      </w:r>
      <w:r>
        <w:t>, площадью 1,0 кв.м.</w:t>
      </w:r>
    </w:p>
    <w:p w14:paraId="48629BE4">
      <w:pPr>
        <w:pStyle w:val="16"/>
        <w:ind w:left="0" w:leftChars="0" w:firstLine="518" w:firstLineChars="185"/>
      </w:pPr>
      <w:r>
        <w:rPr>
          <w:bCs/>
          <w:szCs w:val="28"/>
        </w:rPr>
        <w:t xml:space="preserve"> </w:t>
      </w:r>
      <w:r>
        <w:t>2. Публичный сервитут устанавливается сроком на 49 (сорок девять) лет со дня внесения сведений о нем в Единый государственный реестр недвижимости.</w:t>
      </w:r>
    </w:p>
    <w:p w14:paraId="0A0345F5">
      <w:pPr>
        <w:spacing w:line="360" w:lineRule="auto"/>
        <w:ind w:left="0" w:leftChars="0" w:right="-142" w:firstLine="518" w:firstLineChars="185"/>
        <w:jc w:val="both"/>
        <w:rPr>
          <w:sz w:val="28"/>
        </w:rPr>
      </w:pPr>
      <w:r>
        <w:rPr>
          <w:sz w:val="28"/>
        </w:rPr>
        <w:t xml:space="preserve">3. Утвердить границы публичного сервитута согласно графическому описанию зоны публичного сервитута для эксплуатации объекта электросетевого хозяйства </w:t>
      </w:r>
      <w:r>
        <w:rPr>
          <w:b w:val="0"/>
          <w:bCs/>
          <w:sz w:val="28"/>
        </w:rPr>
        <w:t xml:space="preserve">«ВЛ-0,4 кВ </w:t>
      </w:r>
      <w:r>
        <w:rPr>
          <w:b w:val="0"/>
          <w:bCs/>
          <w:sz w:val="28"/>
          <w:lang w:val="en-US"/>
        </w:rPr>
        <w:t>L</w:t>
      </w:r>
      <w:r>
        <w:rPr>
          <w:b w:val="0"/>
          <w:bCs/>
          <w:sz w:val="28"/>
        </w:rPr>
        <w:t>-0,</w:t>
      </w:r>
      <w:r>
        <w:rPr>
          <w:rFonts w:hint="default"/>
          <w:b w:val="0"/>
          <w:bCs/>
          <w:sz w:val="28"/>
          <w:lang w:val="en-US"/>
        </w:rPr>
        <w:t>13</w:t>
      </w:r>
      <w:r>
        <w:rPr>
          <w:b w:val="0"/>
          <w:bCs/>
          <w:sz w:val="28"/>
        </w:rPr>
        <w:t>км о</w:t>
      </w:r>
      <w:r>
        <w:rPr>
          <w:b w:val="0"/>
          <w:bCs/>
          <w:sz w:val="28"/>
          <w:lang w:val="en-US"/>
        </w:rPr>
        <w:t>n</w:t>
      </w:r>
      <w:r>
        <w:rPr>
          <w:b w:val="0"/>
          <w:bCs/>
          <w:sz w:val="28"/>
        </w:rPr>
        <w:t>.</w:t>
      </w:r>
      <w:r>
        <w:rPr>
          <w:rFonts w:hint="default"/>
          <w:b w:val="0"/>
          <w:bCs/>
          <w:sz w:val="28"/>
          <w:lang w:val="en-US"/>
        </w:rPr>
        <w:t>33</w:t>
      </w:r>
      <w:r>
        <w:rPr>
          <w:b w:val="0"/>
          <w:bCs/>
          <w:sz w:val="28"/>
        </w:rPr>
        <w:t xml:space="preserve"> Ф.</w:t>
      </w:r>
      <w:r>
        <w:rPr>
          <w:rFonts w:hint="default"/>
          <w:b w:val="0"/>
          <w:bCs/>
          <w:sz w:val="28"/>
          <w:lang w:val="ru-RU"/>
        </w:rPr>
        <w:t>1</w:t>
      </w:r>
      <w:r>
        <w:rPr>
          <w:b w:val="0"/>
          <w:bCs/>
          <w:sz w:val="28"/>
        </w:rPr>
        <w:t xml:space="preserve"> «ул.</w:t>
      </w:r>
      <w:r>
        <w:rPr>
          <w:rFonts w:hint="default"/>
          <w:b w:val="0"/>
          <w:bCs/>
          <w:sz w:val="28"/>
          <w:lang w:val="ru-RU"/>
        </w:rPr>
        <w:t>1Мая</w:t>
      </w:r>
      <w:r>
        <w:rPr>
          <w:b w:val="0"/>
          <w:bCs/>
          <w:sz w:val="28"/>
        </w:rPr>
        <w:t>» КТП-</w:t>
      </w:r>
      <w:r>
        <w:rPr>
          <w:rFonts w:hint="default"/>
          <w:b w:val="0"/>
          <w:bCs/>
          <w:sz w:val="28"/>
          <w:lang w:val="ru-RU"/>
        </w:rPr>
        <w:t>5228</w:t>
      </w:r>
      <w:r>
        <w:rPr>
          <w:b w:val="0"/>
          <w:bCs/>
          <w:sz w:val="28"/>
        </w:rPr>
        <w:t xml:space="preserve"> «</w:t>
      </w:r>
      <w:r>
        <w:rPr>
          <w:rFonts w:hint="default"/>
          <w:b w:val="0"/>
          <w:bCs/>
          <w:sz w:val="28"/>
          <w:lang w:val="ru-RU"/>
        </w:rPr>
        <w:t>1 Мая</w:t>
      </w:r>
      <w:r>
        <w:rPr>
          <w:b w:val="0"/>
          <w:bCs/>
          <w:sz w:val="28"/>
        </w:rPr>
        <w:t xml:space="preserve">» с. </w:t>
      </w:r>
      <w:r>
        <w:rPr>
          <w:b w:val="0"/>
          <w:bCs/>
          <w:sz w:val="28"/>
          <w:lang w:val="ru-RU"/>
        </w:rPr>
        <w:t>Таежка</w:t>
      </w:r>
      <w:r>
        <w:rPr>
          <w:b w:val="0"/>
          <w:bCs/>
          <w:sz w:val="28"/>
        </w:rPr>
        <w:t xml:space="preserve"> (ул. </w:t>
      </w:r>
      <w:r>
        <w:rPr>
          <w:rFonts w:hint="default"/>
          <w:b w:val="0"/>
          <w:bCs/>
          <w:sz w:val="28"/>
          <w:lang w:val="ru-RU"/>
        </w:rPr>
        <w:t>Таежная</w:t>
      </w:r>
      <w:r>
        <w:rPr>
          <w:b w:val="0"/>
          <w:bCs/>
          <w:sz w:val="28"/>
        </w:rPr>
        <w:t>)»</w:t>
      </w:r>
      <w:r>
        <w:rPr>
          <w:sz w:val="28"/>
        </w:rPr>
        <w:t>, согласно Приложению к настоящему постановлению.</w:t>
      </w:r>
    </w:p>
    <w:p w14:paraId="0D5939A1">
      <w:pPr>
        <w:spacing w:line="360" w:lineRule="auto"/>
        <w:ind w:left="0" w:leftChars="0" w:right="-142" w:firstLine="518" w:firstLineChars="185"/>
        <w:jc w:val="both"/>
        <w:rPr>
          <w:sz w:val="28"/>
        </w:rPr>
      </w:pPr>
      <w:r>
        <w:rPr>
          <w:sz w:val="28"/>
        </w:rPr>
        <w:t>4. Плата за публичный сервитут, указанный в п. 1 настоящего постановления, на основании п. 4 ст. 3.6 Федерального закона от 25.10.2001 № 137-ФЗ «О введении в действие Земельного Кодекса Российской Федерации», не устанавливается.</w:t>
      </w:r>
    </w:p>
    <w:p w14:paraId="1675CB26">
      <w:pPr>
        <w:spacing w:line="360" w:lineRule="auto"/>
        <w:ind w:left="0" w:leftChars="0" w:right="-142" w:firstLine="518" w:firstLineChars="185"/>
        <w:jc w:val="both"/>
        <w:rPr>
          <w:sz w:val="28"/>
        </w:rPr>
      </w:pPr>
      <w:r>
        <w:rPr>
          <w:sz w:val="28"/>
        </w:rPr>
        <w:t>5. Установить свободный график проведения работ при осуществлении деятельности, для обеспечения которой устанавливается сервитут. Срок выполнения работ – ежегодно, по необходимости при аварийно-восстановительных работах.</w:t>
      </w:r>
    </w:p>
    <w:p w14:paraId="69C565F6">
      <w:pPr>
        <w:spacing w:line="360" w:lineRule="auto"/>
        <w:ind w:left="0" w:leftChars="0" w:right="-142" w:firstLine="518" w:firstLineChars="185"/>
        <w:jc w:val="both"/>
        <w:rPr>
          <w:sz w:val="28"/>
        </w:rPr>
      </w:pPr>
      <w:r>
        <w:rPr>
          <w:sz w:val="28"/>
        </w:rPr>
        <w:t>6. Установить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в соответствии с пп.4 п. 1 ст. 39.41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– три месяца.</w:t>
      </w:r>
    </w:p>
    <w:p w14:paraId="54E58C2C">
      <w:pPr>
        <w:spacing w:line="360" w:lineRule="auto"/>
        <w:ind w:left="0" w:leftChars="0" w:right="-142" w:firstLine="518" w:firstLineChars="185"/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sz w:val="28"/>
        </w:rPr>
        <w:t>7.</w:t>
      </w:r>
      <w:r>
        <w:rPr>
          <w:color w:val="000000"/>
          <w:sz w:val="30"/>
          <w:szCs w:val="30"/>
          <w:shd w:val="clear" w:color="auto" w:fill="FFFFFF"/>
        </w:rPr>
        <w:t xml:space="preserve"> АО «ДРСК»:</w:t>
      </w:r>
    </w:p>
    <w:p w14:paraId="006A3999">
      <w:pPr>
        <w:spacing w:line="360" w:lineRule="auto"/>
        <w:ind w:left="0" w:leftChars="0" w:right="-142" w:firstLine="555" w:firstLineChars="185"/>
        <w:jc w:val="both"/>
        <w:rPr>
          <w:sz w:val="28"/>
        </w:rPr>
      </w:pPr>
      <w:r>
        <w:rPr>
          <w:color w:val="000000"/>
          <w:sz w:val="30"/>
          <w:szCs w:val="30"/>
          <w:shd w:val="clear" w:color="auto" w:fill="FFFFFF"/>
        </w:rPr>
        <w:t xml:space="preserve">7.1. Имеет права и несет обязанности, предусмотренные ст. 39.50 </w:t>
      </w:r>
      <w:r>
        <w:rPr>
          <w:sz w:val="28"/>
        </w:rPr>
        <w:t>Земельного кодекса Российской Федерации.</w:t>
      </w:r>
    </w:p>
    <w:p w14:paraId="6F6B2BC2">
      <w:pPr>
        <w:spacing w:line="360" w:lineRule="auto"/>
        <w:ind w:left="0" w:leftChars="0" w:right="-142" w:firstLine="518" w:firstLineChars="185"/>
        <w:jc w:val="both"/>
        <w:rPr>
          <w:sz w:val="28"/>
        </w:rPr>
      </w:pPr>
      <w:r>
        <w:rPr>
          <w:sz w:val="28"/>
        </w:rPr>
        <w:t>7.2. Обязано привести земельные участки в состояние, пригодное для их использования в соответствии с разрешенным использованием, в срок не позднее,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14:paraId="053F4CDA">
      <w:pPr>
        <w:tabs>
          <w:tab w:val="left" w:pos="851"/>
        </w:tabs>
        <w:spacing w:line="360" w:lineRule="auto"/>
        <w:ind w:left="0" w:leftChars="0" w:right="-142" w:firstLine="518" w:firstLineChars="185"/>
        <w:jc w:val="both"/>
        <w:rPr>
          <w:sz w:val="28"/>
        </w:rPr>
      </w:pPr>
      <w:r>
        <w:rPr>
          <w:sz w:val="28"/>
        </w:rPr>
        <w:t>8. Отделу земельных отношений Управления градостроительства, имущественных и земельных отношений администрации Анучинского муниципального округа в течение пяти рабочих дней со дня принятия настоящего постановления:</w:t>
      </w:r>
    </w:p>
    <w:p w14:paraId="55185200">
      <w:pPr>
        <w:spacing w:line="360" w:lineRule="auto"/>
        <w:ind w:left="0" w:leftChars="0" w:right="-142" w:firstLine="518" w:firstLineChars="185"/>
        <w:jc w:val="both"/>
        <w:rPr>
          <w:sz w:val="28"/>
        </w:rPr>
      </w:pPr>
      <w:r>
        <w:rPr>
          <w:sz w:val="28"/>
        </w:rPr>
        <w:t>- направить копию настоящего постановления обладателю публичного сервитута АО «ДРСК»;</w:t>
      </w:r>
    </w:p>
    <w:p w14:paraId="68740B01">
      <w:pPr>
        <w:spacing w:line="360" w:lineRule="auto"/>
        <w:ind w:left="0" w:leftChars="0" w:right="-142" w:firstLine="518" w:firstLineChars="185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- </w:t>
      </w:r>
      <w:r>
        <w:rPr>
          <w:sz w:val="28"/>
        </w:rPr>
        <w:t>направить копию настоящего постановления в Управление Федеральной службы государственной регистрации, кадастра и картографии по Приморскому краю;</w:t>
      </w:r>
    </w:p>
    <w:p w14:paraId="7707CD29">
      <w:pPr>
        <w:spacing w:line="360" w:lineRule="auto"/>
        <w:ind w:left="0" w:leftChars="0" w:right="-142" w:firstLine="518" w:firstLineChars="185"/>
        <w:jc w:val="both"/>
        <w:rPr>
          <w:sz w:val="28"/>
        </w:rPr>
      </w:pPr>
      <w:r>
        <w:rPr>
          <w:sz w:val="28"/>
        </w:rPr>
        <w:t>9. Аппарату управления администрации Анучинского муниципального округа (Бурдейной С.В.):</w:t>
      </w:r>
    </w:p>
    <w:p w14:paraId="01568F91">
      <w:pPr>
        <w:spacing w:line="360" w:lineRule="auto"/>
        <w:ind w:left="0" w:leftChars="0" w:right="-142" w:firstLine="518" w:firstLineChars="185"/>
        <w:jc w:val="both"/>
        <w:rPr>
          <w:sz w:val="28"/>
        </w:rPr>
      </w:pPr>
      <w:r>
        <w:rPr>
          <w:sz w:val="28"/>
        </w:rPr>
        <w:t>- разместить настоящее постановление на официальном сайте администрации Анучинского муниципального округа в информационно-телекоммуникационной сети «Интернет» и направить на публикацию в газету «Анучинские зори» (без приложения).</w:t>
      </w:r>
    </w:p>
    <w:p w14:paraId="70CE4FEA">
      <w:pPr>
        <w:spacing w:line="360" w:lineRule="auto"/>
        <w:ind w:left="0" w:leftChars="0" w:right="-142" w:firstLine="518" w:firstLineChars="185"/>
        <w:jc w:val="both"/>
        <w:rPr>
          <w:sz w:val="28"/>
        </w:rPr>
      </w:pPr>
      <w:r>
        <w:rPr>
          <w:sz w:val="28"/>
        </w:rPr>
        <w:t>1</w:t>
      </w:r>
      <w:r>
        <w:rPr>
          <w:rFonts w:hint="default"/>
          <w:sz w:val="28"/>
          <w:lang w:val="ru-RU"/>
        </w:rPr>
        <w:t>0</w:t>
      </w:r>
      <w:r>
        <w:rPr>
          <w:sz w:val="28"/>
        </w:rPr>
        <w:t>. Постановление вступает в силу со дня его официального опубликования в газете «Анучинские зори».</w:t>
      </w:r>
    </w:p>
    <w:p w14:paraId="35DCC496">
      <w:pPr>
        <w:spacing w:line="360" w:lineRule="auto"/>
        <w:ind w:left="0" w:leftChars="0" w:firstLine="518" w:firstLineChars="185"/>
        <w:jc w:val="both"/>
        <w:rPr>
          <w:sz w:val="28"/>
        </w:rPr>
      </w:pPr>
      <w:r>
        <w:rPr>
          <w:sz w:val="28"/>
        </w:rPr>
        <w:t>1</w:t>
      </w:r>
      <w:r>
        <w:rPr>
          <w:rFonts w:hint="default"/>
          <w:sz w:val="28"/>
          <w:lang w:val="ru-RU"/>
        </w:rPr>
        <w:t>1</w:t>
      </w:r>
      <w:r>
        <w:rPr>
          <w:sz w:val="28"/>
        </w:rPr>
        <w:t>. Контроль за исполнением настоящего постановления оставляю за собой.</w:t>
      </w:r>
    </w:p>
    <w:p w14:paraId="716E882E">
      <w:pPr>
        <w:suppressAutoHyphens w:val="0"/>
        <w:spacing w:line="312" w:lineRule="auto"/>
        <w:ind w:firstLine="709"/>
        <w:jc w:val="both"/>
        <w:rPr>
          <w:sz w:val="28"/>
        </w:rPr>
      </w:pPr>
    </w:p>
    <w:p w14:paraId="386B36CF">
      <w:pPr>
        <w:pStyle w:val="16"/>
      </w:pPr>
    </w:p>
    <w:p w14:paraId="43DA362A">
      <w:pPr>
        <w:pStyle w:val="16"/>
        <w:spacing w:line="240" w:lineRule="auto"/>
        <w:ind w:firstLine="0"/>
      </w:pPr>
      <w:r>
        <w:rPr>
          <w:lang w:val="ru-RU"/>
        </w:rPr>
        <w:t>Гла</w:t>
      </w:r>
      <w:r>
        <w:t>в</w:t>
      </w:r>
      <w:r>
        <w:rPr>
          <w:lang w:val="ru-RU"/>
        </w:rPr>
        <w:t>а</w:t>
      </w:r>
      <w:r>
        <w:rPr>
          <w:rFonts w:hint="default"/>
          <w:lang w:val="ru-RU"/>
        </w:rPr>
        <w:t xml:space="preserve"> </w:t>
      </w:r>
      <w:r>
        <w:t xml:space="preserve">Анучинского </w:t>
      </w:r>
    </w:p>
    <w:p w14:paraId="75743D88">
      <w:pPr>
        <w:pStyle w:val="16"/>
        <w:spacing w:line="240" w:lineRule="auto"/>
        <w:ind w:firstLine="0"/>
        <w:rPr>
          <w:rFonts w:hint="default"/>
          <w:lang w:val="ru-RU"/>
        </w:rPr>
      </w:pPr>
      <w:r>
        <w:t xml:space="preserve">муниципального округа                        </w:t>
      </w:r>
      <w:r>
        <w:rPr>
          <w:rFonts w:hint="default"/>
          <w:lang w:val="ru-RU"/>
        </w:rPr>
        <w:t xml:space="preserve"> </w:t>
      </w:r>
      <w:r>
        <w:t xml:space="preserve">             </w:t>
      </w:r>
      <w:r>
        <w:rPr>
          <w:rFonts w:hint="default"/>
          <w:lang w:val="ru-RU"/>
        </w:rPr>
        <w:t xml:space="preserve">         </w:t>
      </w:r>
      <w:r>
        <w:t xml:space="preserve">    </w:t>
      </w:r>
      <w:r>
        <w:rPr>
          <w:rFonts w:hint="default"/>
          <w:lang w:val="ru-RU"/>
        </w:rPr>
        <w:t xml:space="preserve">                      А.Я. Янчук</w:t>
      </w:r>
    </w:p>
    <w:sectPr>
      <w:pgSz w:w="11906" w:h="16838"/>
      <w:pgMar w:top="1134" w:right="849" w:bottom="709" w:left="1701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890"/>
    <w:rsid w:val="000264A1"/>
    <w:rsid w:val="00046DD5"/>
    <w:rsid w:val="000F3D7A"/>
    <w:rsid w:val="00111908"/>
    <w:rsid w:val="00116090"/>
    <w:rsid w:val="0017302D"/>
    <w:rsid w:val="001D469A"/>
    <w:rsid w:val="002218E2"/>
    <w:rsid w:val="002B3F75"/>
    <w:rsid w:val="0030316A"/>
    <w:rsid w:val="003038D0"/>
    <w:rsid w:val="00391091"/>
    <w:rsid w:val="003A3AE1"/>
    <w:rsid w:val="003D48BA"/>
    <w:rsid w:val="003E3340"/>
    <w:rsid w:val="004473E6"/>
    <w:rsid w:val="00466E77"/>
    <w:rsid w:val="0047669F"/>
    <w:rsid w:val="004C31ED"/>
    <w:rsid w:val="0050122B"/>
    <w:rsid w:val="005B223A"/>
    <w:rsid w:val="005F6A3E"/>
    <w:rsid w:val="006502C2"/>
    <w:rsid w:val="00675D16"/>
    <w:rsid w:val="006B4CB9"/>
    <w:rsid w:val="00747DCB"/>
    <w:rsid w:val="008F1E0F"/>
    <w:rsid w:val="00913436"/>
    <w:rsid w:val="00990134"/>
    <w:rsid w:val="0099186A"/>
    <w:rsid w:val="009D4292"/>
    <w:rsid w:val="00A2191F"/>
    <w:rsid w:val="00B52433"/>
    <w:rsid w:val="00B83FAE"/>
    <w:rsid w:val="00B86A0C"/>
    <w:rsid w:val="00B96F7D"/>
    <w:rsid w:val="00BE4DB3"/>
    <w:rsid w:val="00BF523D"/>
    <w:rsid w:val="00C11CC2"/>
    <w:rsid w:val="00CA4EC7"/>
    <w:rsid w:val="00CA4F97"/>
    <w:rsid w:val="00DE1403"/>
    <w:rsid w:val="00E50890"/>
    <w:rsid w:val="00E95F9E"/>
    <w:rsid w:val="00EE7092"/>
    <w:rsid w:val="00FE476B"/>
    <w:rsid w:val="10324220"/>
    <w:rsid w:val="34DA3E13"/>
    <w:rsid w:val="40E9771C"/>
    <w:rsid w:val="49315496"/>
    <w:rsid w:val="52F81ECC"/>
    <w:rsid w:val="5FF64E9F"/>
    <w:rsid w:val="60433E37"/>
    <w:rsid w:val="626B53AD"/>
    <w:rsid w:val="647034B2"/>
    <w:rsid w:val="795A368B"/>
    <w:rsid w:val="7C343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qFormat="1"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6"/>
      <w:szCs w:val="28"/>
      <w:lang w:val="ru-RU" w:eastAsia="ru-RU" w:bidi="ar-SA"/>
    </w:rPr>
  </w:style>
  <w:style w:type="paragraph" w:styleId="2">
    <w:name w:val="heading 1"/>
    <w:basedOn w:val="1"/>
    <w:next w:val="1"/>
    <w:link w:val="26"/>
    <w:autoRedefine/>
    <w:qFormat/>
    <w:uiPriority w:val="0"/>
    <w:pPr>
      <w:keepNext/>
      <w:jc w:val="both"/>
      <w:outlineLvl w:val="0"/>
    </w:pPr>
    <w:rPr>
      <w:szCs w:val="20"/>
    </w:rPr>
  </w:style>
  <w:style w:type="paragraph" w:styleId="3">
    <w:name w:val="heading 2"/>
    <w:basedOn w:val="1"/>
    <w:next w:val="1"/>
    <w:autoRedefine/>
    <w:qFormat/>
    <w:uiPriority w:val="0"/>
    <w:pPr>
      <w:keepNext/>
      <w:jc w:val="center"/>
      <w:outlineLvl w:val="1"/>
    </w:pPr>
    <w:rPr>
      <w:b/>
    </w:rPr>
  </w:style>
  <w:style w:type="paragraph" w:styleId="4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8">
    <w:name w:val="Body Text 2"/>
    <w:basedOn w:val="1"/>
    <w:qFormat/>
    <w:uiPriority w:val="0"/>
    <w:rPr>
      <w:b/>
      <w:bCs/>
      <w:sz w:val="24"/>
      <w:szCs w:val="24"/>
    </w:rPr>
  </w:style>
  <w:style w:type="paragraph" w:styleId="9">
    <w:name w:val="Plain Text"/>
    <w:basedOn w:val="1"/>
    <w:autoRedefine/>
    <w:qFormat/>
    <w:uiPriority w:val="0"/>
    <w:rPr>
      <w:rFonts w:ascii="Courier New" w:hAnsi="Courier New" w:cs="Courier New"/>
      <w:sz w:val="20"/>
      <w:szCs w:val="20"/>
    </w:rPr>
  </w:style>
  <w:style w:type="paragraph" w:styleId="10">
    <w:name w:val="Body Text Indent 3"/>
    <w:basedOn w:val="1"/>
    <w:autoRedefine/>
    <w:qFormat/>
    <w:uiPriority w:val="0"/>
    <w:pPr>
      <w:spacing w:line="360" w:lineRule="auto"/>
      <w:ind w:firstLine="709"/>
      <w:jc w:val="both"/>
    </w:pPr>
    <w:rPr>
      <w:szCs w:val="26"/>
    </w:rPr>
  </w:style>
  <w:style w:type="paragraph" w:styleId="11">
    <w:name w:val="caption"/>
    <w:basedOn w:val="1"/>
    <w:autoRedefine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2">
    <w:name w:val="header"/>
    <w:basedOn w:val="1"/>
    <w:autoRedefine/>
    <w:qFormat/>
    <w:uiPriority w:val="0"/>
    <w:pPr>
      <w:tabs>
        <w:tab w:val="center" w:pos="4677"/>
        <w:tab w:val="right" w:pos="9355"/>
      </w:tabs>
    </w:pPr>
  </w:style>
  <w:style w:type="paragraph" w:styleId="13">
    <w:name w:val="Body Text"/>
    <w:basedOn w:val="1"/>
    <w:qFormat/>
    <w:uiPriority w:val="0"/>
    <w:pPr>
      <w:tabs>
        <w:tab w:val="left" w:pos="1260"/>
      </w:tabs>
      <w:jc w:val="both"/>
    </w:pPr>
  </w:style>
  <w:style w:type="paragraph" w:styleId="14">
    <w:name w:val="index heading"/>
    <w:basedOn w:val="1"/>
    <w:qFormat/>
    <w:uiPriority w:val="0"/>
    <w:pPr>
      <w:suppressLineNumbers/>
    </w:pPr>
    <w:rPr>
      <w:rFonts w:cs="Arial"/>
    </w:rPr>
  </w:style>
  <w:style w:type="paragraph" w:styleId="15">
    <w:name w:val="Body Text Indent"/>
    <w:basedOn w:val="1"/>
    <w:autoRedefine/>
    <w:qFormat/>
    <w:uiPriority w:val="0"/>
    <w:pPr>
      <w:ind w:left="705"/>
      <w:jc w:val="both"/>
    </w:pPr>
  </w:style>
  <w:style w:type="paragraph" w:styleId="16">
    <w:name w:val="Title"/>
    <w:basedOn w:val="1"/>
    <w:next w:val="13"/>
    <w:autoRedefine/>
    <w:qFormat/>
    <w:uiPriority w:val="0"/>
    <w:pPr>
      <w:spacing w:line="360" w:lineRule="auto"/>
      <w:ind w:firstLine="567"/>
      <w:jc w:val="both"/>
    </w:pPr>
    <w:rPr>
      <w:sz w:val="28"/>
      <w:szCs w:val="20"/>
    </w:rPr>
  </w:style>
  <w:style w:type="paragraph" w:styleId="17">
    <w:name w:val="footer"/>
    <w:basedOn w:val="1"/>
    <w:autoRedefine/>
    <w:qFormat/>
    <w:uiPriority w:val="0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18">
    <w:name w:val="List"/>
    <w:basedOn w:val="13"/>
    <w:autoRedefine/>
    <w:qFormat/>
    <w:uiPriority w:val="0"/>
    <w:rPr>
      <w:rFonts w:cs="Arial"/>
    </w:rPr>
  </w:style>
  <w:style w:type="paragraph" w:styleId="19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20">
    <w:name w:val="Body Text Indent 2"/>
    <w:basedOn w:val="1"/>
    <w:qFormat/>
    <w:uiPriority w:val="0"/>
    <w:pPr>
      <w:ind w:firstLine="705"/>
      <w:jc w:val="both"/>
    </w:pPr>
  </w:style>
  <w:style w:type="paragraph" w:styleId="21">
    <w:name w:val="Subtitle"/>
    <w:basedOn w:val="1"/>
    <w:autoRedefine/>
    <w:qFormat/>
    <w:uiPriority w:val="0"/>
    <w:pPr>
      <w:jc w:val="center"/>
    </w:pPr>
    <w:rPr>
      <w:b/>
      <w:sz w:val="28"/>
      <w:szCs w:val="20"/>
    </w:rPr>
  </w:style>
  <w:style w:type="table" w:styleId="22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Интернет-ссылка"/>
    <w:autoRedefine/>
    <w:qFormat/>
    <w:uiPriority w:val="0"/>
    <w:rPr>
      <w:color w:val="0000FF"/>
      <w:u w:val="single"/>
    </w:rPr>
  </w:style>
  <w:style w:type="character" w:customStyle="1" w:styleId="24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25">
    <w:name w:val="Основной текст Знак"/>
    <w:qFormat/>
    <w:uiPriority w:val="0"/>
    <w:rPr>
      <w:sz w:val="26"/>
      <w:szCs w:val="28"/>
    </w:rPr>
  </w:style>
  <w:style w:type="character" w:customStyle="1" w:styleId="26">
    <w:name w:val="Заголовок 1 Знак"/>
    <w:link w:val="2"/>
    <w:autoRedefine/>
    <w:qFormat/>
    <w:locked/>
    <w:uiPriority w:val="0"/>
    <w:rPr>
      <w:sz w:val="26"/>
      <w:lang w:val="ru-RU" w:eastAsia="ru-RU" w:bidi="ar-SA"/>
    </w:rPr>
  </w:style>
  <w:style w:type="character" w:customStyle="1" w:styleId="27">
    <w:name w:val="Основной текст 2 Знак"/>
    <w:autoRedefine/>
    <w:qFormat/>
    <w:locked/>
    <w:uiPriority w:val="0"/>
    <w:rPr>
      <w:b/>
      <w:bCs/>
      <w:sz w:val="24"/>
      <w:szCs w:val="24"/>
      <w:lang w:val="ru-RU" w:eastAsia="ru-RU" w:bidi="ar-SA"/>
    </w:rPr>
  </w:style>
  <w:style w:type="character" w:customStyle="1" w:styleId="28">
    <w:name w:val="Название Знак"/>
    <w:qFormat/>
    <w:uiPriority w:val="0"/>
    <w:rPr>
      <w:sz w:val="28"/>
    </w:rPr>
  </w:style>
  <w:style w:type="character" w:customStyle="1" w:styleId="29">
    <w:name w:val="Подзаголовок Знак"/>
    <w:autoRedefine/>
    <w:qFormat/>
    <w:uiPriority w:val="0"/>
    <w:rPr>
      <w:b/>
      <w:sz w:val="28"/>
    </w:rPr>
  </w:style>
  <w:style w:type="character" w:customStyle="1" w:styleId="30">
    <w:name w:val="Заголовок 2 Знак"/>
    <w:autoRedefine/>
    <w:qFormat/>
    <w:uiPriority w:val="0"/>
    <w:rPr>
      <w:b/>
      <w:sz w:val="26"/>
      <w:szCs w:val="28"/>
    </w:rPr>
  </w:style>
  <w:style w:type="character" w:customStyle="1" w:styleId="31">
    <w:name w:val="5 МГП Обычный текст Знак"/>
    <w:autoRedefine/>
    <w:qFormat/>
    <w:locked/>
    <w:uiPriority w:val="99"/>
    <w:rPr>
      <w:sz w:val="28"/>
    </w:rPr>
  </w:style>
  <w:style w:type="character" w:customStyle="1" w:styleId="32">
    <w:name w:val="4 МГП 1.1.1 Знак"/>
    <w:link w:val="33"/>
    <w:autoRedefine/>
    <w:qFormat/>
    <w:locked/>
    <w:uiPriority w:val="99"/>
    <w:rPr>
      <w:b/>
      <w:i/>
      <w:sz w:val="28"/>
    </w:rPr>
  </w:style>
  <w:style w:type="paragraph" w:customStyle="1" w:styleId="33">
    <w:name w:val="4 МГП 1.1.1"/>
    <w:basedOn w:val="34"/>
    <w:next w:val="34"/>
    <w:link w:val="32"/>
    <w:qFormat/>
    <w:uiPriority w:val="99"/>
    <w:pPr>
      <w:spacing w:before="360" w:after="120"/>
      <w:outlineLvl w:val="3"/>
    </w:pPr>
    <w:rPr>
      <w:b/>
      <w:i/>
    </w:rPr>
  </w:style>
  <w:style w:type="paragraph" w:customStyle="1" w:styleId="34">
    <w:name w:val="5 МГП Обычный текст"/>
    <w:basedOn w:val="1"/>
    <w:qFormat/>
    <w:uiPriority w:val="99"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35">
    <w:name w:val="4 Знак"/>
    <w:link w:val="36"/>
    <w:qFormat/>
    <w:locked/>
    <w:uiPriority w:val="0"/>
    <w:rPr>
      <w:sz w:val="28"/>
      <w:u w:val="single"/>
    </w:rPr>
  </w:style>
  <w:style w:type="paragraph" w:customStyle="1" w:styleId="36">
    <w:name w:val="4"/>
    <w:basedOn w:val="34"/>
    <w:next w:val="34"/>
    <w:link w:val="35"/>
    <w:qFormat/>
    <w:uiPriority w:val="0"/>
    <w:pPr>
      <w:spacing w:before="240"/>
    </w:pPr>
    <w:rPr>
      <w:u w:val="single"/>
    </w:rPr>
  </w:style>
  <w:style w:type="character" w:customStyle="1" w:styleId="37">
    <w:name w:val="5 Знак"/>
    <w:autoRedefine/>
    <w:qFormat/>
    <w:locked/>
    <w:uiPriority w:val="0"/>
  </w:style>
  <w:style w:type="paragraph" w:customStyle="1" w:styleId="38">
    <w:name w:val="ConsNormal"/>
    <w:autoRedefine/>
    <w:qFormat/>
    <w:uiPriority w:val="0"/>
    <w:pPr>
      <w:widowControl w:val="0"/>
      <w:suppressAutoHyphens/>
      <w:ind w:right="19772" w:firstLine="720"/>
    </w:pPr>
    <w:rPr>
      <w:rFonts w:ascii="Arial" w:hAnsi="Arial" w:eastAsia="Times New Roman" w:cs="Arial"/>
      <w:sz w:val="26"/>
      <w:lang w:val="ru-RU" w:eastAsia="ru-RU" w:bidi="ar-SA"/>
    </w:rPr>
  </w:style>
  <w:style w:type="paragraph" w:customStyle="1" w:styleId="39">
    <w:name w:val="ConsNonformat"/>
    <w:qFormat/>
    <w:uiPriority w:val="0"/>
    <w:pPr>
      <w:widowControl w:val="0"/>
      <w:suppressAutoHyphens/>
      <w:ind w:right="19772"/>
    </w:pPr>
    <w:rPr>
      <w:rFonts w:ascii="Courier New" w:hAnsi="Courier New" w:eastAsia="Times New Roman" w:cs="Courier New"/>
      <w:sz w:val="26"/>
      <w:lang w:val="ru-RU" w:eastAsia="ru-RU" w:bidi="ar-SA"/>
    </w:rPr>
  </w:style>
  <w:style w:type="paragraph" w:customStyle="1" w:styleId="40">
    <w:name w:val="Верхний и нижний колонтитулы"/>
    <w:basedOn w:val="1"/>
    <w:autoRedefine/>
    <w:qFormat/>
    <w:uiPriority w:val="0"/>
  </w:style>
  <w:style w:type="paragraph" w:customStyle="1" w:styleId="41">
    <w:name w:val="ConsPlusNormal"/>
    <w:qFormat/>
    <w:uiPriority w:val="0"/>
    <w:pPr>
      <w:widowControl w:val="0"/>
      <w:suppressAutoHyphens/>
    </w:pPr>
    <w:rPr>
      <w:rFonts w:ascii="Calibri" w:hAnsi="Calibri" w:eastAsia="Times New Roman" w:cs="Calibri"/>
      <w:sz w:val="22"/>
      <w:lang w:val="ru-RU" w:eastAsia="ru-RU" w:bidi="ar-SA"/>
    </w:rPr>
  </w:style>
  <w:style w:type="paragraph" w:customStyle="1" w:styleId="42">
    <w:name w:val="ConsPlusNonformat"/>
    <w:qFormat/>
    <w:uiPriority w:val="0"/>
    <w:pPr>
      <w:widowControl w:val="0"/>
      <w:suppressAutoHyphens/>
    </w:pPr>
    <w:rPr>
      <w:rFonts w:ascii="Courier New" w:hAnsi="Courier New" w:eastAsia="Times New Roman" w:cs="Courier New"/>
      <w:sz w:val="26"/>
      <w:lang w:val="ru-RU" w:eastAsia="ru-RU" w:bidi="ar-SA"/>
    </w:rPr>
  </w:style>
  <w:style w:type="paragraph" w:customStyle="1" w:styleId="43">
    <w:name w:val="5"/>
    <w:basedOn w:val="34"/>
    <w:autoRedefine/>
    <w:qFormat/>
    <w:uiPriority w:val="0"/>
    <w:pPr>
      <w:tabs>
        <w:tab w:val="left" w:pos="1134"/>
      </w:tabs>
    </w:pPr>
    <w:rPr>
      <w:sz w:val="20"/>
    </w:rPr>
  </w:style>
  <w:style w:type="paragraph" w:styleId="44">
    <w:name w:val="List Paragraph"/>
    <w:basedOn w:val="1"/>
    <w:autoRedefine/>
    <w:qFormat/>
    <w:uiPriority w:val="34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customStyle="1" w:styleId="45">
    <w:name w:val="Содержимое врезки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6C1FE5-22FD-458B-B31D-B18873B965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Анучинский ФО</Company>
  <Pages>3</Pages>
  <Words>472</Words>
  <Characters>3404</Characters>
  <Lines>34</Lines>
  <Paragraphs>9</Paragraphs>
  <TotalTime>20</TotalTime>
  <ScaleCrop>false</ScaleCrop>
  <LinksUpToDate>false</LinksUpToDate>
  <CharactersWithSpaces>4013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2025-12-05T04:37:00Z</dcterms:created>
  <dc:creator>Admin</dc:creator>
  <cp:lastModifiedBy>WPS_1706838892</cp:lastModifiedBy>
  <cp:lastPrinted>2026-08-21T04:15:00Z</cp:lastPrinted>
  <dcterms:modified xsi:type="dcterms:W3CDTF">2026-08-28T01:52:44Z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1049-12.1.0.28032</vt:lpwstr>
  </property>
  <property fmtid="{D5CDD505-2E9C-101B-9397-08002B2CF9AE}" pid="7" name="ICV">
    <vt:lpwstr>D649D8A6863844F8B4EE5AC318F2B907_13</vt:lpwstr>
  </property>
  <property fmtid="{D5CDD505-2E9C-101B-9397-08002B2CF9AE}" pid="8" name="KSOTemplateDocerSaveRecord">
    <vt:lpwstr>eyJoZGlkIjoiYmEzZjk4MjU4ODU3YWJiNjQ1NmY0ZGM3NDUwZjE2NDciLCJ1c2VySWQiOiI4NDIzMjM2OTI0MTcifQ==</vt:lpwstr>
  </property>
</Properties>
</file>