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5AAE" w:rsidRPr="00D25AAE" w:rsidRDefault="00067F8E" w:rsidP="00D25AAE">
      <w:pPr>
        <w:spacing w:after="675" w:line="240" w:lineRule="auto"/>
        <w:outlineLvl w:val="0"/>
        <w:rPr>
          <w:rFonts w:ascii="Source Sans Pro" w:eastAsia="Times New Roman" w:hAnsi="Source Sans Pro" w:cs="Times New Roman"/>
          <w:b/>
          <w:bCs/>
          <w:color w:val="262261"/>
          <w:kern w:val="36"/>
          <w:sz w:val="48"/>
          <w:szCs w:val="48"/>
          <w:lang w:eastAsia="ru-RU"/>
        </w:rPr>
      </w:pPr>
      <w:r>
        <w:rPr>
          <w:rFonts w:ascii="Source Sans Pro" w:eastAsia="Times New Roman" w:hAnsi="Source Sans Pro" w:cs="Times New Roman"/>
          <w:b/>
          <w:bCs/>
          <w:color w:val="262261"/>
          <w:kern w:val="36"/>
          <w:sz w:val="48"/>
          <w:szCs w:val="48"/>
          <w:lang w:eastAsia="ru-RU"/>
        </w:rPr>
        <w:t xml:space="preserve">          </w:t>
      </w:r>
      <w:bookmarkStart w:id="0" w:name="_GoBack"/>
      <w:bookmarkEnd w:id="0"/>
      <w:r w:rsidR="00D25AAE" w:rsidRPr="00D25AAE">
        <w:rPr>
          <w:rFonts w:ascii="Source Sans Pro" w:eastAsia="Times New Roman" w:hAnsi="Source Sans Pro" w:cs="Times New Roman"/>
          <w:b/>
          <w:bCs/>
          <w:color w:val="262261"/>
          <w:kern w:val="36"/>
          <w:sz w:val="48"/>
          <w:szCs w:val="48"/>
          <w:lang w:eastAsia="ru-RU"/>
        </w:rPr>
        <w:t>Охрана труда глазами детей 2023</w:t>
      </w:r>
    </w:p>
    <w:p w:rsidR="00D25AAE" w:rsidRPr="00D25AAE" w:rsidRDefault="00D25AAE" w:rsidP="002215DB">
      <w:pPr>
        <w:spacing w:after="0" w:line="240" w:lineRule="auto"/>
        <w:textAlignment w:val="top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hyperlink r:id="rId5" w:history="1"/>
    </w:p>
    <w:p w:rsidR="00D25AAE" w:rsidRPr="00D25AAE" w:rsidRDefault="00D25AAE" w:rsidP="00D25AAE">
      <w:pPr>
        <w:spacing w:after="0" w:line="240" w:lineRule="auto"/>
        <w:jc w:val="center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ru-RU"/>
        </w:rPr>
        <w:t>ВНИМАНИЕ!</w:t>
      </w:r>
    </w:p>
    <w:p w:rsidR="00D25AAE" w:rsidRPr="00D25AAE" w:rsidRDefault="00D25AAE" w:rsidP="00D25AAE">
      <w:pPr>
        <w:spacing w:after="0" w:line="240" w:lineRule="auto"/>
        <w:jc w:val="center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ru-RU"/>
        </w:rPr>
        <w:t>Приглашаем принять участие</w:t>
      </w:r>
    </w:p>
    <w:p w:rsidR="00D25AAE" w:rsidRPr="00D25AAE" w:rsidRDefault="00D25AAE" w:rsidP="00D25AAE">
      <w:pPr>
        <w:spacing w:after="0" w:line="240" w:lineRule="auto"/>
        <w:jc w:val="center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ru-RU"/>
        </w:rPr>
        <w:t>в ежегодном краевом конкурсе детского рисунка «Охрана труда глазами детей»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 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С 1 октября 2023 года начинается приём конкурсных работ по адресу: 690091, г. Владивосток, ул. Пушкинская, 13.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Цель конкурса – привлечение общественного внимания к вопросам охраны и безопасности труда, сокращения и профилактики производственного травматизма и профессиональной заболеваемости, воспитания у детей уважительного отношения к труду и охране труда.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Задачами конкурса являются: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формирование у детей знаний о безопасности труда, понимания значимости соблюдения требований охраны труда в процессе трудовой деятельности;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привлечение внимания детей к проблемам производственного травматизма и его профилактике;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развитие интеллектуальных и творческих способностей у детей.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 </w:t>
      </w:r>
    </w:p>
    <w:p w:rsidR="00D25AAE" w:rsidRPr="00D25AAE" w:rsidRDefault="00D25AAE" w:rsidP="00D25AAE">
      <w:pPr>
        <w:spacing w:after="0" w:line="240" w:lineRule="auto"/>
        <w:jc w:val="center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ru-RU"/>
        </w:rPr>
        <w:t>Номинации ежегодного краевого конкурса детского рисунка</w:t>
      </w:r>
    </w:p>
    <w:p w:rsidR="00D25AAE" w:rsidRPr="00D25AAE" w:rsidRDefault="00D25AAE" w:rsidP="00D25AAE">
      <w:pPr>
        <w:spacing w:after="0" w:line="240" w:lineRule="auto"/>
        <w:jc w:val="center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ru-RU"/>
        </w:rPr>
        <w:t>«Охрана труда глазами детей»</w:t>
      </w:r>
    </w:p>
    <w:p w:rsidR="00D25AAE" w:rsidRPr="00D25AAE" w:rsidRDefault="00D25AAE" w:rsidP="00D25AAE">
      <w:pPr>
        <w:spacing w:after="0" w:line="240" w:lineRule="auto"/>
        <w:jc w:val="center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8681"/>
      </w:tblGrid>
      <w:tr w:rsidR="00D25AAE" w:rsidRPr="00D25AAE" w:rsidTr="00D25AAE">
        <w:trPr>
          <w:tblCellSpacing w:w="15" w:type="dxa"/>
        </w:trPr>
        <w:tc>
          <w:tcPr>
            <w:tcW w:w="96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25AAE" w:rsidRPr="00D25AAE" w:rsidRDefault="00D25AAE" w:rsidP="00D25AAE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sz w:val="24"/>
                <w:szCs w:val="24"/>
                <w:lang w:eastAsia="ru-RU"/>
              </w:rPr>
            </w:pPr>
            <w:r w:rsidRPr="00D25AAE">
              <w:rPr>
                <w:rFonts w:ascii="Source Sans Pro" w:eastAsia="Times New Roman" w:hAnsi="Source Sans Pro" w:cs="Times New Roman"/>
                <w:b/>
                <w:bCs/>
                <w:sz w:val="24"/>
                <w:szCs w:val="24"/>
                <w:lang w:eastAsia="ru-RU"/>
              </w:rPr>
              <w:t>Наименование номинации</w:t>
            </w:r>
          </w:p>
        </w:tc>
      </w:tr>
      <w:tr w:rsidR="00D25AAE" w:rsidRPr="00D25AAE" w:rsidTr="00D25AAE">
        <w:trPr>
          <w:tblCellSpacing w:w="15" w:type="dxa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25AAE" w:rsidRPr="00D25AAE" w:rsidRDefault="00D25AAE" w:rsidP="00D25AAE">
            <w:pPr>
              <w:spacing w:after="0" w:line="240" w:lineRule="auto"/>
              <w:rPr>
                <w:rFonts w:ascii="Source Sans Pro" w:eastAsia="Times New Roman" w:hAnsi="Source Sans Pro" w:cs="Times New Roman"/>
                <w:sz w:val="24"/>
                <w:szCs w:val="24"/>
                <w:lang w:eastAsia="ru-RU"/>
              </w:rPr>
            </w:pPr>
            <w:r w:rsidRPr="00D25AAE">
              <w:rPr>
                <w:rFonts w:ascii="Source Sans Pro" w:eastAsia="Times New Roman" w:hAnsi="Source Sans Pro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01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25AAE" w:rsidRPr="00D25AAE" w:rsidRDefault="00D25AAE" w:rsidP="00D25AAE">
            <w:pPr>
              <w:spacing w:after="0" w:line="240" w:lineRule="auto"/>
              <w:rPr>
                <w:rFonts w:ascii="Source Sans Pro" w:eastAsia="Times New Roman" w:hAnsi="Source Sans Pro" w:cs="Times New Roman"/>
                <w:sz w:val="24"/>
                <w:szCs w:val="24"/>
                <w:lang w:eastAsia="ru-RU"/>
              </w:rPr>
            </w:pPr>
            <w:r w:rsidRPr="00D25AAE">
              <w:rPr>
                <w:rFonts w:ascii="Source Sans Pro" w:eastAsia="Times New Roman" w:hAnsi="Source Sans Pro" w:cs="Times New Roman"/>
                <w:sz w:val="24"/>
                <w:szCs w:val="24"/>
                <w:lang w:eastAsia="ru-RU"/>
              </w:rPr>
              <w:t>Младшая возрастная группа – с 7 до 9 лет (включительно)</w:t>
            </w:r>
          </w:p>
        </w:tc>
      </w:tr>
      <w:tr w:rsidR="00D25AAE" w:rsidRPr="00D25AAE" w:rsidTr="00D25AAE">
        <w:trPr>
          <w:tblCellSpacing w:w="15" w:type="dxa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25AAE" w:rsidRPr="00D25AAE" w:rsidRDefault="00D25AAE" w:rsidP="00D25AAE">
            <w:pPr>
              <w:spacing w:after="0" w:line="240" w:lineRule="auto"/>
              <w:rPr>
                <w:rFonts w:ascii="Source Sans Pro" w:eastAsia="Times New Roman" w:hAnsi="Source Sans Pro" w:cs="Times New Roman"/>
                <w:sz w:val="24"/>
                <w:szCs w:val="24"/>
                <w:lang w:eastAsia="ru-RU"/>
              </w:rPr>
            </w:pPr>
            <w:r w:rsidRPr="00D25AAE">
              <w:rPr>
                <w:rFonts w:ascii="Source Sans Pro" w:eastAsia="Times New Roman" w:hAnsi="Source Sans Pro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01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25AAE" w:rsidRPr="00D25AAE" w:rsidRDefault="00D25AAE" w:rsidP="00D25AAE">
            <w:pPr>
              <w:spacing w:after="0" w:line="240" w:lineRule="auto"/>
              <w:rPr>
                <w:rFonts w:ascii="Source Sans Pro" w:eastAsia="Times New Roman" w:hAnsi="Source Sans Pro" w:cs="Times New Roman"/>
                <w:sz w:val="24"/>
                <w:szCs w:val="24"/>
                <w:lang w:eastAsia="ru-RU"/>
              </w:rPr>
            </w:pPr>
            <w:r w:rsidRPr="00D25AAE">
              <w:rPr>
                <w:rFonts w:ascii="Source Sans Pro" w:eastAsia="Times New Roman" w:hAnsi="Source Sans Pro" w:cs="Times New Roman"/>
                <w:sz w:val="24"/>
                <w:szCs w:val="24"/>
                <w:lang w:eastAsia="ru-RU"/>
              </w:rPr>
              <w:t>Старшая возрастная группа – с 10 до 15 лет (включительно)</w:t>
            </w:r>
          </w:p>
        </w:tc>
      </w:tr>
    </w:tbl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 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Приглашаем к участию учащихся образовательных организаций, воспитанников краевых государственных учреждений социального обслуживания семьи и детей, расположенных в Приморском крае!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 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ru-RU"/>
        </w:rPr>
        <w:t>Участие в конкурсе осуществляется на бесплатной основе.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Участник конкурса представляет только одну конкурсную работу.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 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К участию в конкурсе допускаются конкурсные работы, выполненные на бумаге, ватмане, холсте в любой технике рисования (масло, акварель, тушь, мелки, цветные карандаши и другое), в формате не менее А4 (210 х 297) и не более А3 (297 х 420), в цветном или черно-белом исполнении, без рамок и ламинирования.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Конкурсные работы должны сопровождаться этикеткой с информацией об участнике конкурса (с оборотной стороны конкурсной работы, размером 5 см х 10 см):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тема, наименование конкурсной работы;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фамилия, имя, возраст;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наименование и адрес образовательной организации, учреждения социального обслуживания.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lastRenderedPageBreak/>
        <w:t>К конкурсной работе прилагается согласие родителя (законного представителя) на обработку персональных данных участника конкурса </w:t>
      </w:r>
      <w:hyperlink r:id="rId6" w:history="1">
        <w:r w:rsidRPr="00D25AAE">
          <w:rPr>
            <w:rFonts w:ascii="Source Sans Pro" w:eastAsia="Times New Roman" w:hAnsi="Source Sans Pro" w:cs="Times New Roman"/>
            <w:color w:val="F4C900"/>
            <w:sz w:val="24"/>
            <w:szCs w:val="24"/>
            <w:u w:val="single"/>
            <w:lang w:eastAsia="ru-RU"/>
          </w:rPr>
          <w:t>по форме согласно приложению № 1 к Положению об организации и проведении ежегодного краевого конкурса детского рисунка</w:t>
        </w:r>
      </w:hyperlink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.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 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ru-RU"/>
        </w:rPr>
        <w:t>Срок подачи конкурсной работы до 17:00 часов 1 декабря 2023 года.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Организатором конкурса является министерство труда и социальной политики Приморского края. Требования к конкурсной работе, необходимые для участия и сроки проведения размещены на официальном сайте: https://soctrud.primorsky.ru/page/okhrana_truda_glazami_detei.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 </w:t>
      </w:r>
    </w:p>
    <w:p w:rsidR="00D25AAE" w:rsidRPr="00D25AAE" w:rsidRDefault="00D25AAE" w:rsidP="00D25AAE">
      <w:pPr>
        <w:spacing w:after="0" w:line="240" w:lineRule="auto"/>
        <w:jc w:val="both"/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</w:pPr>
      <w:r w:rsidRPr="00D25AAE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ru-RU"/>
        </w:rPr>
        <w:t>Контактное лицо в департаменте: Умнов Павел Валерьевич</w:t>
      </w: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,</w:t>
      </w: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br/>
        <w:t> телефон </w:t>
      </w:r>
      <w:r w:rsidRPr="00D25AAE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ru-RU"/>
        </w:rPr>
        <w:t>8(423) 202-26-63, </w:t>
      </w:r>
      <w:r w:rsidRPr="00D25AAE">
        <w:rPr>
          <w:rFonts w:ascii="Source Sans Pro" w:eastAsia="Times New Roman" w:hAnsi="Source Sans Pro" w:cs="Times New Roman"/>
          <w:color w:val="000000"/>
          <w:sz w:val="24"/>
          <w:szCs w:val="24"/>
          <w:lang w:eastAsia="ru-RU"/>
        </w:rPr>
        <w:t>электронная почта </w:t>
      </w:r>
      <w:r w:rsidRPr="00D25AAE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ru-RU"/>
        </w:rPr>
        <w:t>umnov_pv@primorsky.ru</w:t>
      </w:r>
    </w:p>
    <w:p w:rsidR="00D25AAE" w:rsidRDefault="00D25AAE"/>
    <w:sectPr w:rsidR="00D25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0C76F4"/>
    <w:multiLevelType w:val="multilevel"/>
    <w:tmpl w:val="A1A6C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AE"/>
    <w:rsid w:val="00067F8E"/>
    <w:rsid w:val="002215DB"/>
    <w:rsid w:val="00D2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5D878"/>
  <w15:chartTrackingRefBased/>
  <w15:docId w15:val="{CE32D523-3743-43A0-B251-FF4307651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42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1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32561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0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91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6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ctrud.primorsky.ru/File/DownloadDoc/7907" TargetMode="External"/><Relationship Id="rId5" Type="http://schemas.openxmlformats.org/officeDocument/2006/relationships/hyperlink" Target="javascript:void(0)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dcterms:created xsi:type="dcterms:W3CDTF">2023-10-16T04:49:00Z</dcterms:created>
  <dcterms:modified xsi:type="dcterms:W3CDTF">2023-10-17T04:57:00Z</dcterms:modified>
</cp:coreProperties>
</file>