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644CB59" w14:textId="3A2B94A9" w:rsidR="00D520B9" w:rsidRPr="00D520B9" w:rsidRDefault="00261925" w:rsidP="00D520B9">
      <w:pPr>
        <w:rPr>
          <w:b/>
          <w:bCs/>
        </w:rPr>
      </w:pPr>
      <w:r w:rsidRPr="00D520B9">
        <w:rPr>
          <w:b/>
          <w:bCs/>
        </w:rPr>
        <w:t>Срок</w:t>
      </w:r>
      <w:r w:rsidR="00D520B9" w:rsidRPr="00D520B9">
        <w:rPr>
          <w:b/>
          <w:bCs/>
        </w:rPr>
        <w:t xml:space="preserve"> обработки заявлений о распоряжении средствами материнского капитала сокращен</w:t>
      </w:r>
    </w:p>
    <w:p w14:paraId="283A0520" w14:textId="77777777" w:rsidR="00D520B9" w:rsidRPr="00D520B9" w:rsidRDefault="00D520B9" w:rsidP="00D520B9">
      <w:r w:rsidRPr="00D520B9">
        <w:t>Федеральным законом от 07.06.2025 № 131-ФЗ «О внесении изменений в Федеральный закон «О дополнительных мерах государственной поддержки семей, имеющих детей» сокращен срок рассмотрения заявлений о распоряжении средствами материнского капитала с десяти рабочих дней до пяти.</w:t>
      </w:r>
    </w:p>
    <w:p w14:paraId="54E376C3" w14:textId="77777777" w:rsidR="00D520B9" w:rsidRPr="00D520B9" w:rsidRDefault="00D520B9" w:rsidP="00D520B9">
      <w:r w:rsidRPr="00D520B9">
        <w:t>Кроме того, Федеральным законом установлены изменения в части перехода права на дополнительные меры господдержки правопреемникам (отцу, детям в равных долях) в </w:t>
      </w:r>
      <w:proofErr w:type="spellStart"/>
      <w:r w:rsidRPr="00D520B9">
        <w:t>безза</w:t>
      </w:r>
      <w:bookmarkStart w:id="0" w:name="_GoBack"/>
      <w:bookmarkEnd w:id="0"/>
      <w:r w:rsidRPr="00D520B9">
        <w:t>явительном</w:t>
      </w:r>
      <w:proofErr w:type="spellEnd"/>
      <w:r w:rsidRPr="00D520B9">
        <w:t> порядке, в случае прекращения у владельца сертификата права на дополнительные меры господдержки по основаниям, предусмотренным частями 3, 4 и 5 статьи 3 Федерального закона № 256-ФЗ (смерть, лишение родительских прав, ограничение в родительских правах и др.). Закреплены положения о ведении учета лиц, имеющих право на дополнительные меры господдержки, в ГИС «Единая централизованная цифровая платформа в социальной сфере».</w:t>
      </w:r>
    </w:p>
    <w:p w14:paraId="35500463" w14:textId="77777777" w:rsidR="004362A7" w:rsidRDefault="004362A7"/>
    <w:sectPr w:rsidR="004362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20B9"/>
    <w:rsid w:val="00261925"/>
    <w:rsid w:val="004362A7"/>
    <w:rsid w:val="00D520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71C4BB"/>
  <w15:chartTrackingRefBased/>
  <w15:docId w15:val="{626EDB50-A24E-48C2-B939-148A458D7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5182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957111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633029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3514189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3579067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662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589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0413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142</Words>
  <Characters>814</Characters>
  <Application>Microsoft Office Word</Application>
  <DocSecurity>0</DocSecurity>
  <Lines>6</Lines>
  <Paragraphs>1</Paragraphs>
  <ScaleCrop>false</ScaleCrop>
  <Company>diakov.net</Company>
  <LinksUpToDate>false</LinksUpToDate>
  <CharactersWithSpaces>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Бурканова Александра Сергеевна</dc:creator>
  <cp:keywords/>
  <dc:description/>
  <cp:lastModifiedBy>Анна Курилина</cp:lastModifiedBy>
  <cp:revision>3</cp:revision>
  <dcterms:created xsi:type="dcterms:W3CDTF">2025-06-29T04:07:00Z</dcterms:created>
  <dcterms:modified xsi:type="dcterms:W3CDTF">2025-06-30T01:35:00Z</dcterms:modified>
</cp:coreProperties>
</file>