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402C0" w:rsidRDefault="003402C0">
      <w:pPr>
        <w:pStyle w:val="ConsPlusNormal"/>
      </w:pPr>
    </w:p>
    <w:p w:rsidR="003402C0" w:rsidRDefault="003402C0">
      <w:pPr>
        <w:pStyle w:val="ConsPlusTitle"/>
        <w:jc w:val="center"/>
      </w:pPr>
      <w:r>
        <w:t>МИНИСТЕРСТВО ТРУДА И СОЦИАЛЬНОЙ ЗАЩИТЫ РОССИЙСКОЙ ФЕДЕРАЦИИ</w:t>
      </w:r>
    </w:p>
    <w:p w:rsidR="003402C0" w:rsidRDefault="003402C0">
      <w:pPr>
        <w:pStyle w:val="ConsPlusTitle"/>
        <w:jc w:val="center"/>
      </w:pPr>
    </w:p>
    <w:p w:rsidR="003402C0" w:rsidRDefault="003402C0">
      <w:pPr>
        <w:pStyle w:val="ConsPlusTitle"/>
        <w:jc w:val="center"/>
      </w:pPr>
      <w:r>
        <w:t>ПРИКАЗ</w:t>
      </w:r>
    </w:p>
    <w:p w:rsidR="003402C0" w:rsidRDefault="003402C0">
      <w:pPr>
        <w:pStyle w:val="ConsPlusTitle"/>
        <w:jc w:val="center"/>
      </w:pPr>
      <w:r>
        <w:t>от 29 октября 2021 г. N 773н</w:t>
      </w:r>
    </w:p>
    <w:p w:rsidR="003402C0" w:rsidRDefault="003402C0">
      <w:pPr>
        <w:pStyle w:val="ConsPlusTitle"/>
        <w:jc w:val="center"/>
      </w:pPr>
    </w:p>
    <w:p w:rsidR="003402C0" w:rsidRDefault="003402C0">
      <w:pPr>
        <w:pStyle w:val="ConsPlusTitle"/>
        <w:jc w:val="center"/>
      </w:pPr>
      <w:r>
        <w:t>ОБ УТВЕРЖДЕНИИ ФОРМ (СПОСОБОВ)</w:t>
      </w:r>
    </w:p>
    <w:p w:rsidR="003402C0" w:rsidRDefault="003402C0">
      <w:pPr>
        <w:pStyle w:val="ConsPlusTitle"/>
        <w:jc w:val="center"/>
      </w:pPr>
      <w:r>
        <w:t>ИНФОРМИРОВАНИЯ РАБОТНИКОВ ОБ ИХ ТРУДОВЫХ ПРАВАХ, ВКЛЮЧАЯ</w:t>
      </w:r>
    </w:p>
    <w:p w:rsidR="003402C0" w:rsidRDefault="003402C0">
      <w:pPr>
        <w:pStyle w:val="ConsPlusTitle"/>
        <w:jc w:val="center"/>
      </w:pPr>
      <w:r>
        <w:t>ПРАВО НА БЕЗОПАСНЫЕ УСЛОВИЯ И ОХРАНУ ТРУДА, И ПРИМЕРНОГО</w:t>
      </w:r>
    </w:p>
    <w:p w:rsidR="003402C0" w:rsidRDefault="003402C0">
      <w:pPr>
        <w:pStyle w:val="ConsPlusTitle"/>
        <w:jc w:val="center"/>
      </w:pPr>
      <w:r>
        <w:t>ПЕРЕЧНЯ ИНФОРМАЦИОННЫХ МАТЕРИАЛОВ В ЦЕЛЯХ ИНФОРМИРОВАНИЯ</w:t>
      </w:r>
    </w:p>
    <w:p w:rsidR="003402C0" w:rsidRDefault="003402C0">
      <w:pPr>
        <w:pStyle w:val="ConsPlusTitle"/>
        <w:jc w:val="center"/>
      </w:pPr>
      <w:r>
        <w:t>РАБОТНИКОВ ОБ ИХ ТРУДОВЫХ ПРАВАХ, ВКЛЮЧАЯ ПРАВО</w:t>
      </w:r>
    </w:p>
    <w:p w:rsidR="003402C0" w:rsidRDefault="003402C0">
      <w:pPr>
        <w:pStyle w:val="ConsPlusTitle"/>
        <w:jc w:val="center"/>
      </w:pPr>
      <w:r>
        <w:t>НА БЕЗОПАСНЫЕ УСЛОВИЯ И ОХРАНУ ТРУДА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 xml:space="preserve">В соответствии с </w:t>
      </w:r>
      <w:hyperlink r:id="rId4" w:history="1">
        <w:r>
          <w:rPr>
            <w:color w:val="0000FF"/>
          </w:rPr>
          <w:t>частью четвертой статьи 216.2</w:t>
        </w:r>
      </w:hyperlink>
      <w:r>
        <w:t xml:space="preserve"> Трудового кодекса Российской Федерации (Собрание законодательства Российской Федерации, 2002, N 1, ст. 3; 2021, N 27, ст. 5139) и </w:t>
      </w:r>
      <w:hyperlink r:id="rId5" w:history="1">
        <w:r>
          <w:rPr>
            <w:color w:val="0000FF"/>
          </w:rPr>
          <w:t>подпунктом 5.2.19(1) пункта 5</w:t>
        </w:r>
      </w:hyperlink>
      <w:r>
        <w:t xml:space="preserve"> Положения о Министерстве труда и социальной защиты Российской Федерации, утвержденного постановлением Правительства Российской Федерации от 19 июня 2012 г. N 610 (Собрание законодательства Российской Федерации, 2012, N 26, ст. 3528; 2021, N 42, ст. 7120), приказываю: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1. Утвердить: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формы (способы) информирования работников об их трудовых правах, включая право на безопасные условия и охрану труда, согласно </w:t>
      </w:r>
      <w:hyperlink w:anchor="P35" w:history="1">
        <w:r>
          <w:rPr>
            <w:color w:val="0000FF"/>
          </w:rPr>
          <w:t>приложению N 1</w:t>
        </w:r>
      </w:hyperlink>
      <w:r>
        <w:t>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примерный перечень информационных материалов в целях информирования работников об их трудовых правах, включая право на безопасные условия и охрану труда, согласно </w:t>
      </w:r>
      <w:hyperlink w:anchor="P93" w:history="1">
        <w:r>
          <w:rPr>
            <w:color w:val="0000FF"/>
          </w:rPr>
          <w:t>приложению N 2</w:t>
        </w:r>
      </w:hyperlink>
      <w:r>
        <w:t>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2. Установить, что настоящий приказ вступает в силу с 1 марта 2022 г.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jc w:val="right"/>
      </w:pPr>
      <w:r>
        <w:t>Министр</w:t>
      </w:r>
    </w:p>
    <w:p w:rsidR="003402C0" w:rsidRDefault="003402C0">
      <w:pPr>
        <w:pStyle w:val="ConsPlusNormal"/>
        <w:jc w:val="right"/>
      </w:pPr>
      <w:r>
        <w:t>А.О.КОТЯКОВ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jc w:val="right"/>
        <w:outlineLvl w:val="0"/>
      </w:pPr>
      <w:r>
        <w:t>Приложение N 1</w:t>
      </w:r>
    </w:p>
    <w:p w:rsidR="003402C0" w:rsidRDefault="003402C0">
      <w:pPr>
        <w:pStyle w:val="ConsPlusNormal"/>
        <w:jc w:val="right"/>
      </w:pPr>
      <w:r>
        <w:t>к приказу Министерства труда</w:t>
      </w:r>
    </w:p>
    <w:p w:rsidR="003402C0" w:rsidRDefault="003402C0">
      <w:pPr>
        <w:pStyle w:val="ConsPlusNormal"/>
        <w:jc w:val="right"/>
      </w:pPr>
      <w:r>
        <w:t>и социальной защиты</w:t>
      </w:r>
    </w:p>
    <w:p w:rsidR="003402C0" w:rsidRDefault="003402C0">
      <w:pPr>
        <w:pStyle w:val="ConsPlusNormal"/>
        <w:jc w:val="right"/>
      </w:pPr>
      <w:r>
        <w:t>Российской Федерации</w:t>
      </w:r>
    </w:p>
    <w:p w:rsidR="003402C0" w:rsidRDefault="003402C0">
      <w:pPr>
        <w:pStyle w:val="ConsPlusNormal"/>
        <w:jc w:val="right"/>
      </w:pPr>
      <w:r>
        <w:t>от 29 октября 2021 г. N 773н</w:t>
      </w:r>
    </w:p>
    <w:p w:rsidR="003402C0" w:rsidRDefault="003402C0">
      <w:pPr>
        <w:pStyle w:val="ConsPlusNormal"/>
        <w:jc w:val="center"/>
      </w:pPr>
    </w:p>
    <w:p w:rsidR="003402C0" w:rsidRDefault="003402C0">
      <w:pPr>
        <w:pStyle w:val="ConsPlusTitle"/>
        <w:jc w:val="center"/>
      </w:pPr>
      <w:bookmarkStart w:id="0" w:name="P35"/>
      <w:bookmarkEnd w:id="0"/>
      <w:r>
        <w:t>ФОРМЫ (СПОСОБЫ)</w:t>
      </w:r>
    </w:p>
    <w:p w:rsidR="003402C0" w:rsidRDefault="003402C0">
      <w:pPr>
        <w:pStyle w:val="ConsPlusTitle"/>
        <w:jc w:val="center"/>
      </w:pPr>
      <w:r>
        <w:t>ИНФОРМИРОВАНИЯ РАБОТНИКОВ ОБ ИХ ТРУДОВЫХ ПРАВАХ, ВКЛЮЧАЯ</w:t>
      </w:r>
    </w:p>
    <w:p w:rsidR="003402C0" w:rsidRDefault="003402C0">
      <w:pPr>
        <w:pStyle w:val="ConsPlusTitle"/>
        <w:jc w:val="center"/>
      </w:pPr>
      <w:r>
        <w:t>ПРАВО НА БЕЗОПАСНЫЕ УСЛОВИЯ И ОХРАНУ ТРУДА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bookmarkStart w:id="1" w:name="P39"/>
      <w:bookmarkEnd w:id="1"/>
      <w:r>
        <w:t>1. Формами (способами) информирования работников об их трудовых правах, включая право на безопасные условия и охрану труда, с использованием визуальной/печатной информации являются: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ознакомление работника при приеме на работу с условиями трудового договора, заключаемого с работодателем, в котором указываются трудовые права работника и информация об условиях труда &lt;1&gt;;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lastRenderedPageBreak/>
        <w:t>--------------------------------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&lt;1&gt; </w:t>
      </w:r>
      <w:hyperlink r:id="rId6" w:history="1">
        <w:r>
          <w:rPr>
            <w:color w:val="0000FF"/>
          </w:rPr>
          <w:t>Статья 57</w:t>
        </w:r>
      </w:hyperlink>
      <w:r>
        <w:t xml:space="preserve"> Трудового кодекса Российской Федерации (Собрание законодательства Российской Федерации, 2002, N 1, ст. 3).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>б) ознакомление работников с результатами специальной оценки условий труда на их рабочих местах &lt;2&gt;;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&lt;2&gt; </w:t>
      </w:r>
      <w:hyperlink r:id="rId7" w:history="1">
        <w:r>
          <w:rPr>
            <w:color w:val="0000FF"/>
          </w:rPr>
          <w:t>Статьи 5</w:t>
        </w:r>
      </w:hyperlink>
      <w:r>
        <w:t xml:space="preserve"> и </w:t>
      </w:r>
      <w:hyperlink r:id="rId8" w:history="1">
        <w:r>
          <w:rPr>
            <w:color w:val="0000FF"/>
          </w:rPr>
          <w:t>15</w:t>
        </w:r>
      </w:hyperlink>
      <w:r>
        <w:t xml:space="preserve"> Федерального закона от 28 декабря 2013 г. N 426-ФЗ "О специальной оценке условий труда" (Собрание законодательства Российской Федерации, 2013, N 52, ст. 6991).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>в) ознакомление с информацией о существующих профессиональных рисках и их уровнях &lt;3&gt;;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&lt;3&gt; </w:t>
      </w:r>
      <w:hyperlink r:id="rId9" w:history="1">
        <w:r>
          <w:rPr>
            <w:color w:val="0000FF"/>
          </w:rPr>
          <w:t>Статья 218</w:t>
        </w:r>
      </w:hyperlink>
      <w:r>
        <w:t xml:space="preserve"> Трудового кодекса Российской Федерации (Собрание законодательства Российской Федерации, 2002, N 1, ст. 3; 2021, N 27, ст. 5139).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>г) ознакомление работника с требованиями должностной инструкции, инструкций по охране труда (с визуализацией (при необходимости) опасных зон (участков) оборудования), перечнем выдаваемых на рабочем месте средств индивидуальной защиты, требованиями правил (стандартов) по охране труда и других локальных нормативных актов работодателя. Указанное ознакомление осуществляется под роспись работника, в том числе с выдачей на руки указанных нормативных актов работнику для изучения при проведении инструктажа по охране труда на рабочем месте &lt;4&gt;. При наличии у работодателя электронного документооборота ознакомление работников допускается осуществлять в электронной форме с учетом установленных для электронного документооборота законодательных требований (в частности подтверждения факта ознакомления с документами электронной цифровой подписью).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&lt;4&gt; </w:t>
      </w:r>
      <w:hyperlink r:id="rId10" w:history="1">
        <w:r>
          <w:rPr>
            <w:color w:val="0000FF"/>
          </w:rPr>
          <w:t>Статьи 214</w:t>
        </w:r>
      </w:hyperlink>
      <w:r>
        <w:t xml:space="preserve"> и </w:t>
      </w:r>
      <w:hyperlink r:id="rId11" w:history="1">
        <w:r>
          <w:rPr>
            <w:color w:val="0000FF"/>
          </w:rPr>
          <w:t>219</w:t>
        </w:r>
      </w:hyperlink>
      <w:r>
        <w:t xml:space="preserve"> Трудового кодекса Российской Федерации (Собрание законодательства Российской Федерации, 2002, N 1, ст. 3; 2021, N 27, ст. 5139).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bookmarkStart w:id="2" w:name="P56"/>
      <w:bookmarkEnd w:id="2"/>
      <w:r>
        <w:t xml:space="preserve">2. Работодатели могут в зависимости от своих финансовых возможностей в дополнение к предусмотренным в </w:t>
      </w:r>
      <w:hyperlink w:anchor="P39" w:history="1">
        <w:r>
          <w:rPr>
            <w:color w:val="0000FF"/>
          </w:rPr>
          <w:t>пункте 1</w:t>
        </w:r>
      </w:hyperlink>
      <w:r>
        <w:t xml:space="preserve"> формам (способам) применять следующие формы (способы) информирования работников об их трудовых правах, включая право на безопасные условия и охрану труда, с использованием визуальной/печатной информации: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размещение плакатов и листовок, содержащих информацию о трудовых правах работников, на рабочих местах в структурных подразделениях работодателя, кабинетах охраны труда, уголках охраны труда, а также в общедоступных местах на территории работодателя;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б) ознакомление работников с положениями коллективного договора и (или) отраслевого соглашения, распространяемых на работодателей и работников, в том числе при участии первичной профсоюзной организации (при наличии);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в) посещение рабочих мест (рабочих зон) с визуализацией (при необходимости) опасных зон (участков) оборудования, в том числе посредством обозначения знаками безопасности, сигнальными цветами, сигнальной разметкой зон, участков, элементов оборудования, машин, механизмов, агрегатов с высоким риском получения работником травмы, а также обозначения соответствующими знаками безопасности зон, участков, оборудования, где обязательно применение средств индивидуальной защиты;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lastRenderedPageBreak/>
        <w:t>г) распространение периодических корпоративных изданий (журналов, информационных бюллетеней, информационных листков и иных аналогичных материалов), плакатов, содержащих информацию о трудовых правах работников, среди работников и иных заинтересованных лиц, в том числе по электронной почте;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д) распространение печатных информационных материалов (журналов, листовок, газет и иных аналогичных материалов), содержащих информацию о трудовых правах работников, на профильных тематических выставках, конференциях, круглых столах и семинарах;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е) рассылка по электронной почте или почтовой связью печатных информационных материалов (журналов, листовок, газет и иных аналогичных материалов) и листовок, содержащих информацию о трудовых правах работников, заинтересованным лицам.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3. Работодатели могут в зависимости от своих финансовых возможностей применять следующие формы (способы) информирования работников об их трудовых правах, включая право на безопасные условия и охрану труда, с использованием видеоматериалов: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демонстрацию информационных тематических видеороликов или сюжетов, снятых по материалам реальных событий, при проведении инструктажей и обучения работников по охране труда, а также на вводных инструктажах для сотрудников;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б) демонстрацию информационных тематических видеороликов или сюжетов, снятых по материалам реальных событий, по корпоративному телевидению (при его наличии) и видеоканалам в производственных помещениях, кабинетах (уголках) по охране труда, а также общедоступных местах, где установлены телевизионные панели (с видеосвязью или без), а также проекторы;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в) информирование работников об их трудовых правах в формате интернет-журнала событий (блога);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г) демонстрацию видеоматериалов (роликов, посвященных трудовым правам работников, включая право на безопасные условия и охрану труда) на профильных тематических выставках, конференциях, круглых столах и семинарах.</w:t>
      </w:r>
    </w:p>
    <w:p w:rsidR="003402C0" w:rsidRDefault="003402C0">
      <w:pPr>
        <w:pStyle w:val="ConsPlusNormal"/>
        <w:spacing w:before="220"/>
        <w:ind w:firstLine="540"/>
        <w:jc w:val="both"/>
      </w:pPr>
      <w:bookmarkStart w:id="3" w:name="P68"/>
      <w:bookmarkEnd w:id="3"/>
      <w:r>
        <w:t>4. Работодатели могут в зависимости от своих финансовых возможностей применять следующие формы (способы) информирования работников об их трудовых правах, включая право на безопасные условия и охрану труда, с использованием интернет-ресурсов: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размещение на официальном сайте работодателя в информационно-телекоммуникационной сети "Интернет" (далее - интернет-сайт работодателя) (при наличии) сведений о результатах проведения специальной оценки условий труда &lt;5&gt;;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--------------------------------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&lt;5&gt; </w:t>
      </w:r>
      <w:hyperlink r:id="rId12" w:history="1">
        <w:r>
          <w:rPr>
            <w:color w:val="0000FF"/>
          </w:rPr>
          <w:t>Часть 6 статьи 15</w:t>
        </w:r>
      </w:hyperlink>
      <w:r>
        <w:t xml:space="preserve"> Федерального закона от 28 декабря 2013 г. N 426-ФЗ "О специальной оценке условий труда" (Собрание законодательства Российской Федерации, 2013, N 52, ст. 6991).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>б) размещение информационных тематических видеороликов или сюжетов, снятых по материалам реальных событий, как на закрытых, так и на общедоступных страницах видеоканалов;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в) размещение на корпоративном портале (как внутреннем, предназначенном только для сотрудников, так и открытом для всех заинтересованных лиц) (далее - корпоративный портал), а также на официальном интернет-сайте работодателя (при наличии) электронных периодических корпоративных изданий, а также электронных листовок по вопросам обеспечения трудовых прав работников, включая право на безопасные условия и охрану труда;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lastRenderedPageBreak/>
        <w:t>г) размещение на корпоративном портале, а также на официальном интернет-сайте работодателя (при наличии) актуальной информации о политике работодателя, связанной с гарантией соблюдения трудовых прав работников, библиотеки трудовых ситуаций и разъяснений спорных ситуаций с ответами на часто задаваемые вопросы о трудовых правах работников;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д) размещение на корпоративном портале, а также на официальном интернет-сайте работодателя (при наличии) ссылок на сайт Министерства труда и социальной защиты Российской Федерации (Минтруд России) https://mintrud.gov.ru/, Федеральной службы по труду и занятости (Роструд) https://rostrud.gov.ru/, на официальный ресурс Роструда http://онлайнинспекция.рф, где размещена необходимая работникам информация о трудовых правах и способах их защиты, а также на официальные интернет-сайты и иные интернет-ресурсы органов исполнительной власти субъектов Российской Федерации по труду;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е) размещение на корпоративном портале, а также на официальном интернет-сайте работодателя (при наличии) ссылок на сайт Пенсионного фонда Российской Федерации https://pfr.gov.ru/, где работник может ознакомиться со своими правами на страховую пенсию, в том числе с правилами и порядком назначения досрочной страховой пенсии в связи с работой во вредных и/или опасных условиях труда или принадлежностью к той или иной профессии, а также Фонда социального страхования Российской Федерации https://fss.ru/, где работник может найти информацию о положенных ему страховых выплатах, в том числе в связи с несчастным случаем на производстве или профессиональным заболеванием;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ж) возможность доступа (с учетом должностных обязанностей) к справочным правовым информационным системам, содержащим необходимую правовую актуальную информацию о трудовом законодательстве Российской Федерации, аналитические и справочные материалы, а также к публикуемой указанными системами тематической обзорной информации о трудовых правах работников через корпоративный портал, а также через официальный интернет-сайт работодателя (при наличии) или через оборудование, установленное в кабинете охраны труда или в уголке охраны труда;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з) возможность использования для размещения актуальной информации о трудовых правах работников, изменениях трудового законодательства и мерах по обеспечению трудовых прав работников страниц в социальных сетях или групп в системах мгновенного обмена сообщениями (при их наличии у работодателя) с обязательными ссылками на официальные источники информации с целью обеспечения возможности их проверки и установления достоверности;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и) размещение на корпоративном портале, а также на официальном интернет-сайте работодателя (при наличии) текста коллективного договора, отраслевого соглашения (при наличии).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 xml:space="preserve">5. Работодатель может применять любые из перечисленных в </w:t>
      </w:r>
      <w:hyperlink w:anchor="P56" w:history="1">
        <w:r>
          <w:rPr>
            <w:color w:val="0000FF"/>
          </w:rPr>
          <w:t>пунктах 2</w:t>
        </w:r>
      </w:hyperlink>
      <w:r>
        <w:t xml:space="preserve"> - </w:t>
      </w:r>
      <w:hyperlink w:anchor="P68" w:history="1">
        <w:r>
          <w:rPr>
            <w:color w:val="0000FF"/>
          </w:rPr>
          <w:t>4</w:t>
        </w:r>
      </w:hyperlink>
      <w:r>
        <w:t xml:space="preserve"> настоящего приложения формы (способы) информирования по отдельности или совместно, а также применять иные предусмотренные законодательством Российской Федерации формы (способы) информирования работников об их трудовых правах, включая право на безопасные условия и охрану труда.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jc w:val="right"/>
        <w:outlineLvl w:val="0"/>
      </w:pPr>
      <w:r>
        <w:lastRenderedPageBreak/>
        <w:t>Приложение N 2</w:t>
      </w:r>
    </w:p>
    <w:p w:rsidR="003402C0" w:rsidRDefault="003402C0">
      <w:pPr>
        <w:pStyle w:val="ConsPlusNormal"/>
        <w:jc w:val="right"/>
      </w:pPr>
      <w:r>
        <w:t>к приказу Министерства труда</w:t>
      </w:r>
    </w:p>
    <w:p w:rsidR="003402C0" w:rsidRDefault="003402C0">
      <w:pPr>
        <w:pStyle w:val="ConsPlusNormal"/>
        <w:jc w:val="right"/>
      </w:pPr>
      <w:r>
        <w:t>и социальной защиты</w:t>
      </w:r>
    </w:p>
    <w:p w:rsidR="003402C0" w:rsidRDefault="003402C0">
      <w:pPr>
        <w:pStyle w:val="ConsPlusNormal"/>
        <w:jc w:val="right"/>
      </w:pPr>
      <w:r>
        <w:t>Российской Федерации</w:t>
      </w:r>
    </w:p>
    <w:p w:rsidR="003402C0" w:rsidRDefault="003402C0">
      <w:pPr>
        <w:pStyle w:val="ConsPlusNormal"/>
        <w:jc w:val="right"/>
      </w:pPr>
      <w:r>
        <w:t>от 29 октября 2021 г. N 773н</w:t>
      </w:r>
    </w:p>
    <w:p w:rsidR="003402C0" w:rsidRDefault="003402C0">
      <w:pPr>
        <w:pStyle w:val="ConsPlusNormal"/>
        <w:jc w:val="center"/>
      </w:pPr>
    </w:p>
    <w:p w:rsidR="003402C0" w:rsidRDefault="003402C0">
      <w:pPr>
        <w:pStyle w:val="ConsPlusTitle"/>
        <w:jc w:val="center"/>
      </w:pPr>
      <w:bookmarkStart w:id="4" w:name="P93"/>
      <w:bookmarkEnd w:id="4"/>
      <w:r>
        <w:t>ПРИМЕРНЫЙ ПЕРЕЧЕНЬ</w:t>
      </w:r>
    </w:p>
    <w:p w:rsidR="003402C0" w:rsidRDefault="003402C0">
      <w:pPr>
        <w:pStyle w:val="ConsPlusTitle"/>
        <w:jc w:val="center"/>
      </w:pPr>
      <w:r>
        <w:t>ИНФОРМАЦИОННЫХ МАТЕРИАЛОВ В ЦЕЛЯХ ИНФОРМИРОВАНИЯ РАБОТНИКОВ</w:t>
      </w:r>
    </w:p>
    <w:p w:rsidR="003402C0" w:rsidRDefault="003402C0">
      <w:pPr>
        <w:pStyle w:val="ConsPlusTitle"/>
        <w:jc w:val="center"/>
      </w:pPr>
      <w:r>
        <w:t>ОБ ИХ ТРУДОВЫХ ПРАВАХ, ВКЛЮЧАЯ ПРАВО НА БЕЗОПАСНЫЕ УСЛОВИЯ</w:t>
      </w:r>
    </w:p>
    <w:p w:rsidR="003402C0" w:rsidRDefault="003402C0">
      <w:pPr>
        <w:pStyle w:val="ConsPlusTitle"/>
        <w:jc w:val="center"/>
      </w:pPr>
      <w:r>
        <w:t>И ОХРАНУ ТРУДА</w:t>
      </w:r>
    </w:p>
    <w:p w:rsidR="003402C0" w:rsidRDefault="003402C0">
      <w:pPr>
        <w:pStyle w:val="ConsPlusNormal"/>
        <w:ind w:firstLine="540"/>
        <w:jc w:val="both"/>
      </w:pPr>
    </w:p>
    <w:p w:rsidR="003402C0" w:rsidRDefault="003402C0">
      <w:pPr>
        <w:pStyle w:val="ConsPlusNormal"/>
        <w:ind w:firstLine="540"/>
        <w:jc w:val="both"/>
      </w:pPr>
      <w:r>
        <w:t>1. Визуальная/печатная информация: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коллективные договоры, отраслевые соглашения, заключенные работодателем, содержащие разделы, посвященные реализации трудовых прав и гарантий, включая гарантии (компенсации) за работу во вредных (опасных) условиях труда, если указанные условия труда установлены по результатам проведения специальной оценки условий труда на рабочих местах информируемых работников, а также дополнительные трудовые гарантии (компенсации), установленные по результатам коллективных переговоров;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б) периодические корпоративные издания - газеты, журналы, иная аналогичная печатная продукция, выпускаемая работодателем или распространяемая им в целях информирования работников об их трудовых правах, включая право на безопасные условия и охрану труда;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в) листовки, буклеты, плакаты, выпускаемые или распространяемые работодателем в целях информирования работников об их трудовых правах, включая право на безопасные условия и охрану труда.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2. Видеоматериалы: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информационные видеоролики, выпускаемые работодателем в целях информирования работников об их трудовых правах, включая право на безопасные условия и охрану труда;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б) информационные программы на корпоративном телевидении работодателя в целях информирования работников об их трудовых правах, включая право на безопасные условия и охрану труда.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3. Интернет-ресурсы: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а) информационные ресурсы на корпоративном портале/интернет-сайте работодателя в целях информирования работников об их трудовых правах, включая право на безопасные условия и охрану труда;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б) информационные ресурсы на интернет-сайтах федеральных органов исполнительной власти - Министерства труда и социальной защиты Российской Федерации, Федеральной службы по труду и занятости, а также на интернет-сайтах органов исполнительной власти субъектов Российской Федерации по труду;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в) информация, содержащаяся в официальных справочных правовых информационных системах, в том числе в публикуемой указанными системами тематической обзорной информации о трудовых правах работников;</w:t>
      </w:r>
    </w:p>
    <w:p w:rsidR="003402C0" w:rsidRDefault="003402C0">
      <w:pPr>
        <w:pStyle w:val="ConsPlusNormal"/>
        <w:spacing w:before="220"/>
        <w:ind w:firstLine="540"/>
        <w:jc w:val="both"/>
      </w:pPr>
      <w:r>
        <w:t>г) тематическая информация о трудовых правах работников, содержащаяся и распространяемая в социальных сетях (при условии подтверждения достоверности и легитимности распространителя) и иных интернет-ресурсах.</w:t>
      </w:r>
    </w:p>
    <w:p w:rsidR="0096656F" w:rsidRDefault="0096656F">
      <w:bookmarkStart w:id="5" w:name="_GoBack"/>
      <w:bookmarkEnd w:id="5"/>
    </w:p>
    <w:sectPr w:rsidR="0096656F" w:rsidSect="003B78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02C0"/>
    <w:rsid w:val="003402C0"/>
    <w:rsid w:val="009665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6EE018"/>
  <w15:chartTrackingRefBased/>
  <w15:docId w15:val="{09D0E231-E06C-444B-AEE4-E701F8FD9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02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402C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402C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697AFA5AE30E972750FCD720910BFD4D14650448267D2BB93CCED80696EB6986CFAD7A8B9EB6F81CF69A0CAE15CDD97F9933303819B410Cl4J0A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1697AFA5AE30E972750FCD720910BFD4D14650448267D2BB93CCED80696EB6986CFAD7A8B9EB6E85C969A0CAE15CDD97F9933303819B410Cl4J0A" TargetMode="External"/><Relationship Id="rId12" Type="http://schemas.openxmlformats.org/officeDocument/2006/relationships/hyperlink" Target="consultantplus://offline/ref=1697AFA5AE30E972750FCD720910BFD4D14650448267D2BB93CCED80696EB6986CFAD7A8B9EB6F8ECA69A0CAE15CDD97F9933303819B410Cl4J0A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697AFA5AE30E972750FCD720910BFD4D14B5C4D8267D2BB93CCED80696EB6986CFAD7AABAE365D29C26A196A70BCE95F99331019Dl9JBA" TargetMode="External"/><Relationship Id="rId11" Type="http://schemas.openxmlformats.org/officeDocument/2006/relationships/hyperlink" Target="consultantplus://offline/ref=1697AFA5AE30E972750FCD720910BFD4D14B5C4D8267D2BB93CCED80696EB6986CFAD7ABBEEF6B8D9933B0CEA80BD28BFB8F2D039F9Bl4J3A" TargetMode="External"/><Relationship Id="rId5" Type="http://schemas.openxmlformats.org/officeDocument/2006/relationships/hyperlink" Target="consultantplus://offline/ref=1697AFA5AE30E972750FCD720910BFD4D14A5D4D8A60D2BB93CCED80696EB6986CFAD7A8BFE865D29C26A196A70BCE95F99331019Dl9JBA" TargetMode="External"/><Relationship Id="rId10" Type="http://schemas.openxmlformats.org/officeDocument/2006/relationships/hyperlink" Target="consultantplus://offline/ref=1697AFA5AE30E972750FCD720910BFD4D14B5C4D8267D2BB93CCED80696EB6986CFAD7ABBFEF6E8D9933B0CEA80BD28BFB8F2D039F9Bl4J3A" TargetMode="External"/><Relationship Id="rId4" Type="http://schemas.openxmlformats.org/officeDocument/2006/relationships/hyperlink" Target="consultantplus://offline/ref=1697AFA5AE30E972750FCD720910BFD4D14B5C4D8267D2BB93CCED80696EB6986CFAD7ABBEE9668D9933B0CEA80BD28BFB8F2D039F9Bl4J3A" TargetMode="External"/><Relationship Id="rId9" Type="http://schemas.openxmlformats.org/officeDocument/2006/relationships/hyperlink" Target="consultantplus://offline/ref=1697AFA5AE30E972750FCD720910BFD4D14B5C4D8267D2BB93CCED80696EB6986CFAD7ABBEE8698D9933B0CEA80BD28BFB8F2D039F9Bl4J3A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5</Pages>
  <Words>2270</Words>
  <Characters>12941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1</cp:revision>
  <dcterms:created xsi:type="dcterms:W3CDTF">2022-02-22T00:09:00Z</dcterms:created>
  <dcterms:modified xsi:type="dcterms:W3CDTF">2022-02-22T01:29:00Z</dcterms:modified>
</cp:coreProperties>
</file>