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53B73">
      <w:pPr>
        <w:pStyle w:val="1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967F9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  <w:lang w:eastAsia="ru-RU"/>
        </w:rPr>
        <w:drawing>
          <wp:inline distT="0" distB="0" distL="0" distR="0">
            <wp:extent cx="647700" cy="923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47" r="-67" b="-4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65885" cy="360045"/>
                <wp:effectExtent l="0" t="0" r="0" b="254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8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24A831"/>
                        </w:txbxContent>
                      </wps:txbx>
                      <wps:bodyPr rot="0" vert="horz" wrap="square" lIns="97155" tIns="51435" rIns="97155" bIns="51435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26" o:spt="202" type="#_x0000_t202" style="position:absolute;left:0pt;margin-left:375.5pt;margin-top:-13.5pt;height:28.35pt;width:107.55pt;z-index:251659264;mso-width-relative:page;mso-height-relative:page;" fillcolor="#FFFFFF" filled="t" stroked="f" coordsize="21600,21600" o:gfxdata="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6loWfZAAAACgEAAA8AAAAAAAAAAQAgAAAAIgAAAGRycy9kb3ducmV2LnhtbFBLAQIUABQA&#10;AAAIAIdO4kA+aof2KAIAAD0EAAAOAAAAAAAAAAEAIAAAACgBAABkcnMvZTJvRG9jLnhtbFBLBQYA&#10;AAAABgAGAFkBAADCBQAAAAA=&#10;">
                <v:fill on="t" focussize="0,0"/>
                <v:stroke on="f"/>
                <v:imagedata o:title=""/>
                <o:lock v:ext="edit" aspectratio="f"/>
                <v:textbox inset="2.69875mm,1.42875mm,2.69875mm,1.42875mm">
                  <w:txbxContent>
                    <w:p w14:paraId="0E24A831"/>
                  </w:txbxContent>
                </v:textbox>
              </v:shape>
            </w:pict>
          </mc:Fallback>
        </mc:AlternateContent>
      </w:r>
    </w:p>
    <w:p w14:paraId="5DA9EA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  <w:t>АДМИНИСТРАЦИЯ                                             АНУЧИНСКОГО МУНИЦИПАЛЬНОГО ОКРУГА</w:t>
      </w:r>
    </w:p>
    <w:p w14:paraId="5A87836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  <w:t>ПРИМОРСКОГО КРАЯ</w:t>
      </w:r>
    </w:p>
    <w:p w14:paraId="1BC9B01C">
      <w:pPr>
        <w:shd w:val="clear" w:color="auto" w:fill="FFFFFF"/>
        <w:jc w:val="center"/>
        <w:rPr>
          <w:rFonts w:ascii="Times New Roman" w:hAnsi="Times New Roman" w:cs="Times New Roman"/>
          <w:sz w:val="32"/>
          <w:szCs w:val="32"/>
        </w:rPr>
      </w:pPr>
    </w:p>
    <w:p w14:paraId="2375EEE7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П О С Т А Н О В Л Е Н И Е</w:t>
      </w:r>
    </w:p>
    <w:p w14:paraId="7E5AC764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66"/>
        <w:gridCol w:w="250"/>
        <w:gridCol w:w="4890"/>
        <w:gridCol w:w="561"/>
        <w:gridCol w:w="1309"/>
      </w:tblGrid>
      <w:tr w14:paraId="31D81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295" w:type="dxa"/>
            <w:shd w:val="clear" w:color="auto" w:fill="auto"/>
          </w:tcPr>
          <w:p w14:paraId="7BA03F5C">
            <w:pPr>
              <w:snapToGrid w:val="0"/>
              <w:rPr>
                <w:rFonts w:ascii="Times New Roman" w:hAnsi="Times New Roman" w:cs="Times New Roman"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1966" w:type="dxa"/>
            <w:tcBorders>
              <w:bottom w:val="single" w:color="000000" w:sz="6" w:space="0"/>
            </w:tcBorders>
            <w:shd w:val="clear" w:color="auto" w:fill="auto"/>
          </w:tcPr>
          <w:p w14:paraId="4DABAC53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30.03.2022г.                </w:t>
            </w:r>
          </w:p>
        </w:tc>
        <w:tc>
          <w:tcPr>
            <w:tcW w:w="250" w:type="dxa"/>
            <w:shd w:val="clear" w:color="auto" w:fill="auto"/>
          </w:tcPr>
          <w:p w14:paraId="4DFEC863">
            <w:pPr>
              <w:snapToGrid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425A6ECF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2259C3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  <w:shd w:val="clear" w:color="auto" w:fill="auto"/>
          </w:tcPr>
          <w:p w14:paraId="68B9900C">
            <w:pPr>
              <w:snapToGrid w:val="0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291-НПА</w:t>
            </w:r>
          </w:p>
        </w:tc>
      </w:tr>
    </w:tbl>
    <w:p w14:paraId="490C2629">
      <w:pPr>
        <w:jc w:val="both"/>
        <w:rPr>
          <w:sz w:val="28"/>
          <w:szCs w:val="28"/>
        </w:rPr>
      </w:pPr>
    </w:p>
    <w:p w14:paraId="7220C2FD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 «Предоставление гражданам в собственность или в аренду земельных участков, находящихся в собственности  Анучинского муниципального округа  и земельных участков, государственная собственность на которые не разграничена, в случаях, предусмотренных Федеральным законом от 01.05.2016 № 119-ФЗ </w:t>
      </w:r>
    </w:p>
    <w:p w14:paraId="6DE56AC7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</w:t>
      </w:r>
    </w:p>
    <w:p w14:paraId="153E52B3">
      <w:pPr>
        <w:pStyle w:val="9"/>
        <w:jc w:val="both"/>
        <w:rPr>
          <w:b/>
        </w:rPr>
      </w:pPr>
    </w:p>
    <w:p w14:paraId="12F760FE">
      <w:pPr>
        <w:pStyle w:val="11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Земельным кодексом Российской Федерации, Федеральным законом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 № 131-ФЗ «Об общих принципах организации местного самоуправления в Российской Федерации», Федеральным законом от  01.05.2016 г.№ 119-ФЗ  «Об особенностях предоставления 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 акты Российской Федерации</w:t>
      </w:r>
      <w:r>
        <w:rPr>
          <w:rFonts w:ascii="Times New Roman" w:hAnsi="Times New Roman"/>
          <w:b w:val="0"/>
          <w:sz w:val="28"/>
          <w:szCs w:val="28"/>
        </w:rPr>
        <w:t xml:space="preserve">», на основании Устава Анучинского муниципального округа Приморского края, администрация Анучинского 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муниципального округа Приморского края</w:t>
      </w:r>
    </w:p>
    <w:p w14:paraId="37509A16">
      <w:pPr>
        <w:shd w:val="clear" w:color="auto" w:fill="FFFFFF"/>
        <w:autoSpaceDE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A33FF1B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27CE82BB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87A04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 административный регламент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«Предоставление гражданам в собственность или в аренду земельных участков, находящихся в собственности Анучинского муниципального округа Приморского края, и земельных участков, государственная собственность на которые не разграничена, в случаях, предусмотренных Федеральным законом от 01.05.2016г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 (далее - Регламент). </w:t>
      </w:r>
    </w:p>
    <w:p w14:paraId="3BFFB7D9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 2. 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5C3CD6D3">
      <w:pPr>
        <w:spacing w:after="0" w:line="360" w:lineRule="auto"/>
        <w:ind w:firstLine="709"/>
        <w:jc w:val="both"/>
      </w:pP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250A3213">
      <w:pPr>
        <w:spacing w:after="0" w:line="360" w:lineRule="auto"/>
        <w:ind w:firstLine="709"/>
        <w:jc w:val="both"/>
      </w:pP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14:paraId="132FB91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DBF44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36401A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Глава  Анучинского</w:t>
      </w:r>
    </w:p>
    <w:p w14:paraId="5145DACB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С.А. Понуровский</w:t>
      </w:r>
    </w:p>
    <w:p w14:paraId="7FE7842B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УТВЕРЖДЕН</w:t>
      </w:r>
    </w:p>
    <w:p w14:paraId="6FC6716F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14:paraId="2AFAAD6E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Анучинского муниципального округа</w:t>
      </w:r>
    </w:p>
    <w:p w14:paraId="6DDC2369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                                                                                      от 30.03.2022 №  291-НПА</w:t>
      </w:r>
    </w:p>
    <w:p w14:paraId="31475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866C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B76E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D17F2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14:paraId="2AC8BB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14:paraId="71CAC186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Предоставление гражданам в собственность или в аренду земельных участков, находящихся в собственности  Анучинского муниципального округа, и земельных участков, государственная собственность на которые не разграничена, в случаях, предусмотренных федеральным законом от 01.05.2016г. №  119-ФЗ  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</w:t>
      </w:r>
    </w:p>
    <w:p w14:paraId="0A6F20BA">
      <w:pPr>
        <w:pStyle w:val="2"/>
        <w:spacing w:before="0" w:beforeAutospacing="0" w:after="75" w:afterAutospacing="0" w:line="360" w:lineRule="atLeast"/>
        <w:jc w:val="center"/>
        <w:rPr>
          <w:b w:val="0"/>
          <w:sz w:val="28"/>
          <w:szCs w:val="28"/>
          <w:lang w:val="ru-RU"/>
        </w:rPr>
      </w:pPr>
    </w:p>
    <w:p w14:paraId="64473A89">
      <w:pPr>
        <w:pStyle w:val="11"/>
        <w:jc w:val="center"/>
        <w:outlineLvl w:val="1"/>
      </w:pPr>
    </w:p>
    <w:p w14:paraId="1B9D981A">
      <w:pPr>
        <w:pStyle w:val="11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07E0DA5E">
      <w:pPr>
        <w:pStyle w:val="11"/>
        <w:numPr>
          <w:ilvl w:val="1"/>
          <w:numId w:val="1"/>
        </w:numPr>
        <w:spacing w:line="36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Предмет регулирования административного регламента</w:t>
      </w:r>
    </w:p>
    <w:p w14:paraId="5825EF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Настоящий административный регламент предоставления муниципальной услуги "Предоставление гражданам в собственность или в аренду земельных участков, находящихся в собственности Анучинского муниципального округа Приморского края, и земельных участков, государственная собственность на которые не разграничена, в случаях, предусмотренных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  (далее - Регламент, Федеральный закон от 01.05.2016  № 119-ФЗ соответственно), определяет сроки и последовательность административных процедур (действий) при предоставлении Администрацией Анучинского муниципального округа  муниципальной услуги (далее - Администрация).</w:t>
      </w:r>
    </w:p>
    <w:p w14:paraId="4252F065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Гражданину, которому в соответствии с Федеральным </w:t>
      </w:r>
      <w:r>
        <w:fldChar w:fldCharType="begin"/>
      </w:r>
      <w:r>
        <w:instrText xml:space="preserve"> HYPERLINK "consultantplus://offline/ref=F1A1E51C0B11905B695FA552D9BB6C225008812F6D188204841183528AC6BAAB3A6ECBBF772D7E66763C2823DA2Fr3A"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законом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от 01.05.2016 № 119-ФЗ земельный участок предоставлен в аренду, в собственность бесплатно или в случаях, предусмотренных </w:t>
      </w:r>
      <w:r>
        <w:fldChar w:fldCharType="begin"/>
      </w:r>
      <w:r>
        <w:instrText xml:space="preserve"> HYPERLINK "consultantplus://offline/ref=F1A1E51C0B11905B695FA552D9BB6C225008812F6D188204841183528AC6BAAB286E93B37525616E72297E729CA7869A1D2E4B2F23CDD79F2CrEA"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пунктом 2 части 9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>
        <w:fldChar w:fldCharType="begin"/>
      </w:r>
      <w:r>
        <w:instrText xml:space="preserve"> HYPERLINK "consultantplus://offline/ref=F1A1E51C0B11905B695FA552D9BB6C225008812F6D188204841183528AC6BAAB286E93B37525616E71297E729CA7869A1D2E4B2F23CDD79F2CrEA"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пунктом 2 части 10 статьи 10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Федерального закона от 01.05.2016 № 119-ФЗ, в собственность за плату, в том числе в общую долевую собственность или в аренду с множественностью лиц на стороне арендатора, дополнительно однократно может быть предоставлен в соответствии с Федеральным </w:t>
      </w:r>
      <w:r>
        <w:fldChar w:fldCharType="begin"/>
      </w:r>
      <w:r>
        <w:instrText xml:space="preserve"> HYPERLINK "consultantplus://offline/ref=F1A1E51C0B11905B695FA552D9BB6C225008812F6D188204841183528AC6BAAB3A6ECBBF772D7E66763C2823DA2Fr3A"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законом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от 01.05.2016 № 119-ФЗ в безвозмездное пользование земельный участок, площадь которого не превышает одного гектара.</w:t>
      </w:r>
    </w:p>
    <w:p w14:paraId="02DD29C3">
      <w:pPr>
        <w:pStyle w:val="11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Круг заявителей</w:t>
      </w:r>
    </w:p>
    <w:p w14:paraId="7997D3DC">
      <w:pPr>
        <w:pStyle w:val="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  <w:lang w:val="ru-RU"/>
        </w:rPr>
      </w:pPr>
      <w:r>
        <w:rPr>
          <w:b w:val="0"/>
          <w:sz w:val="26"/>
          <w:szCs w:val="26"/>
          <w:lang w:val="ru-RU"/>
        </w:rPr>
        <w:t>2.1</w:t>
      </w:r>
      <w:r>
        <w:rPr>
          <w:b w:val="0"/>
          <w:sz w:val="26"/>
          <w:szCs w:val="26"/>
        </w:rPr>
        <w:t xml:space="preserve"> Муниципальная услуга предоставляется гражданам Российской Федерации, </w:t>
      </w:r>
      <w:r>
        <w:rPr>
          <w:b w:val="0"/>
          <w:sz w:val="26"/>
          <w:szCs w:val="26"/>
          <w:shd w:val="clear" w:color="auto" w:fill="FFFFFF"/>
        </w:rPr>
        <w:t>а также</w:t>
      </w:r>
      <w:r>
        <w:rPr>
          <w:b w:val="0"/>
          <w:sz w:val="26"/>
          <w:szCs w:val="26"/>
          <w:shd w:val="clear" w:color="auto" w:fill="FFFFFF"/>
          <w:lang w:val="ru-RU"/>
        </w:rPr>
        <w:t xml:space="preserve"> </w:t>
      </w:r>
      <w:r>
        <w:rPr>
          <w:b w:val="0"/>
          <w:sz w:val="26"/>
          <w:szCs w:val="26"/>
          <w:shd w:val="clear" w:color="auto" w:fill="FFFFFF"/>
        </w:rPr>
        <w:t xml:space="preserve">иностранным гражданам и лицам без гражданства, являющимся участниками Государственной </w:t>
      </w:r>
      <w:r>
        <w:fldChar w:fldCharType="begin"/>
      </w:r>
      <w:r>
        <w:instrText xml:space="preserve"> HYPERLINK "http://www.consultant.ru/document/cons_doc_LAW_293260/" \l "dst2" </w:instrText>
      </w:r>
      <w:r>
        <w:fldChar w:fldCharType="separate"/>
      </w:r>
      <w:r>
        <w:rPr>
          <w:rStyle w:val="5"/>
          <w:b w:val="0"/>
          <w:color w:val="000000"/>
          <w:sz w:val="26"/>
          <w:szCs w:val="26"/>
          <w:u w:val="none"/>
          <w:shd w:val="clear" w:color="auto" w:fill="FFFFFF"/>
        </w:rPr>
        <w:t>программы</w:t>
      </w:r>
      <w:r>
        <w:rPr>
          <w:rStyle w:val="5"/>
          <w:b w:val="0"/>
          <w:color w:val="000000"/>
          <w:sz w:val="26"/>
          <w:szCs w:val="26"/>
          <w:u w:val="none"/>
          <w:shd w:val="clear" w:color="auto" w:fill="FFFFFF"/>
        </w:rPr>
        <w:fldChar w:fldCharType="end"/>
      </w:r>
      <w:r>
        <w:rPr>
          <w:rStyle w:val="23"/>
          <w:sz w:val="26"/>
          <w:szCs w:val="26"/>
          <w:shd w:val="clear" w:color="auto" w:fill="FFFFFF"/>
        </w:rPr>
        <w:t> </w:t>
      </w:r>
      <w:r>
        <w:rPr>
          <w:b w:val="0"/>
          <w:sz w:val="26"/>
          <w:szCs w:val="26"/>
          <w:shd w:val="clear" w:color="auto" w:fill="FFFFFF"/>
        </w:rPr>
        <w:t>по оказанию содействия добровольному переселению в Российскую Федерацию соотечественников, проживающих за рубежом, и членам их семей, совместно переселяющимся на постоянное место жительства в Российскую Федерацию в рамках Федерального округа № 119-ФЗ</w:t>
      </w:r>
      <w:r>
        <w:rPr>
          <w:b w:val="0"/>
          <w:sz w:val="26"/>
          <w:szCs w:val="26"/>
        </w:rPr>
        <w:t xml:space="preserve"> (далее - заявитель). </w:t>
      </w:r>
    </w:p>
    <w:p w14:paraId="50A79DB4">
      <w:pPr>
        <w:pStyle w:val="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  <w:shd w:val="clear" w:color="auto" w:fill="FFFFFF"/>
          <w:lang w:val="ru-RU"/>
        </w:rPr>
      </w:pPr>
      <w:r>
        <w:rPr>
          <w:b w:val="0"/>
          <w:sz w:val="26"/>
          <w:szCs w:val="26"/>
          <w:shd w:val="clear" w:color="auto" w:fill="FFFFFF"/>
        </w:rPr>
        <w:t>С заявлением о предоставлении земельного участка в безвозмездное пользование могут обратиться не более десяти граждан.</w:t>
      </w:r>
    </w:p>
    <w:p w14:paraId="4959D9D5">
      <w:pPr>
        <w:pStyle w:val="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  <w:lang w:eastAsia="ru-RU"/>
        </w:rPr>
        <w:t>2.2.От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14:paraId="1706993F">
      <w:pPr>
        <w:autoSpaceDE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331C9B2">
      <w:pPr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3. Требования к порядку информирования о предоставлении муниципальной услуги</w:t>
      </w:r>
    </w:p>
    <w:p w14:paraId="58139A43">
      <w:pPr>
        <w:pStyle w:val="8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3.1. Порядок получения информации по вопросам предоставления муниципальной услуги</w:t>
      </w:r>
    </w:p>
    <w:p w14:paraId="0311EC10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6199CE9E">
      <w:pPr>
        <w:pStyle w:val="8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highlight w:val="none"/>
        </w:rPr>
      </w:pPr>
      <w:bookmarkStart w:id="14" w:name="_GoBack"/>
      <w:r>
        <w:rPr>
          <w:sz w:val="26"/>
          <w:szCs w:val="26"/>
          <w:highlight w:val="none"/>
        </w:rPr>
        <w:t>специалистом отдела имущественных и земельных отношений</w:t>
      </w:r>
    </w:p>
    <w:p w14:paraId="64987511">
      <w:pPr>
        <w:pStyle w:val="8"/>
        <w:spacing w:before="0" w:beforeAutospacing="0" w:after="0" w:afterAutospacing="0" w:line="360" w:lineRule="auto"/>
        <w:jc w:val="both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  <w:t>управления по работе с территориями администрации Анучинского муниципального округа (далее – Специалист), ответственным за предоставление муниципальной услуги, при непосредственном обращении заявителя, представителя заявителя в Администрацию округа;</w:t>
      </w:r>
    </w:p>
    <w:bookmarkEnd w:id="14"/>
    <w:p w14:paraId="47CFECB6">
      <w:pPr>
        <w:pStyle w:val="8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округа;</w:t>
      </w:r>
    </w:p>
    <w:p w14:paraId="0EB8CC4D">
      <w:pPr>
        <w:pStyle w:val="8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посредством телефонной, факсимильной и иных средств телекоммуникационной связи;</w:t>
      </w:r>
    </w:p>
    <w:p w14:paraId="628252B4">
      <w:pPr>
        <w:pStyle w:val="8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3CABAE17">
      <w:pPr>
        <w:pStyle w:val="8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путем размещения информации на официальном сайте Администрации округа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21427502">
      <w:pPr>
        <w:pStyle w:val="8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посредством ответов на письменные обращения граждан.</w:t>
      </w:r>
    </w:p>
    <w:p w14:paraId="0D8FA09A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отдела Администрации округа.</w:t>
      </w:r>
    </w:p>
    <w:p w14:paraId="5A10E360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Специалист обязан сообщить график приема граждан, точный почтовый адрес Администрации округа и отдела, способ проезда к нему, а при необходимости - требования к письменному обращению.</w:t>
      </w:r>
    </w:p>
    <w:p w14:paraId="54EFB2E4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 отдела.</w:t>
      </w:r>
    </w:p>
    <w:p w14:paraId="0AAEA694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693935C2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14:paraId="52D043F1">
      <w:pPr>
        <w:pStyle w:val="8"/>
        <w:spacing w:before="0" w:after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Разговор по телефону не должен продолжаться более 10 минут.</w:t>
      </w:r>
    </w:p>
    <w:p w14:paraId="1ACB670B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083CD975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нормативных правовых актах, регулирующих вопросы предоставления муниципальной услуги (наименование, номер, округа принятия нормативного правового округа);</w:t>
      </w:r>
    </w:p>
    <w:p w14:paraId="216F036B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3AE2F644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300E52BD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сроках предоставления муниципальной услуги;</w:t>
      </w:r>
    </w:p>
    <w:p w14:paraId="3088F3CE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 основаниях отказа в предоставлении муниципальной услуги;</w:t>
      </w:r>
    </w:p>
    <w:p w14:paraId="10FDE2D5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месте размещения на сайте Администрации округа информации по вопросам предоставления муниципальной услуги.</w:t>
      </w:r>
    </w:p>
    <w:p w14:paraId="76F3B34F">
      <w:pPr>
        <w:pStyle w:val="8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На сайте Администрации округа,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7E32C4CC">
      <w:pPr>
        <w:pStyle w:val="8"/>
        <w:spacing w:before="0" w:after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месте нахождения и графике работы Администрации округа и ее структурных подразделений, ответственных за предоставление муниципальной услуги, а также МФЦ;</w:t>
      </w:r>
    </w:p>
    <w:p w14:paraId="7CB4C3E9">
      <w:pPr>
        <w:pStyle w:val="8"/>
        <w:spacing w:before="0" w:after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справочные телефоны структурных подразделений;</w:t>
      </w:r>
    </w:p>
    <w:p w14:paraId="3DCCC0F3">
      <w:pPr>
        <w:pStyle w:val="8"/>
        <w:spacing w:before="0" w:after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адрес официального округа Администрации округа, а также электронной почты и (или) формы обратной связи с Администрацией округа, в сети Интернет.</w:t>
      </w:r>
    </w:p>
    <w:p w14:paraId="7312F521">
      <w:pPr>
        <w:pStyle w:val="11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Стандарт предоставления муниципальной услуги</w:t>
      </w:r>
    </w:p>
    <w:p w14:paraId="3952DE70">
      <w:pPr>
        <w:pStyle w:val="9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B2C3472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14:paraId="29E4D760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Предоставление гражданам в собственность или в аренду земельных участков, находящихся в собственности Анучинского муниципального округа Приморского края, и земельных участков, государственная собственность на которые не разграничена, в случаях, предусмотренных Федеральным законом от 01.05.2016 № 119-ФЗ. </w:t>
      </w:r>
    </w:p>
    <w:p w14:paraId="4B274F2C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E1527E5">
      <w:pPr>
        <w:pStyle w:val="15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hanging="25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Наименование органа, предоставляющего муниципальную услугу</w:t>
      </w:r>
    </w:p>
    <w:p w14:paraId="4CA85F05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 xml:space="preserve"> Предоставление муниципальной услуги осуществляется администрацией Анучинского муниципального округа, в лице отдела имущественных и земельных отношений администрации Анучинского муниципального округа, (далее –Отдел)</w:t>
      </w:r>
    </w:p>
    <w:p w14:paraId="7252330E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7DA4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2.3. Результат предоставления муниципальной услуги</w:t>
      </w:r>
    </w:p>
    <w:p w14:paraId="2D0AC22A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являются:</w:t>
      </w:r>
    </w:p>
    <w:p w14:paraId="10C79762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2.3.1. Выдача (направление) заявителю зарегистрированного Росреестром договора купли-продажи или аренды земельного участка.</w:t>
      </w:r>
    </w:p>
    <w:p w14:paraId="54074113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2.3.2. Выдача (направление) заявителю постановления администрации о предоставлении земельного участка в собственность бесплатно.</w:t>
      </w:r>
    </w:p>
    <w:p w14:paraId="355851C4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2.3.3. Выдача (направление) заявителю письма администрации об отказе в предоставлении земельного участка в собственность или аренду.</w:t>
      </w:r>
    </w:p>
    <w:p w14:paraId="18459A35">
      <w:pPr>
        <w:pStyle w:val="9"/>
        <w:spacing w:before="2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2.4. Срок предоставления муниципальной услуги </w:t>
      </w:r>
    </w:p>
    <w:p w14:paraId="41399A1A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2.4.1. Срок предоставления муниципальной услуги составляет не более восемнадцати рабочих дней со дня поступления в Администрацию заявления и документов, указанных в </w:t>
      </w:r>
      <w:r>
        <w:fldChar w:fldCharType="begin"/>
      </w:r>
      <w:r>
        <w:instrText xml:space="preserve"> HYPERLINK \l "P116"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подпунктах 2.6.1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., 2.6.2. пункта 2.6. настоящего раздела, в случае выдачи (направления) заявителю зарегистрированного Росреестром договора купли-продажи или аренды земельного участка.</w:t>
      </w:r>
    </w:p>
    <w:p w14:paraId="59D9AFC9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срок предоставления муниципальной услуги не включается время, необходимое заявителю на подписание и направление проекта договора в Администрацию, и время осуществления органом регистрации прав государственной регистрации договора купли-продажи или аренды земельного участка.</w:t>
      </w:r>
    </w:p>
    <w:p w14:paraId="0F3991C8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2.4.2. Срок предоставления муниципальной услуги составляет не более десяти рабочих дней со дня поступления в Администрацию заявления и документов, указанных в </w:t>
      </w:r>
      <w:r>
        <w:fldChar w:fldCharType="begin"/>
      </w:r>
      <w:r>
        <w:instrText xml:space="preserve"> HYPERLINK \l "P116"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подпунктах 2.6.1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, 2.6.2. пункта 2.6. настоящего раздела, в случае выдачи (направлении) заявителю постановления Администрации о предоставлении земельного участка в собственность бесплатно или отказа в предоставлении муниципальной услуги.</w:t>
      </w:r>
    </w:p>
    <w:p w14:paraId="2E9A5E61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2.4.3. Срок приостановления предоставления муниципальной услуги законодательством Российской Федерации и Приморского края  не предусмотрен.</w:t>
      </w:r>
    </w:p>
    <w:p w14:paraId="732375F8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327196EB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2.5. Правовые основания для предоставления муниципальной услуги</w:t>
      </w:r>
    </w:p>
    <w:p w14:paraId="4AB77788">
      <w:pPr>
        <w:pStyle w:val="15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Предоставление муниципальной услуги осуществляется в соответствии </w:t>
      </w:r>
      <w:r>
        <w:rPr>
          <w:rFonts w:ascii="Times New Roman" w:hAnsi="Times New Roman"/>
          <w:sz w:val="26"/>
          <w:szCs w:val="26"/>
        </w:rPr>
        <w:br w:type="textWrapping"/>
      </w:r>
      <w:r>
        <w:rPr>
          <w:rFonts w:ascii="Times New Roman" w:hAnsi="Times New Roman"/>
          <w:sz w:val="26"/>
          <w:szCs w:val="26"/>
        </w:rPr>
        <w:t>со следующими нормативными правовыми актами:</w:t>
      </w:r>
    </w:p>
    <w:p w14:paraId="7B7185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Земельный кодекс Российской Федерации; принят Государственной Думой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28 сентября 2001 года // Собрание законодательства Российской Федерации, 2001, № 44, ст. 4147;</w:t>
      </w:r>
    </w:p>
    <w:p w14:paraId="4D0E26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Градостроительный кодекс Российской Федерации; принят Государственной Думой 22 декабря 2004 года // Собрание законодательства Российской Федерации, 2005, № 1, ст. 16;</w:t>
      </w:r>
    </w:p>
    <w:p w14:paraId="32F437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Часть первая Гражданского кодекса Российской Федерации; принята Государственной Думой 30 ноября 1994 года № 51-ФЗ // Собрание законодательства Российской Федерации, 1994, № 32, ст. 3301; </w:t>
      </w:r>
    </w:p>
    <w:p w14:paraId="5E07FB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Часть вторая Гражданского кодекса Российской Федерации; принята Государственной Думой 26 января 1996 года № 14-ФЗ // Собрание законодательства Российской Федерации ,1996, N 5, ст. 410;</w:t>
      </w:r>
    </w:p>
    <w:p w14:paraId="733705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Часть третья Гражданского кодекса Российской Федерации; принята Государственной Думой 26 ноября 2001 года № 146-ФЗ // Собрание законодательства Российской Федерации, 2001, N 49, ст. 4552;</w:t>
      </w:r>
    </w:p>
    <w:p w14:paraId="20D903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Часть четвертая Гражданского кодекса Российской Федерации; принята Государственной Думой 18 декабря 2006 года № 230-ФЗ // Собрание законодательства Российской Федерации, 2006, N 52, ст. 5496;</w:t>
      </w:r>
    </w:p>
    <w:p w14:paraId="4077FA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Федеральный закон от 25 октября 2001 года № 137-ФЗ «О введении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в действие Земельного кодекса Российской Федерации» // Собрание законодательства Российской Федерации, 2001, № 44, ст. 4147;</w:t>
      </w:r>
    </w:p>
    <w:p w14:paraId="55D7BF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11 июня 2003 года № 74-ФЗ «О крестьянском (фермерском) хозяйстве» // Российская газета, 2003, № 115, ст. 3229;</w:t>
      </w:r>
    </w:p>
    <w:p w14:paraId="50EA7F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07 июля 2003 года № 112-ФЗ «О личном подсобном хозяйстве» // Российская газета, 2003, № 106;</w:t>
      </w:r>
    </w:p>
    <w:p w14:paraId="4F33B9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Федеральный закон от 09 февраля 2009 года № 8-ФЗ «Об обеспечении доступа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к информации о деятельности государственных органов и органов местного самоуправления» // Российская газета, 2009, № 7;</w:t>
      </w:r>
    </w:p>
    <w:p w14:paraId="0E5B5C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24 июля 2007 года № 221-ФЗ «О кадастровой деятельности» // Собрание законодательства Российской Федерации, 2007, № 31, ст. 4017;</w:t>
      </w:r>
    </w:p>
    <w:p w14:paraId="61F5E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27 июля 2010 года № 210-ФЗ «Об организации предоставления государственных и муниципальных услуг» // Собрание законодательства Российской Федерации, 2010, N 31, ст. 4179;</w:t>
      </w:r>
    </w:p>
    <w:p w14:paraId="330077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01 мая 2016 года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// Собрание законодательства Российской Федерации, 2016, № 18, ст. 2495;</w:t>
      </w:r>
    </w:p>
    <w:p w14:paraId="33F97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Федеральный закон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// Российская газета, 2017, № 169, ст. 4766;</w:t>
      </w:r>
    </w:p>
    <w:p w14:paraId="03ADD94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Приказ Минэкономразвития от 26 февраля 2015 г. №7 «Об утверждении порядка и способов   подачи заявлений об утверждении схемы расположения земельного участка или земельных участков на кадастровом плане территории,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о предварительном согласовании предоставления земельного участка, находящегося в государственной или муниципальной собственности,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требования к их формату», Официальный интернет-портал правовой информации http://www.pravo.gov.ru, 27.02.2015;</w:t>
      </w:r>
    </w:p>
    <w:p w14:paraId="3F7665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Закон Приморского края от 29 декабря 2003 года № 90-КЗ «О регулировании земельных отношений в Приморском крае» // https://www.primorsky.ru;</w:t>
      </w:r>
    </w:p>
    <w:p w14:paraId="3C33A7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Закон Приморского края от 05 декабря 2018 года № 411-КЗ «О территориях Приморского края, в границах которых земельные участки не могут быть предоставлены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 xml:space="preserve">в безвозмездное пользование» // </w:t>
      </w:r>
      <w:r>
        <w:fldChar w:fldCharType="begin"/>
      </w:r>
      <w:r>
        <w:instrText xml:space="preserve"> HYPERLINK "https://www.primorsky.ru" </w:instrText>
      </w:r>
      <w:r>
        <w:fldChar w:fldCharType="separate"/>
      </w:r>
      <w:r>
        <w:rPr>
          <w:rStyle w:val="5"/>
          <w:rFonts w:ascii="Times New Roman" w:hAnsi="Times New Roman"/>
          <w:color w:val="auto"/>
          <w:sz w:val="26"/>
          <w:szCs w:val="26"/>
        </w:rPr>
        <w:t>https://www.primorsky.ru</w:t>
      </w:r>
      <w:r>
        <w:rPr>
          <w:rStyle w:val="5"/>
          <w:rFonts w:ascii="Times New Roman" w:hAnsi="Times New Roman"/>
          <w:color w:val="auto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4A424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Приморского края от 28 сентября 2017 года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 xml:space="preserve">№ 389-па «Об определении территории охотничьих угодий в Приморском крае,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 и установлении максимального размера площади таких территорий» // https://www.primorsky.ru;</w:t>
      </w:r>
    </w:p>
    <w:p w14:paraId="480FC1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Устав Анучинского муниципального округа, утвержден решением Думы Анучинского муниципального округа от 30.01.2020 г № 94-НПА;</w:t>
      </w:r>
    </w:p>
    <w:p w14:paraId="1F8FAC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Решение Думы Анучинского муниципального округа от 30.12.2013 г № 461-НПА «Об утверждении Генерального округа  Анучинского сельского поселения  Анучинского муниципального округа Приморского края»;</w:t>
      </w:r>
    </w:p>
    <w:p w14:paraId="65C6E6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Решение Думы Анучинского муниципального округа от 30.12.2013 г № 462-НПА «Об утверждении Генерального округа  Виноградовского сельского поселения  Анучинского муниципального округа Приморского края»;</w:t>
      </w:r>
    </w:p>
    <w:p w14:paraId="1A7831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Решение Думы Анучинского муниципального округа от 30.12.2013 г № 463-НПА «Об утверждении Генерального округа  Гражданского сельского поселения  Анучинского муниципального округа Приморского края»;</w:t>
      </w:r>
    </w:p>
    <w:p w14:paraId="101757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 Решение Думы Анучинского муниципального округа от 05.12.2013г № 451-НПА «Об утверждении Генерального округа  Чернышевского сельского поселения  Анучинского муниципального округа Приморского края»;</w:t>
      </w:r>
    </w:p>
    <w:p w14:paraId="6A754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Решение Думы Анучинского муниципального округа от 24.07.2016 г № 87-НПА «Об утверждении Правил землепользования и застройки  Анучинского сельского поселения Анучинского муниципального округа»;</w:t>
      </w:r>
    </w:p>
    <w:p w14:paraId="303E34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Решение Думы Анучинского муниципального округа от 24.07.2016 г № 88-НПА «Об утверждении Правил землепользования и застройки  Виноградовского сельского поселения Анучинского муниципального округа»;</w:t>
      </w:r>
    </w:p>
    <w:p w14:paraId="5D80AE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Решение Думы Анучинского муниципального округа от 24.07.2016 г № 89-НПА «Об утверждении Правил землепользования и застройки  Гражданского сельского поселения Анучинского муниципального округа»;</w:t>
      </w:r>
    </w:p>
    <w:p w14:paraId="2CC0C3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Решение Думы Анучинского муниципального округа от 25.11.2017г.№ 254 -НПА «Об утверждении Правил землепользования и застройки  Чернышевкого сельского поселения Анучинского муниципального округа»;</w:t>
      </w:r>
    </w:p>
    <w:p w14:paraId="7A218A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иные нормативные правовые акты.</w:t>
      </w:r>
    </w:p>
    <w:p w14:paraId="73DC0741">
      <w:pPr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B0F425F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P115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        2.6. Исчерпывающий перечень документов, необходимых в соответствии </w:t>
      </w:r>
      <w:r>
        <w:rPr>
          <w:rFonts w:ascii="Times New Roman" w:hAnsi="Times New Roman" w:cs="Times New Roman"/>
          <w:b/>
          <w:sz w:val="26"/>
          <w:szCs w:val="26"/>
        </w:rPr>
        <w:br w:type="textWrapping"/>
      </w:r>
      <w:r>
        <w:rPr>
          <w:rFonts w:ascii="Times New Roman" w:hAnsi="Times New Roman" w:cs="Times New Roman"/>
          <w:b/>
          <w:sz w:val="26"/>
          <w:szCs w:val="26"/>
        </w:rPr>
        <w:t>с законодательными или иными нормативными правовыми актами для предоставления муниципальной услуги</w:t>
      </w:r>
    </w:p>
    <w:p w14:paraId="737216CB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16"/>
      <w:bookmarkEnd w:id="1"/>
      <w:r>
        <w:rPr>
          <w:rFonts w:ascii="Times New Roman" w:hAnsi="Times New Roman" w:cs="Times New Roman"/>
          <w:sz w:val="26"/>
          <w:szCs w:val="26"/>
        </w:rPr>
        <w:t>2.6.1. Заявление (Приложение №1 к административному регламенту), в котором в указываются:</w:t>
      </w:r>
    </w:p>
    <w:p w14:paraId="7AE1533E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2.6.1.1. Фамилия, имя и (при наличии) отчество, место жительства заявителя.</w:t>
      </w:r>
    </w:p>
    <w:p w14:paraId="31436823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2.6.1.2. Страховой номер индивидуального лицевого счета заявителя в системе обязательного пенсионного страхования.</w:t>
      </w:r>
    </w:p>
    <w:p w14:paraId="01FECEE0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2.6.1.3. Кадастровый номер земельного участка.</w:t>
      </w:r>
    </w:p>
    <w:p w14:paraId="275317C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2.6.1.4. Вид права, на котором гражданин желает приобрести земельный участок, при аренде земельного участка также испрашиваемый срок пользования в пределах максимального срока аренды земельного участка</w:t>
      </w:r>
    </w:p>
    <w:p w14:paraId="39C4142C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2.6.1.5. Почтовый адрес и (или) адрес электронной почты для связи с заявителем.</w:t>
      </w:r>
    </w:p>
    <w:p w14:paraId="3246B586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2.6.1.6. Способ направления заявителю решения о предоставлении земельного участка в собственность бесплатно, проекта договора купли-продажи или аренды земельного участка (лично, по почтовому адресу, адресу электронной почты или с использованием ФИС).</w:t>
      </w:r>
    </w:p>
    <w:p w14:paraId="5DAEB1D7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23"/>
      <w:bookmarkEnd w:id="2"/>
      <w:r>
        <w:rPr>
          <w:rFonts w:ascii="Times New Roman" w:hAnsi="Times New Roman" w:cs="Times New Roman"/>
          <w:sz w:val="26"/>
          <w:szCs w:val="26"/>
        </w:rPr>
        <w:t>2.6.2. Документы, прилагаемые к заявлению:</w:t>
      </w:r>
    </w:p>
    <w:p w14:paraId="11E96EFB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2.6.2.1. Копия документа, удостоверяющего личность заявителя, подавшего данное заявление.</w:t>
      </w:r>
    </w:p>
    <w:p w14:paraId="43535FE9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2.6.2.2. Документ, подтверждающий полномочия представителя заявителя, в случае, если с заявлением о предоставлении земельного участка в собственность или в аренду обращается представитель заявителя.</w:t>
      </w:r>
    </w:p>
    <w:p w14:paraId="7093477B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2.6.2.3. Подписанное заявителем уведомление о соответствии использования земельного участка критериям использования (далее - уведомление), составленное в произвольной форме, в котором содержатся сведения об использовании земельного участка в соответствии с критерием использования (критериями использования) и в соответствии с выбранным видом (видами) разрешенного использования земельного участка.</w:t>
      </w:r>
    </w:p>
    <w:p w14:paraId="5D2A31B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2.6.2.4. Копия заключенного с российской кредитной организацией кредитного договора, предусматривающего целевое использование кредитных средств на строительство на предоставленном в безвозмездное пользование заявителю земельном участке объекта индивидуального жилищного строительства, общей площадью не менее 24 кв. метров, а также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 в случае, если заявителем подано заявление о предоставлении земельного участка в собственность ранее, чем за шесть месяцев до дня окончания срока действия договора безвозмездного пользования таким земельным участком, уполномоченным органом в порядке межведомственного информационного взаимодействия запрашивается выписка из Единого государственного реестра недвижимости об объекте недвижимости, содержащая сведения о зарегистрированном праве собственности этого гражданина на жилой дом, расположенный на испрашиваемом земельном участке. Заявитель вправе предоставить документ, указанный в настоящей части, самостоятельно.</w:t>
      </w:r>
    </w:p>
    <w:p w14:paraId="36C23962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если договор безвозмездного пользования земельным участком был заключен с двумя и более гражданами, эти граждане имеют право на приобретение такого земельного участка в общую долевую собственность или в аренду с множественностью лиц на стороне арендатора. Для приобретения такого земельного участка в собственность или в аренду граждане, с которыми заключен договор безвозмездного пользования земельным участком,  совместно обращаются в уполномоченный орган.</w:t>
      </w:r>
    </w:p>
    <w:p w14:paraId="542040C3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если договор безвозмездного пользования земельным участком заключен с двумя и более гражданами, в администрацию направляется уведомление, подписанное всеми гражданами или их представителями.</w:t>
      </w:r>
    </w:p>
    <w:p w14:paraId="746162B6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вправе приложить к уведомлению копию выписки из Единого государственного реестра недвижимости (далее - ЕГРН) об объекте недвижимости, содержащей сведения об объекте капитального строительства, расположенном на этом земельном участке, либо технического плана, если строительство объекта капитального строительства на земельном участке не завершено.</w:t>
      </w:r>
    </w:p>
    <w:p w14:paraId="5714D335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30"/>
      <w:bookmarkEnd w:id="3"/>
      <w:r>
        <w:rPr>
          <w:rFonts w:ascii="Times New Roman" w:hAnsi="Times New Roman" w:cs="Times New Roman"/>
          <w:sz w:val="26"/>
          <w:szCs w:val="26"/>
        </w:rPr>
        <w:t>2.6.3. Заявление и прилагаемые к нему документы подаются заявителем в Администрацию непосредственно или направляются почтовым отправлением или через МФЦ посредством ФИС, заявление также может быть подано заявителем через Росреестр.</w:t>
      </w:r>
    </w:p>
    <w:p w14:paraId="54F77218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 и документы могут быть поданы заявителем в электронной форме с использованием ФИС.</w:t>
      </w:r>
    </w:p>
    <w:p w14:paraId="33E0D464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подаче заявления и документов с использованием ФИС направляются отсканированные оригиналы документов, указанных в подпункте 2.6.2. пункта 2.6. настоящего раздела.</w:t>
      </w:r>
    </w:p>
    <w:p w14:paraId="5340D9B7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использования почтовой связи направляются копии документов, заверенные в установленном законодательством порядке.</w:t>
      </w:r>
    </w:p>
    <w:p w14:paraId="79ED3611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1C401C4B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14:paraId="628A354C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Основания для отказа в приеме заявлений и документов, необходимых для предоставления муниципальной услуги, законодательством Российской Федерации и Приморского  края не предусмотрены.</w:t>
      </w:r>
    </w:p>
    <w:p w14:paraId="6B2B8C75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00B85B45">
      <w:pPr>
        <w:pStyle w:val="9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2.8. Исчерпывающий перечень оснований для приостановления и (или) отказа в предоставлении муниципальной услуги в собственность или аренду</w:t>
      </w:r>
    </w:p>
    <w:p w14:paraId="3B9215CC">
      <w:pPr>
        <w:pStyle w:val="9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E5B01A2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Уполномоченный орган принимает решение об отказе в предоставлении земельного участка в собственность или в аренду при наличии одного из следующих оснований:</w:t>
      </w:r>
    </w:p>
    <w:p w14:paraId="345A96F1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поступление в уполномоченный орган от федерального органа исполнительной власти, осуществляющего государственный земельный надзор, или органа местного самоуправления, осуществляющего муниципальный земельный контроль, информации и документов, подтверждающих, что допущенные правообладателем испрашиваемого земельного участка нарушения, указанные в предписании, выданном указанными федеральным органом исполнительной власти или органом местного самоуправления по результатам проверки соблюдения требований земельного законодательства, не были устранены таким правообладателем в установленный этим предписанием срок;</w:t>
      </w:r>
    </w:p>
    <w:p w14:paraId="125D7565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поступление в уполномоченный орган от органов государственной власти или государственных учреждений, осуществляющих федеральный государственный лесной надзор (лесную охрану), федеральный государственный пожарный надзор в лесах, информации и документов, подтверждающих, что допущенные правообладателем испрашиваемого земельного участка нарушения, указанные в предписании, выданном соответствующим органом, государственным учреждением по результатам проверки соблюдения требований лесного законодательства, не были устранены таким правообладателем в установленный этим предписанием срок;</w:t>
      </w:r>
    </w:p>
    <w:p w14:paraId="266D4F00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правообладатель испрашиваемого земельного участка не является гражданином Российской Федерации;</w:t>
      </w:r>
    </w:p>
    <w:p w14:paraId="4A7C8C64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несоответствие использования земельного участка установленным в соответствии с </w:t>
      </w:r>
      <w:r>
        <w:fldChar w:fldCharType="begin"/>
      </w:r>
      <w:r>
        <w:instrText xml:space="preserve"> HYPERLINK "consultantplus://offline/ref=70866C93C4936329F0C455254E34A6CAC1CF8F4DF4BE2DD46D84312D009DFEDF0CD7C9772E4D34A8618F3F7E65A0B9729152E0B5Q9m5I"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6"/>
          <w:szCs w:val="26"/>
        </w:rPr>
        <w:t>частью 28 статьи 8</w:t>
      </w:r>
      <w:r>
        <w:rPr>
          <w:rFonts w:ascii="Times New Roman" w:hAnsi="Times New Roman" w:cs="Times New Roman"/>
          <w:color w:val="0000FF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критериям использования земельных участков, предоставленных в безвозмездное пользование гражданам в соответствии с настоящим Федеральным законом;</w:t>
      </w:r>
    </w:p>
    <w:p w14:paraId="2722A68E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гражданином подано заявление о предоставлении земельного участка в собственность в соответствии с </w:t>
      </w:r>
      <w:r>
        <w:fldChar w:fldCharType="begin"/>
      </w:r>
      <w:r>
        <w:instrText xml:space="preserve"> HYPERLINK "consultantplus://offline/ref=70866C93C4936329F0C455254E34A6CAC1CF8F4DF4BE2DD46D84312D009DFEDF0CD7C977274D34A8618F3F7E65A0B9729152E0B5Q9m5I"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6"/>
          <w:szCs w:val="26"/>
        </w:rPr>
        <w:t>частью 6.1</w:t>
      </w:r>
      <w:r>
        <w:rPr>
          <w:rFonts w:ascii="Times New Roman" w:hAnsi="Times New Roman" w:cs="Times New Roman"/>
          <w:color w:val="0000FF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или </w:t>
      </w:r>
      <w:r>
        <w:fldChar w:fldCharType="begin"/>
      </w:r>
      <w:r>
        <w:instrText xml:space="preserve"> HYPERLINK "consultantplus://offline/ref=70866C93C4936329F0C455254E34A6CAC1CF8F4DF4BE2DD46D84312D009DFEDF0CD7C9732F4D34A8618F3F7E65A0B9729152E0B5Q9m5I"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6"/>
          <w:szCs w:val="26"/>
        </w:rPr>
        <w:t>6.2 статьи 2</w:t>
      </w:r>
      <w:r>
        <w:rPr>
          <w:rFonts w:ascii="Times New Roman" w:hAnsi="Times New Roman" w:cs="Times New Roman"/>
          <w:color w:val="0000FF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ранее, чем за шесть месяцев до дня окончания срока действия договора безвозмездного пользования таким земельным участком и не подтверждено соблюдение условий, предусмотренных </w:t>
      </w:r>
      <w:r>
        <w:fldChar w:fldCharType="begin"/>
      </w:r>
      <w:r>
        <w:instrText xml:space="preserve"> HYPERLINK "consultantplus://offline/ref=70866C93C4936329F0C455254E34A6CAC1CF8F4DF4BE2DD46D84312D009DFEDF0CD7C977274D34A8618F3F7E65A0B9729152E0B5Q9m5I"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6"/>
          <w:szCs w:val="26"/>
        </w:rPr>
        <w:t>частью 6.1</w:t>
      </w:r>
      <w:r>
        <w:rPr>
          <w:rFonts w:ascii="Times New Roman" w:hAnsi="Times New Roman" w:cs="Times New Roman"/>
          <w:color w:val="0000FF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или </w:t>
      </w:r>
      <w:r>
        <w:fldChar w:fldCharType="begin"/>
      </w:r>
      <w:r>
        <w:instrText xml:space="preserve"> HYPERLINK "consultantplus://offline/ref=70866C93C4936329F0C455254E34A6CAC1CF8F4DF4BE2DD46D84312D009DFEDF0CD7C9732F4D34A8618F3F7E65A0B9729152E0B5Q9m5I"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6"/>
          <w:szCs w:val="26"/>
        </w:rPr>
        <w:t>6.2 статьи 2</w:t>
      </w:r>
      <w:r>
        <w:rPr>
          <w:rFonts w:ascii="Times New Roman" w:hAnsi="Times New Roman" w:cs="Times New Roman"/>
          <w:color w:val="0000FF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закона.</w:t>
      </w:r>
    </w:p>
    <w:p w14:paraId="775C6156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2E0F1296">
      <w:pPr>
        <w:pStyle w:val="9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2.9. Размер платы, взимаемой с заявителя при предоставлении муниципальной услуги, и способы ее взимания</w:t>
      </w:r>
    </w:p>
    <w:p w14:paraId="1348BF2A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Муниципальная услуга предоставляется бесплатно.</w:t>
      </w:r>
    </w:p>
    <w:p w14:paraId="68DA6A59">
      <w:pPr>
        <w:pStyle w:val="9"/>
        <w:spacing w:before="22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14:paraId="1E2ECC19">
      <w:pPr>
        <w:pStyle w:val="9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пятнадцати минут.</w:t>
      </w:r>
    </w:p>
    <w:p w14:paraId="0458A6EA">
      <w:pPr>
        <w:pStyle w:val="9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2.11. Срок регистрации запроса заявителя о предоставлении муниципальной услуги</w:t>
      </w:r>
    </w:p>
    <w:p w14:paraId="58080B97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2.11.1. Заявление о предоставлении муниципальной услуги, поданное заявителем (представителем заявителя) при личном обращении в Администрацию округа или МФЦ, регистрируется в день обращения заявителя (представителя заявителя).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При этом продолжительность приема при личном обращении заявителя (представителя заявителя) не должна превышать 15 минут.</w:t>
      </w:r>
    </w:p>
    <w:p w14:paraId="47B17C9E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2.11.2. При оказании услуги в электронном виде заявление о предоставлении муниципальной услуги, поданное заявителем (представителем заявителя) регистрируется не позднее первого рабочего дня после поступления заявления в Администрацию округа.</w:t>
      </w:r>
    </w:p>
    <w:p w14:paraId="7F068E4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98DA55E">
      <w:pPr>
        <w:pStyle w:val="9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4" w:name="P164"/>
      <w:bookmarkEnd w:id="4"/>
      <w:r>
        <w:rPr>
          <w:rFonts w:ascii="Times New Roman" w:hAnsi="Times New Roman" w:cs="Times New Roman"/>
          <w:b/>
          <w:sz w:val="26"/>
          <w:szCs w:val="26"/>
        </w:rPr>
        <w:t xml:space="preserve">2.12. 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</w:t>
      </w:r>
      <w:r>
        <w:rPr>
          <w:rFonts w:ascii="Times New Roman" w:hAnsi="Times New Roman" w:cs="Times New Roman"/>
          <w:b/>
          <w:sz w:val="26"/>
          <w:szCs w:val="26"/>
        </w:rPr>
        <w:br w:type="textWrapping"/>
      </w:r>
      <w:r>
        <w:rPr>
          <w:rFonts w:ascii="Times New Roman" w:hAnsi="Times New Roman" w:cs="Times New Roman"/>
          <w:b/>
          <w:sz w:val="26"/>
          <w:szCs w:val="26"/>
        </w:rPr>
        <w:t xml:space="preserve">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</w:t>
      </w:r>
      <w:r>
        <w:rPr>
          <w:rFonts w:ascii="Times New Roman" w:hAnsi="Times New Roman" w:cs="Times New Roman"/>
          <w:b/>
          <w:sz w:val="26"/>
          <w:szCs w:val="26"/>
        </w:rPr>
        <w:br w:type="textWrapping"/>
      </w:r>
      <w:r>
        <w:rPr>
          <w:rFonts w:ascii="Times New Roman" w:hAnsi="Times New Roman" w:cs="Times New Roman"/>
          <w:b/>
          <w:sz w:val="26"/>
          <w:szCs w:val="26"/>
        </w:rPr>
        <w:t>в соответствии с законодательством Российской Федерации о социальной защите инвалидов</w:t>
      </w:r>
    </w:p>
    <w:p w14:paraId="0A0DE3FD">
      <w:pPr>
        <w:pStyle w:val="9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1F016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2.12.1. Помещения для подачи заявления о предоставлении муниципальной услуги оборудованы информационными табличками (вывесками), предназначенными </w:t>
      </w:r>
      <w:r>
        <w:rPr>
          <w:rFonts w:ascii="Times New Roman" w:hAnsi="Times New Roman" w:cs="Times New Roman"/>
          <w:sz w:val="26"/>
          <w:szCs w:val="26"/>
        </w:rPr>
        <w:br w:type="textWrapping"/>
      </w:r>
      <w:r>
        <w:rPr>
          <w:rFonts w:ascii="Times New Roman" w:hAnsi="Times New Roman" w:cs="Times New Roman"/>
          <w:sz w:val="26"/>
          <w:szCs w:val="26"/>
        </w:rPr>
        <w:t>для доведения до сведения заинтересованных лиц следующей информации:</w:t>
      </w:r>
    </w:p>
    <w:p w14:paraId="0298882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режим работы Отдела;</w:t>
      </w:r>
    </w:p>
    <w:p w14:paraId="30ABD0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адрес электронной почты Администрации округа;</w:t>
      </w:r>
    </w:p>
    <w:p w14:paraId="4A706F03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565F967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Помещение для непосредственного взаимодействия специалистов Отдела с заявителями организовано в общем кабинете для специалистов Отдела.</w:t>
      </w:r>
    </w:p>
    <w:p w14:paraId="2C1D0F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71E5B68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предоставления муниципальной услуги кабинет  оснащен стульями и столами для заполнения заявления о предоставлении муниципальной услуги и письменными принадлежностями.</w:t>
      </w:r>
    </w:p>
    <w:p w14:paraId="1497D1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Помещение, в котором предоставляется муниципальная услуга, оборудовано информационными стендами. </w:t>
      </w:r>
    </w:p>
    <w:p w14:paraId="1F54A1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информационных стендах размещаются:</w:t>
      </w:r>
    </w:p>
    <w:p w14:paraId="0CCA9DE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перечень документов, необходимых для получения муниципальной услуги;</w:t>
      </w:r>
    </w:p>
    <w:p w14:paraId="541746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образцы оформления заявления о предоставлении муниципальной услуги;</w:t>
      </w:r>
    </w:p>
    <w:p w14:paraId="1C0442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основания для отказа в предоставлении муниципальной услуги;</w:t>
      </w:r>
    </w:p>
    <w:p w14:paraId="6A65BD5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сроки предоставления муниципальной услуги;</w:t>
      </w:r>
    </w:p>
    <w:p w14:paraId="5C1C9D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порядок получения консультаций;</w:t>
      </w:r>
    </w:p>
    <w:p w14:paraId="50DE7E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порядок обжалования решений и действий (бездействия) Администрации округа, должностных лиц Администрации округа либо муниципальных служащих.</w:t>
      </w:r>
    </w:p>
    <w:p w14:paraId="02BA8EA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49FE340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381E57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2.12.2. Территория, прилегающая к зданию, оборудуется  местами для парковки автотранспортных средств, включая автотранспортные средства инвалидов.</w:t>
      </w:r>
    </w:p>
    <w:p w14:paraId="7F1060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542BB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2.13. Показатели доступности и качества муниципальной услуги</w:t>
      </w:r>
    </w:p>
    <w:p w14:paraId="621E752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2.13.1. Показателями доступности и качества муниципальной услуги определяются как выполнение  Администрацией округа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45825428">
      <w:pPr>
        <w:pStyle w:val="1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доступность: </w:t>
      </w:r>
    </w:p>
    <w:p w14:paraId="33E35255">
      <w:pPr>
        <w:pStyle w:val="17"/>
        <w:spacing w:line="36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заявителей (представителей заявителя), ожидающих получения муниципальной услуги в очереди не более 15 минут - 100 процентов; </w:t>
      </w:r>
    </w:p>
    <w:p w14:paraId="32DA4B84">
      <w:pPr>
        <w:pStyle w:val="17"/>
        <w:spacing w:line="36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 - 90 процентов; </w:t>
      </w:r>
    </w:p>
    <w:p w14:paraId="7B8FC91D">
      <w:pPr>
        <w:pStyle w:val="17"/>
        <w:spacing w:line="36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 - 100 процентов; </w:t>
      </w:r>
    </w:p>
    <w:p w14:paraId="56234649">
      <w:pPr>
        <w:pStyle w:val="17"/>
        <w:spacing w:line="36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224C35F7">
      <w:pPr>
        <w:pStyle w:val="17"/>
        <w:spacing w:line="36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% (доля) граждан, имеющих доступ к получению муниципальной услуги по принципу «одного окна» по месту пребывания, в том числе в МФЦ - 90 процентов;</w:t>
      </w:r>
    </w:p>
    <w:p w14:paraId="60BEF73B">
      <w:pPr>
        <w:pStyle w:val="1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качество: </w:t>
      </w:r>
    </w:p>
    <w:p w14:paraId="191F7C9C">
      <w:pPr>
        <w:pStyle w:val="17"/>
        <w:spacing w:line="36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14:paraId="67FC2EE8">
      <w:pPr>
        <w:pStyle w:val="17"/>
        <w:spacing w:line="360" w:lineRule="auto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% (доля) заявителей (представителей заявителя), удовлетворенных качеством предоставления муниципальной услуги - 90 процентов.</w:t>
      </w:r>
    </w:p>
    <w:p w14:paraId="50A06A00">
      <w:pPr>
        <w:pStyle w:val="9"/>
        <w:spacing w:before="22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2.14.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14:paraId="350F552C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2.14.1. Муниципальная услуга в МФЦ предоставляется в порядке, указанном  в подпункте 2.6.3. пункта 2.6. настоящего раздела.</w:t>
      </w:r>
    </w:p>
    <w:p w14:paraId="2843444A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2.14.2. Осуществляется обеспечение доступа заявителя к сведениям о предоставляемой муниципальной услуге на сайте администрации, в ФИС.</w:t>
      </w:r>
    </w:p>
    <w:p w14:paraId="379F936A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2.14.3. Осуществляется обеспечение возможности подачи заявителем заявления и иных документов, необходимых для получения муниципальной услуги, с использованием ФИС.</w:t>
      </w:r>
    </w:p>
    <w:p w14:paraId="7FE71CC0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2.14.4. Осуществляется обеспечение возможности получения заявителем сведений о ходе выполнения запроса о предоставлении муниципальной услуги, в том числе в электронной форме.</w:t>
      </w:r>
    </w:p>
    <w:p w14:paraId="6046EA62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2.14.5. Осуществляется обеспечение обработки и хранения персональных данных заявителей в соответствии с законодательством Российской Федерации о персональных данных.</w:t>
      </w:r>
    </w:p>
    <w:p w14:paraId="1B9A9C87">
      <w:pPr>
        <w:pStyle w:val="9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573A23D">
      <w:pPr>
        <w:pStyle w:val="9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023C4AC">
      <w:pPr>
        <w:pStyle w:val="11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 в многофункциональных центрах</w:t>
      </w:r>
    </w:p>
    <w:p w14:paraId="473CAB0A">
      <w:pPr>
        <w:pStyle w:val="9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7A6D14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3.1. Исчерпывающий перечень административных процедур (действий)</w:t>
      </w:r>
    </w:p>
    <w:p w14:paraId="5CB79F49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14:paraId="0B6699A6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3.1.1. Прием и регистрация заявления и документов, представленных заявителем, проверка заявления и документов на наличие или отсутствие оснований для возврата заявителю.</w:t>
      </w:r>
    </w:p>
    <w:p w14:paraId="7A213EE2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3.1.2. Формирование и направление межведомственных запросов в органы, участвующие в предоставлении муниципальной услуги.</w:t>
      </w:r>
    </w:p>
    <w:p w14:paraId="68764C2D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 Принятие решения о предоставлении земельного участка в собственность или в аренду, или об отказе в предоставлении муниципальной услуги, и направление (выдача) заявителю результата предоставления муниципальной услуги.</w:t>
      </w:r>
    </w:p>
    <w:p w14:paraId="1D553FBA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3.1.4. Подписание договора купли-продажи или аренды земельного участка Администрацией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участка.</w:t>
      </w:r>
    </w:p>
    <w:p w14:paraId="6A7A9331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3.1.5. Выдача (направление) заявителю одного экземпляра договора купли-продажи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участка.</w:t>
      </w:r>
    </w:p>
    <w:p w14:paraId="7B6DA9B8">
      <w:pPr>
        <w:pStyle w:val="9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914FFC4">
      <w:pPr>
        <w:pStyle w:val="9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5" w:name="P211"/>
      <w:bookmarkEnd w:id="5"/>
      <w:r>
        <w:rPr>
          <w:rFonts w:ascii="Times New Roman" w:hAnsi="Times New Roman" w:cs="Times New Roman"/>
          <w:b/>
          <w:sz w:val="26"/>
          <w:szCs w:val="26"/>
        </w:rPr>
        <w:t>3.2. Прием и регистрация заявления и документов, представленных заявителем, проверка заявления и документов на наличие или отсутствие оснований для возврата заявителю</w:t>
      </w:r>
    </w:p>
    <w:p w14:paraId="75A4C8DC">
      <w:pPr>
        <w:pStyle w:val="9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DBA84C6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3.2.1. Основанием для начала административной процедуры является поступление заявления и документов, указанных в </w:t>
      </w:r>
      <w:r>
        <w:fldChar w:fldCharType="begin"/>
      </w:r>
      <w:r>
        <w:instrText xml:space="preserve"> HYPERLINK \l "P116"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подпунктах 2.6.1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fldChar w:fldCharType="begin"/>
      </w:r>
      <w:r>
        <w:instrText xml:space="preserve"> HYPERLINK \l "P123"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2.6.2 пункта 2.6 раздела 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Регламента, в Администрацию.</w:t>
      </w:r>
    </w:p>
    <w:p w14:paraId="07848CA8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3.2.2. Должностным лицом, ответственным за прием и регистрацию заявления и документов, представленных заявителем, является уполномоченный специалист Администрации.</w:t>
      </w:r>
    </w:p>
    <w:p w14:paraId="0314ABA7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3.2.3. Заявление и документы, поступившие в Администрацию, регистрируются уполномоченным специалистом Администрации в день их поступления.</w:t>
      </w:r>
    </w:p>
    <w:p w14:paraId="4B09D5FF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первом листе заявления в правой части нижнего поля проставляется регистрационный штамп с указанием даты регистрации заявления и документов и его порядкового номера.</w:t>
      </w:r>
    </w:p>
    <w:p w14:paraId="5363778C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3.2.4. В течение одного рабочего дня со дня регистрации заявление и документы передаются уполномоченным специалистом Администрации в Отдел.</w:t>
      </w:r>
    </w:p>
    <w:p w14:paraId="29EE1385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3.2.5. После поступления заявления и документов в Отдел, должностным лицом, ответственным за оказание муниципальной услуги, является специалист, которому дано соответствующее поручение (далее - ответственный исполнитель).</w:t>
      </w:r>
    </w:p>
    <w:p w14:paraId="2D6FB11B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6" w:name="P218"/>
      <w:bookmarkEnd w:id="6"/>
      <w:r>
        <w:rPr>
          <w:rFonts w:ascii="Times New Roman" w:hAnsi="Times New Roman" w:cs="Times New Roman"/>
          <w:sz w:val="26"/>
          <w:szCs w:val="26"/>
        </w:rPr>
        <w:t xml:space="preserve">3.2.6. </w:t>
      </w:r>
      <w:r>
        <w:rPr>
          <w:rFonts w:ascii="Times New Roman" w:hAnsi="Times New Roman" w:cs="Times New Roman"/>
          <w:b/>
          <w:sz w:val="26"/>
          <w:szCs w:val="26"/>
        </w:rPr>
        <w:t>В течение пяти рабочих дней со дня поступления в Администрацию заявления о предоставлении земельного участка в собственность или в аренду Администрация возвращает заявление подавшему его гражданину с указанием причин возврата в случае, если:</w:t>
      </w:r>
    </w:p>
    <w:p w14:paraId="30EA1FD8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3.2.6.1. Заявление о предоставлении земельного участка в собственность или в аренду не соответствует требованиям, установленным </w:t>
      </w:r>
      <w:r>
        <w:fldChar w:fldCharType="begin"/>
      </w:r>
      <w:r>
        <w:instrText xml:space="preserve"> HYPERLINK \l "P116"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подпунктом 2.6.1. пункта 2.6. раздела 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14:paraId="20D45C71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3.2.6.2. К заявлению о предоставлении земельного участка в собственность или в аренду не приложены документы, в т.ч. копия кредитного договора, предусмотренные </w:t>
      </w:r>
      <w:r>
        <w:fldChar w:fldCharType="begin"/>
      </w:r>
      <w:r>
        <w:instrText xml:space="preserve"> HYPERLINK \l "P123"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подпунктом 2.6.2. пункта 2.6. раздела 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14:paraId="0DEB0CA8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3.2.6.3. Заявление о предоставлении в собственность или в аренду земельного участка, в отношении которого с заявителем заключен договор безвозмездного пользования, подано иным лицом.</w:t>
      </w:r>
    </w:p>
    <w:p w14:paraId="0D5145F4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3.2.6.4. Подано заявление о предоставлении в собственность или в аренду земельного участка, договор безвозмездного пользования которым прекращен или признан судом недействительным.</w:t>
      </w:r>
    </w:p>
    <w:p w14:paraId="01F5489C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3.2.6.5. Заявление о предоставлении в собственность или в аренду земельного участка, договор безвозмездного пользования которым заключен с несколькими гражданами, подано совместно с гражданином, право безвозмездного пользования земельным участком которого прекращено.</w:t>
      </w:r>
    </w:p>
    <w:p w14:paraId="39EF272B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3.2.6.6. Заявление о предоставлении земельного участка в собственность или в аренду подано в иной уполномоченный орган.</w:t>
      </w:r>
    </w:p>
    <w:p w14:paraId="26BE73B1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3.2.6.7. Заявление о предоставлении земельного участка в собственность или в аренду подано после дня окончания срока действия договора безвозмездного пользования таким земельным участком.</w:t>
      </w:r>
    </w:p>
    <w:p w14:paraId="73691A53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3.2.6.8. Заявление о предоставлении земельного участка в собственность или в аренду подано ранее, чем за шесть месяцев до дня окончания срока действия договора безвозмездного пользования таким земельным участком, за исключением случаев:</w:t>
      </w:r>
    </w:p>
    <w:p w14:paraId="2223D7DE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земельном участке расположен объект индивидуального жилищного строительства, который принадлежит заявителю на праве собственности и его общая площадь не менее 24 кв. метров;</w:t>
      </w:r>
    </w:p>
    <w:p w14:paraId="541D20E9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заявителем заключен с российской кредитной организацией кредитный договор,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общей площадью не менее 24 кв. метров, а также предусматривающий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участок.</w:t>
      </w:r>
    </w:p>
    <w:p w14:paraId="7C846C7F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3.2.6.9. В случае, если договор безвозмездного пользования земельным участком был заключен с двумя и более гражданами и заявление о предоставлении земельного участка в собственность или в аренду подано не совместно с указанными гражданами.</w:t>
      </w:r>
    </w:p>
    <w:p w14:paraId="7F434CE1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3.2.6.10. Заявление о предоставлении земельного участка в собственность подано после дня окончания срока действия договора земельного участка.</w:t>
      </w:r>
    </w:p>
    <w:p w14:paraId="53E9409C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3.2.7. </w:t>
      </w:r>
      <w:r>
        <w:rPr>
          <w:rFonts w:ascii="Times New Roman" w:hAnsi="Times New Roman" w:cs="Times New Roman"/>
          <w:b/>
          <w:sz w:val="26"/>
          <w:szCs w:val="26"/>
        </w:rPr>
        <w:t>Максимальный срок выполнения административной процедуры не более пяти рабочих дней со дня регистрации заявления.</w:t>
      </w:r>
    </w:p>
    <w:p w14:paraId="366077AA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3.2.8. Результатом административной процедуры является:</w:t>
      </w:r>
    </w:p>
    <w:p w14:paraId="2DDB8A2D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3.2.8.1. Прием и регистрация заявления и документов, представленных заявителем, и установление отсутствия оснований для возврата заявления заявителю.</w:t>
      </w:r>
    </w:p>
    <w:p w14:paraId="5A50BCE2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3.2.8.2. Прием и регистрация заявления и документов, представленных заявителем, и направление заявителю письма Администрации о возврате заявления и прилагаемых к нему документов, с указанием причин возврата.</w:t>
      </w:r>
    </w:p>
    <w:p w14:paraId="666B1074">
      <w:pPr>
        <w:pStyle w:val="9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3.3. Формирование и направление межведомственных запросов в органы, участвующие в предоставлении муниципальной услуги</w:t>
      </w:r>
    </w:p>
    <w:p w14:paraId="346310A0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3.3.1. Основанием для начала административной процедуры является установление отсутствия оснований для возврата заявления заявителю в соответствии с </w:t>
      </w:r>
      <w:r>
        <w:fldChar w:fldCharType="begin"/>
      </w:r>
      <w:r>
        <w:instrText xml:space="preserve"> HYPERLINK \l "P218"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подпунктом 3.2.6. пункта 3.2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.  настоящего раздела.</w:t>
      </w:r>
    </w:p>
    <w:p w14:paraId="5781A5D6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Административная процедура проводится в случае, если в соответствии с выбранным видом (видами) разрешенного использования земельного участка предусматривается жилищное или иное строительство и в уведомлении указано наличие объекта капитального строительства (в том числе объекта незавершенного строительства) в качестве единственного результата хозяйственной деятельности на земельном участке.</w:t>
      </w:r>
    </w:p>
    <w:p w14:paraId="23C3E92C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3.3.2. Должностным лицом Администрации, ответственным за административную процедуру, является ответственный исполнитель.</w:t>
      </w:r>
    </w:p>
    <w:p w14:paraId="2DD4FC13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3.3.3. Ответственный исполнитель в течение одного рабочего дня с момента установления оснований для рассмотрения заявления и документов в целях получения сведений из ЕГРН обеспечивает подготовку и направление межведомственного запроса в Росреестр.</w:t>
      </w:r>
    </w:p>
    <w:p w14:paraId="5ED73C7E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3.3.4. Межведомственный запрос оформляется и направляется в соответствии с требованиями федерального и краевого законодательства.</w:t>
      </w:r>
    </w:p>
    <w:p w14:paraId="02389494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14:paraId="4FA8AD55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3.3.5. Результатом административной процедуры является поступление от органов, участвующих в предоставлении муниципальной услуги, документов, необходимых для предоставления муниципальной услуги.</w:t>
      </w:r>
    </w:p>
    <w:p w14:paraId="150E7F3C">
      <w:pPr>
        <w:pStyle w:val="9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3.4. Принятие решения о предоставлении земельного участка или об отказе в предоставлении муниципальной услуги, и направление (выдача) заявителю результата предоставления муниципальной услуги</w:t>
      </w:r>
    </w:p>
    <w:p w14:paraId="6833D3BF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3.4.1. Основанием для начала административной процедуры является получение ответственным исполнителем документов, указанных в </w:t>
      </w:r>
      <w:r>
        <w:fldChar w:fldCharType="begin"/>
      </w:r>
      <w:r>
        <w:instrText xml:space="preserve"> HYPERLINK \l "P115"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пункте 2.6.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fldChar w:fldCharType="begin"/>
      </w:r>
      <w:r>
        <w:instrText xml:space="preserve"> HYPERLINK \l "P136"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 xml:space="preserve"> раздела 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Регламента, необходимых для предоставления муниципальной услуги, но не позднее десяти рабочих дней, с момента поступления заявления и документов, предоставленных заявителем.</w:t>
      </w:r>
    </w:p>
    <w:p w14:paraId="274F3402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245"/>
      <w:bookmarkEnd w:id="7"/>
      <w:r>
        <w:rPr>
          <w:rFonts w:ascii="Times New Roman" w:hAnsi="Times New Roman" w:cs="Times New Roman"/>
          <w:sz w:val="26"/>
          <w:szCs w:val="26"/>
        </w:rPr>
        <w:t xml:space="preserve">3.4.2. Ответственный исполнитель в течение трех рабочих дней с момента начала процедуры рассматривает поступившие документы, указанные в </w:t>
      </w:r>
      <w:r>
        <w:fldChar w:fldCharType="begin"/>
      </w:r>
      <w:r>
        <w:instrText xml:space="preserve"> HYPERLINK \l "P115"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пункте 2.6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fldChar w:fldCharType="begin"/>
      </w:r>
      <w:r>
        <w:instrText xml:space="preserve"> HYPERLINK \l "P136"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 xml:space="preserve"> раздела 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Регламента, проверяет наличие либо отсутствие оснований для отказа в предоставлении муниципальной услуги, предусмотренных </w:t>
      </w:r>
      <w:r>
        <w:fldChar w:fldCharType="begin"/>
      </w:r>
      <w:r>
        <w:instrText xml:space="preserve"> HYPERLINK \l "P153"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подпунктом 2.8.2. пункта 2.8. раздела 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Регламента, и принимает решение:</w:t>
      </w:r>
    </w:p>
    <w:p w14:paraId="248B009A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246"/>
      <w:bookmarkEnd w:id="8"/>
      <w:r>
        <w:rPr>
          <w:rFonts w:ascii="Times New Roman" w:hAnsi="Times New Roman" w:cs="Times New Roman"/>
          <w:sz w:val="26"/>
          <w:szCs w:val="26"/>
        </w:rPr>
        <w:t>3.4.2.1. О подготовке проекта постановления Администрации о предоставлении земельного участка в собственность бесплатно.</w:t>
      </w:r>
    </w:p>
    <w:p w14:paraId="03A2DF8D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247"/>
      <w:bookmarkEnd w:id="9"/>
      <w:r>
        <w:rPr>
          <w:rFonts w:ascii="Times New Roman" w:hAnsi="Times New Roman" w:cs="Times New Roman"/>
          <w:sz w:val="26"/>
          <w:szCs w:val="26"/>
        </w:rPr>
        <w:t>3.4.2.2. О подготовке проекта договора купли-продажи в случае предоставления земельного участка в собственность за плату.</w:t>
      </w:r>
    </w:p>
    <w:p w14:paraId="1A66E244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248"/>
      <w:bookmarkEnd w:id="10"/>
      <w:r>
        <w:rPr>
          <w:rFonts w:ascii="Times New Roman" w:hAnsi="Times New Roman" w:cs="Times New Roman"/>
          <w:sz w:val="26"/>
          <w:szCs w:val="26"/>
        </w:rPr>
        <w:t>3.4.2.3. О подготовке проекта договора аренды в случае предоставления земельного участка в аренду.</w:t>
      </w:r>
    </w:p>
    <w:p w14:paraId="78030D76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249"/>
      <w:bookmarkEnd w:id="11"/>
      <w:r>
        <w:rPr>
          <w:rFonts w:ascii="Times New Roman" w:hAnsi="Times New Roman" w:cs="Times New Roman"/>
          <w:sz w:val="26"/>
          <w:szCs w:val="26"/>
        </w:rPr>
        <w:t>3.4.2.4. О подготовке проекта письма об отказе в предоставлении земельного участка.</w:t>
      </w:r>
    </w:p>
    <w:p w14:paraId="28286201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3.4.3. Ответственный исполнитель после принятия решения, указанного в </w:t>
      </w:r>
      <w:r>
        <w:fldChar w:fldCharType="begin"/>
      </w:r>
      <w:r>
        <w:instrText xml:space="preserve"> HYPERLINK \l "P245"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подпункте 3.4.2. пункта 3.4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.  настоящего раздела:</w:t>
      </w:r>
    </w:p>
    <w:p w14:paraId="304476D6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3.4.3.1. В течение пяти рабочих дней, со дня принятия решения, указанного:</w:t>
      </w:r>
    </w:p>
    <w:p w14:paraId="4D8FCB9B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</w:t>
      </w:r>
      <w:r>
        <w:fldChar w:fldCharType="begin"/>
      </w:r>
      <w:r>
        <w:instrText xml:space="preserve"> HYPERLINK \l "P246"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подпункте 3.4.2.1. пункта 3.4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.  настоящего раздела, готовит проект постановления Администрации о предоставлении земельного участка в собственность бесплатно и обеспечивает его согласование, подписание, регистрацию и направление (выдачу) заявителю;</w:t>
      </w:r>
    </w:p>
    <w:p w14:paraId="2082C750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</w:t>
      </w:r>
      <w:r>
        <w:fldChar w:fldCharType="begin"/>
      </w:r>
      <w:r>
        <w:instrText xml:space="preserve"> HYPERLINK \l "P247"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подпунктах 3.4.2.2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., </w:t>
      </w:r>
      <w:r>
        <w:fldChar w:fldCharType="begin"/>
      </w:r>
      <w:r>
        <w:instrText xml:space="preserve"> HYPERLINK \l "P248"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3.4.2.3. пункта 3.4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.  настоящего раздела, готовит проекты договоров купли-продажи или аренды земельного участка и сопроводительное письмо к ним, обеспечивает их согласование, подписание и регистрацию сопроводительного письма, направление (выдачу) заявителю сопроводительного письма совместно с проектом договора купли-продажи или аренды земельного участка;</w:t>
      </w:r>
    </w:p>
    <w:p w14:paraId="5424FEE9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</w:t>
      </w:r>
      <w:r>
        <w:fldChar w:fldCharType="begin"/>
      </w:r>
      <w:r>
        <w:instrText xml:space="preserve"> HYPERLINK \l "P249"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подпункте 3.4.2.4. пункта 3.4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.  настоящего раздела, подготавливает письмо Администрации об отказе в предоставлении земельного участка, обеспечивает его согласование, подписание, регистрацию и направление (выдачу) заявителю.</w:t>
      </w:r>
    </w:p>
    <w:p w14:paraId="2A5408FD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3.4.3.2. Постановление Администрации о предоставлении земельного участка в собственность бесплатно, сопроводительное письмо к нему, письмо об отказе в предоставлении земельного участка подписываются главой Администрации Анучинского муниципального округа, лицом его замещающим.</w:t>
      </w:r>
    </w:p>
    <w:p w14:paraId="74E98B4D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256"/>
      <w:bookmarkEnd w:id="12"/>
      <w:r>
        <w:rPr>
          <w:rFonts w:ascii="Times New Roman" w:hAnsi="Times New Roman" w:cs="Times New Roman"/>
          <w:sz w:val="26"/>
          <w:szCs w:val="26"/>
        </w:rPr>
        <w:t>3.4.3.3. Ответственный исполнитель обеспечивает направление либо выдачу проекта договора купли-продажи или аренды земельного участка, постановления администрации о предоставлении земельного участка в собственность бесплатно, письма об отказе в предоставлении земельного участка заявителю (представителю заявителя) лично, почтовым отправлением с уведомлением о вручении по почтовому адресу, указанному в заявлении, адресу электронной почты, указанному в заявлении или с использованием ФИС.</w:t>
      </w:r>
    </w:p>
    <w:p w14:paraId="3E920E6C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подачи заявления в электронной форме получение заявителем результатов предоставления муниципальной услуги осуществляется способами, предусмотренными </w:t>
      </w:r>
      <w:r>
        <w:fldChar w:fldCharType="begin"/>
      </w:r>
      <w:r>
        <w:instrText xml:space="preserve"> HYPERLINK "consultantplus://offline/ref=F1A1E51C0B11905B695FA552D9BB6C225207852C6C1B8204841183528AC6BAAB286E93B3752560667F297E729CA7869A1D2E4B2F23CDD79F2CrEA"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пунктом 3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порядка, утвержденного Приказом Минэкономразвития России от 14.01.2015 № 7.</w:t>
      </w:r>
    </w:p>
    <w:p w14:paraId="04400C0C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3.4.4. Максимальный срок исполнения административной процедуры не превышает десяти рабочих дней со дня регистрации заявления.</w:t>
      </w:r>
    </w:p>
    <w:p w14:paraId="281ACE6D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3.4.5. Результатом исполнения административной процедуры является принятие решения путем подготовки постановления Администрации о предоставлении земельного участка в собственность, проектов договоров купли-продажи или аренды земельного участка либо письма об отказе в предоставлении земельного участка, и направление (выдача) их заявителю.</w:t>
      </w:r>
    </w:p>
    <w:p w14:paraId="276DE991">
      <w:pPr>
        <w:pStyle w:val="9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3.5. Подписание договора купли-продажи или аренды земельного участка Администрацией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</w:t>
      </w:r>
    </w:p>
    <w:p w14:paraId="3EA61B78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3.5.1. Основанием для начала административной процедуры является поступление в Администрацию подписанного заявителем (заявителями) проекта договора купли-продажи или аренды земельного участка в трех экземплярах.</w:t>
      </w:r>
    </w:p>
    <w:p w14:paraId="0578A27D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3.5.2. Ответственный исполнитель в срок, не превышающий пяти рабочих дней со дня поступления в Администрацию подписанного заявителем проекта договора купли-продажи или аренды земельного участка, обеспечивает подписание договора купли-продажи или аренды земельного участка в трех экземплярах.</w:t>
      </w:r>
    </w:p>
    <w:p w14:paraId="7FFE4B5B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 договора купли-продажи или аренды земельного участка подписывается главой Администрации Анучинского муниципального округа, лицом, его замещающим.</w:t>
      </w:r>
    </w:p>
    <w:p w14:paraId="599DD9DE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3.5.3. Ответственный исполнитель в срок, не превышающий пяти рабочих дней со дня поступления, в администрацию подписанного заявителем проекта договора купли-продажи или аренды земельного участка, направляет в Росреестр заявление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участка, подписанного заявителем и главой Администрации Анучинского муниципального округа, лицом, его замещающим.</w:t>
      </w:r>
    </w:p>
    <w:p w14:paraId="17BC0493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3.5.4. Максимальный срок исполнения административной процедуры не превышает пяти рабочих дней со дня поступления, в Администрацию подписанного заявителем проекта договора купли-продажи или аренды земельного участка.</w:t>
      </w:r>
    </w:p>
    <w:p w14:paraId="23083699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3.5.5. Результатом административной процедуры является подписание договора купли-продажи или аренды земельного участка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участка.</w:t>
      </w:r>
    </w:p>
    <w:p w14:paraId="0D235218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3.6. Выдача (направление) заявителю одного экземпляра договора купли-продажи после проведенной государственной регистрации права или зарегистрированного договора аренды земельного участка</w:t>
      </w:r>
    </w:p>
    <w:p w14:paraId="1F111346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3.6.1. Основанием для начала административной процедуры является получение ответственным исполнителем зарегистрированного договора купли-продажи или зарегистрированного договора аренды земельного участка.</w:t>
      </w:r>
    </w:p>
    <w:p w14:paraId="6D1D32E1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3.6.2. Ответственный исполнитель в срок, не превышающий трех рабочих дней со дня получения зарегистрированного договора купли-продажи или зарегистрированного договора аренды земельного участка в Росреестре, направляет почтовым отправлением с уведомлением о вручении в адрес заявителя (представителя заявителя) или выдает заявителю (представителю заявителя) под роспись либо с использованием ФИС.</w:t>
      </w:r>
    </w:p>
    <w:p w14:paraId="1435C266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3.6.3. Максимальный срок исполнения административной процедуры не превышает трех рабочих дней со дня получения в Росреестре зарегистрированного договора купли-продажи или зарегистрированного договора аренды земельного участка.</w:t>
      </w:r>
    </w:p>
    <w:p w14:paraId="6D6F82D1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3.6.4. Результатом административной процедуры является выдача либо направление заявителю одного экземпляра зарегистрированного договора купли-продажи или зарегистрированного договора аренды земельного участка.</w:t>
      </w:r>
    </w:p>
    <w:p w14:paraId="69FA7BDE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3.6.5.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96EDBE0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3.6.6.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системах.</w:t>
      </w:r>
    </w:p>
    <w:p w14:paraId="3CF5ED40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3.6.7.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14:paraId="419B9807">
      <w:pPr>
        <w:pStyle w:val="9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9240DF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Особенности предоставления муниципальной услуги в электронной форме</w:t>
      </w:r>
    </w:p>
    <w:p w14:paraId="4738E398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получения  муниципальной услуги в электронной форме  заявителям  предоставляется возможность направить  заявление  о  предоставлении муниципальной услуги через федеральную государственную информационную  систему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>
        <w:rPr>
          <w:rFonts w:ascii="Times New Roman" w:hAnsi="Times New Roman" w:cs="Times New Roman"/>
          <w:bCs/>
          <w:sz w:val="26"/>
          <w:szCs w:val="26"/>
        </w:rPr>
        <w:t>Единый портал государственных и муниципальных услуг (функций)  (далее – Единый портал) и (или) государственную информационную систему Приморского края «Региональный портал государственных и муниципальных услуг Приморского края» (далее - Региональный портал).</w:t>
      </w:r>
      <w:r>
        <w:rPr>
          <w:rFonts w:ascii="Times New Roman" w:hAnsi="Times New Roman" w:cs="Times New Roman"/>
          <w:sz w:val="26"/>
          <w:szCs w:val="26"/>
        </w:rPr>
        <w:t>». путем заполнения формы, которая  соответствует  требованиям Федерального Закона  от 27.07.2010 г № 210 –ФЗ «Об организации  предоставления государственных и муниципальных услуг, и (или) региональный портал  с приложением отсканированных копий документов, указанных в п.9 административного регламента.</w:t>
      </w:r>
    </w:p>
    <w:p w14:paraId="6C802BC3">
      <w:pPr>
        <w:autoSpaceDE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выбирает удобный для него способ получения результатов муниципальной услуги и указывает его в заявлении: в форме электронного документа, почтой или  получить его  лично. Заявления подлежит регистрации с присвоением порядкового номера. По номеру заявления можно проследить статус 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 форме, указанной в заявлении.</w:t>
      </w:r>
    </w:p>
    <w:p w14:paraId="0C1BC71D">
      <w:pPr>
        <w:autoSpaceDE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0B24CF9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 Особенности предоставления муниципальной услуги в МФЦ</w:t>
      </w:r>
    </w:p>
    <w:p w14:paraId="733FB117">
      <w:pPr>
        <w:pStyle w:val="15"/>
        <w:widowControl w:val="0"/>
        <w:numPr>
          <w:ilvl w:val="1"/>
          <w:numId w:val="5"/>
        </w:numPr>
        <w:suppressAutoHyphens/>
        <w:autoSpaceDE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МФЦ и Администрацией округа, об организации предоставления муниципальной услуги, МФЦ осуществляет следующие административные процедуры:</w:t>
      </w:r>
    </w:p>
    <w:p w14:paraId="6D79A7E1">
      <w:pPr>
        <w:pStyle w:val="15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6F2A4B8F">
      <w:pPr>
        <w:pStyle w:val="15"/>
        <w:widowControl w:val="0"/>
        <w:numPr>
          <w:ilvl w:val="0"/>
          <w:numId w:val="6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Прием и регистрация округа и документов от заявителя (представителя заявителя) для получения муниципальной услуги;</w:t>
      </w:r>
    </w:p>
    <w:p w14:paraId="44A1B1A6">
      <w:pPr>
        <w:pStyle w:val="15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0A28FB29">
      <w:pPr>
        <w:suppressAutoHyphens/>
        <w:spacing w:after="0" w:line="360" w:lineRule="auto"/>
        <w:ind w:left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5.2 </w:t>
      </w:r>
      <w:r>
        <w:rPr>
          <w:rFonts w:ascii="Times New Roman" w:hAnsi="Times New Roman" w:cs="Times New Roman"/>
          <w:sz w:val="26"/>
          <w:szCs w:val="26"/>
        </w:rPr>
        <w:t xml:space="preserve">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6137FC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(представителя заявителя) при личном обращении заявителя (представителя заявителя) в МФЦ, в организации, привлекаемых к реализации функций МФЦ (далее – привлекаемые организации) или при обращении в центр телефонного обслуживания МФЦ по следующим вопросам:</w:t>
      </w:r>
    </w:p>
    <w:p w14:paraId="3BEA4B6B">
      <w:pPr>
        <w:pStyle w:val="15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265C26E2">
      <w:pPr>
        <w:pStyle w:val="15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384C6BDE">
      <w:pPr>
        <w:pStyle w:val="15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66D2ED3A">
      <w:pPr>
        <w:pStyle w:val="15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44E3B225">
      <w:pPr>
        <w:pStyle w:val="15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E361ABE">
      <w:pPr>
        <w:pStyle w:val="15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находящихся на территории Приморского края;</w:t>
      </w:r>
    </w:p>
    <w:p w14:paraId="2CACDB0B">
      <w:pPr>
        <w:pStyle w:val="15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7E5BFDBF">
      <w:pPr>
        <w:suppressAutoHyphens/>
        <w:spacing w:after="0" w:line="360" w:lineRule="auto"/>
        <w:ind w:left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 Осуществление административной процедуры «Прием и регистрация округа и документов».</w:t>
      </w:r>
    </w:p>
    <w:p w14:paraId="2A229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5.3.1. Административную процедуру «Прием и регистрация округа и документов» осуществляет специалист МФЦ, ответственный за прием и регистрацию округа и документов (далее – специалист приема МФЦ).</w:t>
      </w:r>
    </w:p>
    <w:p w14:paraId="0C03E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5..3.2. При личном обращении заявителя (представителя заявителя)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 (представителем заявителя), на полноту и соответствие требованиям, установленным настоящим административным регламентом.</w:t>
      </w:r>
    </w:p>
    <w:p w14:paraId="0C0107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 (представителя заявителя),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(представителю заявителя) самостоятельно проверить информацию, указанную в заявлении, и расписаться.</w:t>
      </w:r>
    </w:p>
    <w:p w14:paraId="1E8189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(представителю заявителя)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(представителем заявителя) документов (сканирует документы в форме, которой они были предоставлены заявителем (представителем заявителя) в соответствии с требованиями административного регламента) и расписки, подписанной заявителем. Заявление, документы, представленные заявителем (представителем заявителя), и расписка после сканирования возвращаются заявителю (представителю заявителя).</w:t>
      </w:r>
    </w:p>
    <w:p w14:paraId="6A73E2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5.3.5. Принятые у заявителя (представителя заявителя) документы, заявление и расписка передаются в электронном виде в Администрацию округа по защищенным каналам связи.</w:t>
      </w:r>
    </w:p>
    <w:p w14:paraId="7AD2E6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 подлежит сканированию и передается на бумажных носителях в Администрацию округа 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07E7F2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5.4. Осуществление административной процедуры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14:paraId="68477F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5.4.1. Административную процедуру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19F5A0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5.4.2. При личном обращении заявителя (представителя заявителя)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7F15DC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 w14:paraId="04BC474E">
      <w:pPr>
        <w:pStyle w:val="15"/>
        <w:numPr>
          <w:ilvl w:val="0"/>
          <w:numId w:val="8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Администрации округа, подписавшего электронный документ, полученный МФЦ по результатам предоставления муниципальной услуги;</w:t>
      </w:r>
    </w:p>
    <w:p w14:paraId="46082286">
      <w:pPr>
        <w:pStyle w:val="15"/>
        <w:numPr>
          <w:ilvl w:val="0"/>
          <w:numId w:val="8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41214872">
      <w:pPr>
        <w:pStyle w:val="15"/>
        <w:numPr>
          <w:ilvl w:val="0"/>
          <w:numId w:val="8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34E508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5.4.4. Уполномоченный специалист МФЦ, передает документы, являющиеся результатом предоставления муниципальной услуги, заявителю (представителю заявителя) и предлагает заявителю (представителю заявителя) ознакомиться с ними. </w:t>
      </w:r>
    </w:p>
    <w:p w14:paraId="51754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 В соответствии с заключенным соглашением о взаимодействии между УМФЦ и Администрацией округа, и если иное не предусмотрено федеральным законом, на МФЦ может быть возложена функция по обработке информации из информационных систем Администрации округа,  составление и заверение выписок, полученных из информационных систем Администрации округа, том числе с использованием информационно-технологической и коммуникационной инфраструктуры,  выдачу заявителю на основании округа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1ACE3DFF">
      <w:pPr>
        <w:pStyle w:val="9"/>
        <w:jc w:val="both"/>
        <w:rPr>
          <w:rFonts w:ascii="Times New Roman" w:hAnsi="Times New Roman" w:cs="Times New Roman"/>
          <w:sz w:val="26"/>
          <w:szCs w:val="26"/>
        </w:rPr>
      </w:pPr>
    </w:p>
    <w:p w14:paraId="752D2EE8">
      <w:pPr>
        <w:pStyle w:val="15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/>
          <w:b/>
          <w:sz w:val="26"/>
          <w:szCs w:val="26"/>
        </w:rPr>
        <w:t>. Формы контроля</w:t>
      </w:r>
    </w:p>
    <w:p w14:paraId="616D81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 исполнением административного регламента</w:t>
      </w:r>
    </w:p>
    <w:p w14:paraId="41036D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7F5E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Контроль соблюдения последовательности действий специалистами Администрации округа,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главой или первым заместителем главы Администрации округа.</w:t>
      </w:r>
    </w:p>
    <w:p w14:paraId="20501C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14:paraId="3C553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Контроль соблюдения последовательности действий, определенных административными процедурами, и принятия решений сотрудниками Отдела осуществляется начальником Отдела.</w:t>
      </w:r>
    </w:p>
    <w:p w14:paraId="2C85C6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14:paraId="23268F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4.5. Контроль осуществляется начальником Отдела не реже одного округа в месяц.</w:t>
      </w:r>
    </w:p>
    <w:p w14:paraId="194F08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4.6.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14:paraId="0811E32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1438BC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 xml:space="preserve">. Досудебный (внесудебный) порядок обжалования заявителем решений и действий (бездействия) органа, предоставляющего муниципальную услугу, </w:t>
      </w:r>
      <w:r>
        <w:rPr>
          <w:rFonts w:ascii="Times New Roman" w:hAnsi="Times New Roman" w:cs="Times New Roman"/>
          <w:b/>
          <w:sz w:val="26"/>
          <w:szCs w:val="26"/>
        </w:rPr>
        <w:br w:type="textWrapping"/>
      </w:r>
      <w:r>
        <w:rPr>
          <w:rFonts w:ascii="Times New Roman" w:hAnsi="Times New Roman" w:cs="Times New Roman"/>
          <w:b/>
          <w:sz w:val="26"/>
          <w:szCs w:val="26"/>
        </w:rPr>
        <w:t xml:space="preserve">должностного лица органа, предоставляющего муниципальную услугу, либо муниципального служащего, многофункционального центра, </w:t>
      </w:r>
      <w:r>
        <w:rPr>
          <w:rFonts w:ascii="Times New Roman" w:hAnsi="Times New Roman" w:cs="Times New Roman"/>
          <w:b/>
          <w:sz w:val="26"/>
          <w:szCs w:val="26"/>
        </w:rPr>
        <w:br w:type="textWrapping"/>
      </w:r>
      <w:r>
        <w:rPr>
          <w:rFonts w:ascii="Times New Roman" w:hAnsi="Times New Roman" w:cs="Times New Roman"/>
          <w:b/>
          <w:sz w:val="26"/>
          <w:szCs w:val="26"/>
        </w:rPr>
        <w:t>работника многофункционального центра</w:t>
      </w:r>
    </w:p>
    <w:p w14:paraId="075752BA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3C0D6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 Решения и действия (бездействие) Администрации округа, должностных лиц округа, предоставляющего муниципальную услугу, муниципальных служащих МФЦ, работников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Администрацию округа.</w:t>
      </w:r>
    </w:p>
    <w:p w14:paraId="69C84F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14:paraId="449493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5.2.1 нарушения срока регистрации заявления о предоставлении муниципальной услуги;</w:t>
      </w:r>
    </w:p>
    <w:p w14:paraId="12DF12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5.2.2 нарушения срока предоставления муниципальной услуги;</w:t>
      </w:r>
    </w:p>
    <w:p w14:paraId="12C7E5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19B7FFE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42E0FA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5.2.5 отказа заявителю в предоставлении муниципальной услуги, если основания отказа не предусмотрены федеральными округа и принятыми в соответствии с ними иными нормативными правовыми актами Российской Федерации, округа и иными нормативными правовыми актами субъектов Российской Федерации, муниципальными правовыми актами Анучинского муниципального округа;</w:t>
      </w:r>
    </w:p>
    <w:p w14:paraId="4C03CD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Анучинского муниципального округа;</w:t>
      </w:r>
    </w:p>
    <w:p w14:paraId="48E59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5.2.7 отказа Администрации округа, предоставляющей муниципальную услугу, должностного лица округа,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14:paraId="2A62D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5.2.8 нарушения срока или порядка выдачи документов по результатам предоставления муниципальной услуги;</w:t>
      </w:r>
    </w:p>
    <w:p w14:paraId="2D78D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5.2.9 приостановления предоставления муниципальной услуги, если основания приостановления не предусмотрены федеральными округа и принятыми в соответствии с ними нормативными правовыми актами Российской Федерации, муниципальными правовыми актами Анучинского муниципального округа;</w:t>
      </w:r>
    </w:p>
    <w:p w14:paraId="0F18DC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r>
        <w:fldChar w:fldCharType="begin"/>
      </w:r>
      <w:r>
        <w:instrText xml:space="preserve"> HYPERLINK "consultantplus://offline/ref=20C8EF292D245910C3B3E0730672E864F2C850425FB4D515ED6357AEBA4DBBDC1F0356EBD1BCD29F0A2021365FuEJ1B" </w:instrText>
      </w:r>
      <w:r>
        <w:fldChar w:fldCharType="separate"/>
      </w:r>
      <w:r>
        <w:rPr>
          <w:rStyle w:val="5"/>
          <w:rFonts w:ascii="Times New Roman" w:hAnsi="Times New Roman"/>
          <w:sz w:val="26"/>
          <w:szCs w:val="26"/>
        </w:rPr>
        <w:t>законом</w:t>
      </w:r>
      <w:r>
        <w:rPr>
          <w:rStyle w:val="5"/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от 27.07.2010 № 210-ФЗ "Об организации предоставления государственных и муниципальных услуг".</w:t>
      </w:r>
    </w:p>
    <w:p w14:paraId="47CE83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58937C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25.3. Жалоба может быть направлена заявителем через МФЦ, а также в электронной форме через Единый портал, официальный округа Администрации округа: </w:t>
      </w:r>
      <w:r>
        <w:fldChar w:fldCharType="begin"/>
      </w:r>
      <w:r>
        <w:instrText xml:space="preserve"> HYPERLINK "http://www.anuchinsky.ru/" </w:instrText>
      </w:r>
      <w:r>
        <w:fldChar w:fldCharType="separate"/>
      </w:r>
      <w:r>
        <w:rPr>
          <w:rStyle w:val="5"/>
          <w:rFonts w:ascii="Times New Roman" w:hAnsi="Times New Roman"/>
          <w:sz w:val="26"/>
          <w:szCs w:val="26"/>
        </w:rPr>
        <w:t>http://</w:t>
      </w:r>
      <w:r>
        <w:rPr>
          <w:rStyle w:val="5"/>
          <w:rFonts w:ascii="Times New Roman" w:hAnsi="Times New Roman"/>
          <w:sz w:val="26"/>
          <w:szCs w:val="26"/>
          <w:lang w:val="en-US"/>
        </w:rPr>
        <w:t>www</w:t>
      </w:r>
      <w:r>
        <w:rPr>
          <w:rStyle w:val="5"/>
          <w:rFonts w:ascii="Times New Roman" w:hAnsi="Times New Roman"/>
          <w:sz w:val="26"/>
          <w:szCs w:val="26"/>
        </w:rPr>
        <w:t>.</w:t>
      </w:r>
      <w:r>
        <w:rPr>
          <w:rStyle w:val="5"/>
          <w:rFonts w:ascii="Times New Roman" w:hAnsi="Times New Roman"/>
          <w:sz w:val="26"/>
          <w:szCs w:val="26"/>
          <w:lang w:val="en-US"/>
        </w:rPr>
        <w:t>anuchinsky</w:t>
      </w:r>
      <w:r>
        <w:rPr>
          <w:rStyle w:val="5"/>
          <w:rFonts w:ascii="Times New Roman" w:hAnsi="Times New Roman"/>
          <w:sz w:val="26"/>
          <w:szCs w:val="26"/>
        </w:rPr>
        <w:t>.</w:t>
      </w:r>
      <w:r>
        <w:rPr>
          <w:rStyle w:val="5"/>
          <w:rFonts w:ascii="Times New Roman" w:hAnsi="Times New Roman"/>
          <w:sz w:val="26"/>
          <w:szCs w:val="26"/>
          <w:lang w:val="en-US"/>
        </w:rPr>
        <w:t>ru</w:t>
      </w:r>
      <w:r>
        <w:rPr>
          <w:rStyle w:val="5"/>
          <w:rFonts w:ascii="Times New Roman" w:hAnsi="Times New Roman"/>
          <w:sz w:val="26"/>
          <w:szCs w:val="26"/>
          <w:lang w:val="en-US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, по электронной почте на адрес </w:t>
      </w:r>
      <w:r>
        <w:rPr>
          <w:rFonts w:ascii="Times New Roman" w:hAnsi="Times New Roman" w:cs="Times New Roman"/>
          <w:sz w:val="26"/>
          <w:szCs w:val="26"/>
          <w:lang w:val="en-US"/>
        </w:rPr>
        <w:t>E</w:t>
      </w: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mail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>
        <w:fldChar w:fldCharType="begin"/>
      </w:r>
      <w:r>
        <w:instrText xml:space="preserve"> HYPERLINK "mailto:anuchinsky@mo.primorsky.ru" </w:instrText>
      </w:r>
      <w:r>
        <w:fldChar w:fldCharType="separate"/>
      </w:r>
      <w:r>
        <w:rPr>
          <w:rStyle w:val="5"/>
          <w:rFonts w:ascii="Times New Roman" w:hAnsi="Times New Roman"/>
          <w:sz w:val="26"/>
          <w:szCs w:val="26"/>
          <w:lang w:val="en-US"/>
        </w:rPr>
        <w:t>anuchinsky</w:t>
      </w:r>
      <w:r>
        <w:rPr>
          <w:rStyle w:val="5"/>
          <w:rFonts w:ascii="Times New Roman" w:hAnsi="Times New Roman"/>
          <w:sz w:val="26"/>
          <w:szCs w:val="26"/>
        </w:rPr>
        <w:t>@</w:t>
      </w:r>
      <w:r>
        <w:rPr>
          <w:rStyle w:val="5"/>
          <w:rFonts w:ascii="Times New Roman" w:hAnsi="Times New Roman"/>
          <w:sz w:val="26"/>
          <w:szCs w:val="26"/>
          <w:lang w:val="en-US"/>
        </w:rPr>
        <w:t>mo</w:t>
      </w:r>
      <w:r>
        <w:rPr>
          <w:rStyle w:val="5"/>
          <w:rFonts w:ascii="Times New Roman" w:hAnsi="Times New Roman"/>
          <w:sz w:val="26"/>
          <w:szCs w:val="26"/>
        </w:rPr>
        <w:t>.</w:t>
      </w:r>
      <w:r>
        <w:rPr>
          <w:rStyle w:val="5"/>
          <w:rFonts w:ascii="Times New Roman" w:hAnsi="Times New Roman"/>
          <w:sz w:val="26"/>
          <w:szCs w:val="26"/>
          <w:lang w:val="en-US"/>
        </w:rPr>
        <w:t>primorsky</w:t>
      </w:r>
      <w:r>
        <w:rPr>
          <w:rStyle w:val="5"/>
          <w:rFonts w:ascii="Times New Roman" w:hAnsi="Times New Roman"/>
          <w:sz w:val="26"/>
          <w:szCs w:val="26"/>
        </w:rPr>
        <w:t>.</w:t>
      </w:r>
      <w:r>
        <w:rPr>
          <w:rStyle w:val="5"/>
          <w:rFonts w:ascii="Times New Roman" w:hAnsi="Times New Roman"/>
          <w:sz w:val="26"/>
          <w:szCs w:val="26"/>
          <w:lang w:val="en-US"/>
        </w:rPr>
        <w:t>ru</w:t>
      </w:r>
      <w:r>
        <w:rPr>
          <w:rStyle w:val="5"/>
          <w:rFonts w:ascii="Times New Roman" w:hAnsi="Times New Roman"/>
          <w:sz w:val="26"/>
          <w:szCs w:val="26"/>
          <w:lang w:val="en-US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либо направлена почтой. </w:t>
      </w:r>
    </w:p>
    <w:p w14:paraId="2D0BE2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5.4. Жалоба может быть принята при личном приеме заявителя. Личный прием заявителей проводится Администрацией округа, по адресу: 692300, с. Анучино, ул. округа д.6  согласно графику, утвержденному главой Администрации округа и размещенному на официальном сайте: 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 xml:space="preserve">http:// </w:t>
      </w:r>
      <w:r>
        <w:rPr>
          <w:rFonts w:ascii="Times New Roman" w:hAnsi="Times New Roman" w:cs="Times New Roman"/>
          <w:sz w:val="26"/>
          <w:szCs w:val="26"/>
          <w:lang w:val="en-US"/>
        </w:rPr>
        <w:t>www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anuchinsky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r>
        <w:rPr>
          <w:rFonts w:ascii="Times New Roman" w:hAnsi="Times New Roman" w:cs="Times New Roman"/>
          <w:sz w:val="26"/>
          <w:szCs w:val="26"/>
          <w:lang w:val="en-US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BFF52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5.5. Жалоба должна содержать:   </w:t>
      </w:r>
    </w:p>
    <w:p w14:paraId="4D1B4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5.5.1 наименование округа, предоставляющего муниципальную услугу, должностного лица округа,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2B8426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14:paraId="07BB9C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5.5.3 сведения об обжалуемых решениях и действиях (бездействии) округа, предоставляющего муниципальную услугу, должностного лица округа, предоставляющего муниципальную услугу, либо муниципального служащего, МФЦ, работника МФЦ;</w:t>
      </w:r>
    </w:p>
    <w:p w14:paraId="436400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5.5.4 доводы, на основании которых заявитель не согласен с решением и действиями (бездействием) округа, предоставляющего муниципальную услугу, должностного лица округа,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6E67D2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5.6. Жалоба подлежит регистрации в течение трех дней со дня поступления в Администрацию округа.</w:t>
      </w:r>
    </w:p>
    <w:p w14:paraId="200856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5.7. Жалоба, поступившая в Администрацию округа,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7AE11D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5.8. По результатам рассмотрения жалобы уполномоченное должностное лицо принимает одно из следующих решений:</w:t>
      </w:r>
    </w:p>
    <w:p w14:paraId="2932D2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удовлетворяет жалобу,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Анучинского муниципального округа;</w:t>
      </w:r>
    </w:p>
    <w:p w14:paraId="1DBFE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отказывает в удовлетворении жалобы.</w:t>
      </w:r>
    </w:p>
    <w:p w14:paraId="65D954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14:paraId="5D8FDF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738E7F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5.9.2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3CC1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округа незамедлительно направляет имеющиеся материалы в органы прокуратуры.</w:t>
      </w:r>
    </w:p>
    <w:p w14:paraId="5FBF06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6FA3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BD08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2928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AF556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0F9B9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501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C14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7FCA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833D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EE22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B09D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38C76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A97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62624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5E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512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F8149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DECDB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B4A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77406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2725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D803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1807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DFD7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5EED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D32761">
      <w:pPr>
        <w:pStyle w:val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</w:t>
      </w:r>
    </w:p>
    <w:p w14:paraId="209A853D">
      <w:pPr>
        <w:pStyle w:val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Административному регламенту</w:t>
      </w:r>
    </w:p>
    <w:p w14:paraId="62F63632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предоставления муниципальной услуги </w:t>
      </w:r>
    </w:p>
    <w:p w14:paraId="1A8A0F7B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"Предоставление гражданам в собственность или в аренду </w:t>
      </w:r>
    </w:p>
    <w:p w14:paraId="3D80AA11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земельных участков, находящихся в собственности</w:t>
      </w:r>
    </w:p>
    <w:p w14:paraId="0C09137D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Анучинского муниципального округа Приморского края,</w:t>
      </w:r>
    </w:p>
    <w:p w14:paraId="533D568F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и земельных участков, государственная собственность на которые</w:t>
      </w:r>
    </w:p>
    <w:p w14:paraId="732E95F8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не разграничена, в случаях, предусмотренных Федеральным законом </w:t>
      </w:r>
    </w:p>
    <w:p w14:paraId="5D3C4C1E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от 01.05.2016 N 119-ФЗ "Об особенностях предоставления </w:t>
      </w:r>
    </w:p>
    <w:p w14:paraId="6D411302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гражданам земельных участков, находящихся в государственной </w:t>
      </w:r>
    </w:p>
    <w:p w14:paraId="74831415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или муниципальной собственности и расположенных</w:t>
      </w:r>
    </w:p>
    <w:p w14:paraId="63A65A3F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в Арктической зоне Российской Федерации и на других территориях Севера, </w:t>
      </w:r>
    </w:p>
    <w:p w14:paraId="7FE0FD06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Сибири и Дальнего Востока Российской Федерации,</w:t>
      </w:r>
    </w:p>
    <w:p w14:paraId="7557BCB9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и о внесении изменений в отдельные законодательные</w:t>
      </w:r>
    </w:p>
    <w:p w14:paraId="41EFF4A0">
      <w:pPr>
        <w:pStyle w:val="9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акты Российской Федерации"</w:t>
      </w:r>
    </w:p>
    <w:p w14:paraId="2D887BDD">
      <w:pPr>
        <w:pStyle w:val="9"/>
        <w:jc w:val="both"/>
      </w:pPr>
    </w:p>
    <w:p w14:paraId="680489AD">
      <w:pPr>
        <w:pStyle w:val="9"/>
        <w:jc w:val="both"/>
      </w:pPr>
    </w:p>
    <w:p w14:paraId="11229B20">
      <w:pPr>
        <w:pStyle w:val="9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14:paraId="77A5D5F7">
      <w:pPr>
        <w:pStyle w:val="9"/>
        <w:jc w:val="both"/>
      </w:pPr>
    </w:p>
    <w:p w14:paraId="300E5F8A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_______________________, &lt;1&gt;, &lt;2&gt;</w:t>
      </w:r>
    </w:p>
    <w:p w14:paraId="3273FFE2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(Ф.И.О. (последнее - при наличии)</w:t>
      </w:r>
    </w:p>
    <w:p w14:paraId="272C5745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заявителя)</w:t>
      </w:r>
    </w:p>
    <w:p w14:paraId="6B1CC78F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проживающего(ей) по адресу:</w:t>
      </w:r>
    </w:p>
    <w:p w14:paraId="4A209C74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14:paraId="601EF05F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(место жительства)</w:t>
      </w:r>
    </w:p>
    <w:p w14:paraId="1DF84B60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СНИЛС: _________________________,</w:t>
      </w:r>
    </w:p>
    <w:p w14:paraId="597053B3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Контактный телефон: ____________,</w:t>
      </w:r>
    </w:p>
    <w:p w14:paraId="4547F236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почтовый адрес и (или) адрес</w:t>
      </w:r>
    </w:p>
    <w:p w14:paraId="7423E8F1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электронной почты для связи:</w:t>
      </w:r>
    </w:p>
    <w:p w14:paraId="20AC51E6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14:paraId="0DCEB136">
      <w:pPr>
        <w:pStyle w:val="10"/>
        <w:jc w:val="center"/>
        <w:rPr>
          <w:rFonts w:ascii="Times New Roman" w:hAnsi="Times New Roman" w:cs="Times New Roman"/>
          <w:sz w:val="22"/>
          <w:szCs w:val="22"/>
        </w:rPr>
      </w:pPr>
    </w:p>
    <w:p w14:paraId="4D711120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380"/>
      <w:bookmarkEnd w:id="13"/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05AACE6C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земельного участка в собственность/аренду</w:t>
      </w:r>
    </w:p>
    <w:p w14:paraId="04BDB7E4">
      <w:pPr>
        <w:pStyle w:val="10"/>
        <w:jc w:val="right"/>
        <w:rPr>
          <w:rFonts w:ascii="Times New Roman" w:hAnsi="Times New Roman" w:cs="Times New Roman"/>
          <w:sz w:val="24"/>
          <w:szCs w:val="24"/>
        </w:rPr>
      </w:pPr>
    </w:p>
    <w:p w14:paraId="7D445135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 соответствии  со  </w:t>
      </w:r>
      <w:r>
        <w:fldChar w:fldCharType="begin"/>
      </w:r>
      <w:r>
        <w:instrText xml:space="preserve"> HYPERLINK "consultantplus://offline/ref=F1A1E51C0B11905B695FA552D9BB6C225008812F6D188204841183528AC6BAAB286E93B37525616174297E729CA7869A1D2E4B2F23CDD79F2CrEA"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4"/>
          <w:szCs w:val="24"/>
        </w:rPr>
        <w:t>статьей  10</w:t>
      </w:r>
      <w:r>
        <w:rPr>
          <w:rFonts w:ascii="Times New Roman" w:hAnsi="Times New Roman" w:cs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Федерального   закона от   01.05.2016 N 119-ФЗ  прошу  предоставить  земельный  участок  с  кадастровым   номером__________________________, </w:t>
      </w:r>
    </w:p>
    <w:p w14:paraId="40EC64FA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________________ кв. м, местоположение:</w:t>
      </w:r>
    </w:p>
    <w:p w14:paraId="47EA9513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   вид   испрашиваемого  права: __________________,    срок    пользования    ______________    (в   случае</w:t>
      </w:r>
    </w:p>
    <w:p w14:paraId="0D65D3F8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предоставления  земельного  участка в аренду в пределах максимального срока</w:t>
      </w:r>
    </w:p>
    <w:p w14:paraId="1681914F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аренды  земельного участка в соответствии с </w:t>
      </w:r>
      <w:r>
        <w:fldChar w:fldCharType="begin"/>
      </w:r>
      <w:r>
        <w:instrText xml:space="preserve"> HYPERLINK "consultantplus://offline/ref=F1A1E51C0B11905B695FA552D9BB6C225008812F6D188204841183528AC6BAAB286E93B47C2E343632772721D0EC8A980B324A2D23rCA"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4"/>
          <w:szCs w:val="24"/>
        </w:rPr>
        <w:t>частью 1 статьи 10</w:t>
      </w:r>
      <w:r>
        <w:rPr>
          <w:rFonts w:ascii="Times New Roman" w:hAnsi="Times New Roman" w:cs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Федерального</w:t>
      </w:r>
    </w:p>
    <w:p w14:paraId="03B050BB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закона от 01.05.2016 N 119-ФЗ).</w:t>
      </w:r>
    </w:p>
    <w:p w14:paraId="1E15BEEC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Проект  договора  о  предоставлении  земельного  участка,  а также иные</w:t>
      </w:r>
    </w:p>
    <w:p w14:paraId="434A24EC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 прошу  направить  ________________________  (лично, по почтовому</w:t>
      </w:r>
    </w:p>
    <w:p w14:paraId="0E774CA0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адресу,  адресу  электронной  почты  или  с  использованием  информационной</w:t>
      </w:r>
    </w:p>
    <w:p w14:paraId="11C35644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системы).</w:t>
      </w:r>
    </w:p>
    <w:p w14:paraId="0DD134C4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14:paraId="2DE1F050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заявителя;</w:t>
      </w:r>
    </w:p>
    <w:p w14:paraId="4FCCEDE0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уведомление о соответствии использования земельного участка критериям;</w:t>
      </w:r>
    </w:p>
    <w:p w14:paraId="03CE88CA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документ,  подтверждающий  полномочия представителя заявителя в случае,</w:t>
      </w:r>
    </w:p>
    <w:p w14:paraId="25625BC4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  с   заявлением   о   предоставлении  земельного  участка  обращается</w:t>
      </w:r>
    </w:p>
    <w:p w14:paraId="49673263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заявителя.</w:t>
      </w:r>
    </w:p>
    <w:p w14:paraId="1704E50C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</w:p>
    <w:p w14:paraId="31D3B21C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           __________________</w:t>
      </w:r>
    </w:p>
    <w:p w14:paraId="2164B138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(Фамилия и инициалы заявителя) &lt;1&gt;, &lt;2&gt;                   (подпись)</w:t>
      </w:r>
    </w:p>
    <w:p w14:paraId="2EEF6B0A">
      <w:pPr>
        <w:pStyle w:val="9"/>
        <w:jc w:val="both"/>
        <w:rPr>
          <w:rFonts w:ascii="Times New Roman" w:hAnsi="Times New Roman" w:cs="Times New Roman"/>
          <w:sz w:val="24"/>
          <w:szCs w:val="24"/>
        </w:rPr>
      </w:pPr>
    </w:p>
    <w:p w14:paraId="31EA333A">
      <w:pPr>
        <w:pStyle w:val="9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00BC14B0">
      <w:pPr>
        <w:pStyle w:val="9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&lt;1&gt; В случае подачи заявления доверенным лицом заявление заполняется от имени заявителя и подписывается доверенным лицом. К заявлению прикладывается документ, подтверждающий полномочия доверенного лица.</w:t>
      </w:r>
    </w:p>
    <w:p w14:paraId="4A724488">
      <w:pPr>
        <w:pStyle w:val="9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&lt;2&gt; В случае если с заявлением о предоставлении земельного участка в ____________________ (собственность или аренду) обратились несколько заявителей, в заявлении указываются фамилия, имя и (при наличии) отчество, место жительства каждого заявителя,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документов, удостоверяющих личность каждого заявителя.</w:t>
      </w:r>
    </w:p>
    <w:p w14:paraId="1CBBEFC6">
      <w:pPr>
        <w:pStyle w:val="9"/>
        <w:jc w:val="both"/>
        <w:rPr>
          <w:rFonts w:ascii="Times New Roman" w:hAnsi="Times New Roman" w:cs="Times New Roman"/>
          <w:sz w:val="24"/>
          <w:szCs w:val="24"/>
        </w:rPr>
      </w:pPr>
    </w:p>
    <w:p w14:paraId="70EA401D">
      <w:pPr>
        <w:pStyle w:val="9"/>
        <w:jc w:val="both"/>
        <w:rPr>
          <w:rFonts w:ascii="Times New Roman" w:hAnsi="Times New Roman" w:cs="Times New Roman"/>
          <w:sz w:val="24"/>
          <w:szCs w:val="24"/>
        </w:rPr>
      </w:pPr>
    </w:p>
    <w:p w14:paraId="65AA99C9">
      <w:pPr>
        <w:pStyle w:val="9"/>
        <w:jc w:val="both"/>
        <w:rPr>
          <w:rFonts w:ascii="Times New Roman" w:hAnsi="Times New Roman" w:cs="Times New Roman"/>
        </w:rPr>
      </w:pPr>
    </w:p>
    <w:sectPr>
      <w:pgSz w:w="11906" w:h="16838"/>
      <w:pgMar w:top="1134" w:right="849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 PL UMing HK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singleLevel"/>
    <w:tmpl w:val="00000007"/>
    <w:lvl w:ilvl="0" w:tentative="0">
      <w:start w:val="1"/>
      <w:numFmt w:val="decimal"/>
      <w:lvlText w:val="%1)"/>
      <w:lvlJc w:val="left"/>
      <w:pPr>
        <w:tabs>
          <w:tab w:val="left" w:pos="0"/>
        </w:tabs>
        <w:ind w:left="720" w:hanging="360"/>
      </w:pPr>
      <w:rPr>
        <w:rFonts w:hint="default" w:ascii="Times New Roman" w:hAnsi="Times New Roman" w:cs="Times New Roman"/>
        <w:sz w:val="24"/>
        <w:szCs w:val="24"/>
      </w:rPr>
    </w:lvl>
  </w:abstractNum>
  <w:abstractNum w:abstractNumId="1">
    <w:nsid w:val="00000009"/>
    <w:multiLevelType w:val="singleLevel"/>
    <w:tmpl w:val="00000009"/>
    <w:lvl w:ilvl="0" w:tentative="0">
      <w:start w:val="1"/>
      <w:numFmt w:val="bullet"/>
      <w:lvlText w:val=""/>
      <w:lvlJc w:val="left"/>
      <w:pPr>
        <w:tabs>
          <w:tab w:val="left" w:pos="0"/>
        </w:tabs>
        <w:ind w:left="1004" w:hanging="360"/>
      </w:pPr>
      <w:rPr>
        <w:rFonts w:hint="default" w:ascii="Symbol" w:hAnsi="Symbol" w:cs="Symbol"/>
        <w:sz w:val="24"/>
        <w:szCs w:val="24"/>
      </w:rPr>
    </w:lvl>
  </w:abstractNum>
  <w:abstractNum w:abstractNumId="2">
    <w:nsid w:val="0000000A"/>
    <w:multiLevelType w:val="singleLevel"/>
    <w:tmpl w:val="0000000A"/>
    <w:lvl w:ilvl="0" w:tentative="0">
      <w:start w:val="1"/>
      <w:numFmt w:val="decimal"/>
      <w:lvlText w:val="%1)"/>
      <w:lvlJc w:val="left"/>
      <w:pPr>
        <w:tabs>
          <w:tab w:val="left" w:pos="0"/>
        </w:tabs>
        <w:ind w:left="1429" w:hanging="360"/>
      </w:pPr>
      <w:rPr>
        <w:rFonts w:hint="default" w:ascii="Times New Roman" w:hAnsi="Times New Roman" w:cs="Times New Roman"/>
        <w:sz w:val="24"/>
        <w:szCs w:val="24"/>
      </w:rPr>
    </w:lvl>
  </w:abstractNum>
  <w:abstractNum w:abstractNumId="3">
    <w:nsid w:val="0000000B"/>
    <w:multiLevelType w:val="multilevel"/>
    <w:tmpl w:val="0000000B"/>
    <w:lvl w:ilvl="0" w:tentative="0">
      <w:start w:val="1"/>
      <w:numFmt w:val="decimal"/>
      <w:lvlText w:val="%1)"/>
      <w:lvlJc w:val="left"/>
      <w:pPr>
        <w:tabs>
          <w:tab w:val="left" w:pos="0"/>
        </w:tabs>
        <w:ind w:left="1429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>
    <w:nsid w:val="0A772773"/>
    <w:multiLevelType w:val="multilevel"/>
    <w:tmpl w:val="0A772773"/>
    <w:lvl w:ilvl="0" w:tentative="0">
      <w:start w:val="5"/>
      <w:numFmt w:val="decimal"/>
      <w:lvlText w:val="%1"/>
      <w:lvlJc w:val="left"/>
      <w:pPr>
        <w:ind w:left="360" w:hanging="360"/>
      </w:pPr>
      <w:rPr>
        <w:rFonts w:hint="default" w:ascii="Times New Roman" w:hAnsi="Times New Roman"/>
        <w:sz w:val="24"/>
      </w:rPr>
    </w:lvl>
    <w:lvl w:ilvl="1" w:tentative="0">
      <w:start w:val="1"/>
      <w:numFmt w:val="decimal"/>
      <w:lvlText w:val="%1.%2"/>
      <w:lvlJc w:val="left"/>
      <w:pPr>
        <w:ind w:left="1068" w:hanging="360"/>
      </w:pPr>
      <w:rPr>
        <w:rFonts w:hint="default" w:ascii="Times New Roman" w:hAnsi="Times New Roman"/>
        <w:sz w:val="24"/>
      </w:rPr>
    </w:lvl>
    <w:lvl w:ilvl="2" w:tentative="0">
      <w:start w:val="1"/>
      <w:numFmt w:val="decimal"/>
      <w:lvlText w:val="%1.%2.%3"/>
      <w:lvlJc w:val="left"/>
      <w:pPr>
        <w:ind w:left="2136" w:hanging="720"/>
      </w:pPr>
      <w:rPr>
        <w:rFonts w:hint="default" w:ascii="Times New Roman" w:hAnsi="Times New Roman"/>
        <w:sz w:val="24"/>
      </w:rPr>
    </w:lvl>
    <w:lvl w:ilvl="3" w:tentative="0">
      <w:start w:val="1"/>
      <w:numFmt w:val="decimal"/>
      <w:lvlText w:val="%1.%2.%3.%4"/>
      <w:lvlJc w:val="left"/>
      <w:pPr>
        <w:ind w:left="2844" w:hanging="720"/>
      </w:pPr>
      <w:rPr>
        <w:rFonts w:hint="default" w:ascii="Times New Roman" w:hAnsi="Times New Roman"/>
        <w:sz w:val="24"/>
      </w:rPr>
    </w:lvl>
    <w:lvl w:ilvl="4" w:tentative="0">
      <w:start w:val="1"/>
      <w:numFmt w:val="decimal"/>
      <w:lvlText w:val="%1.%2.%3.%4.%5"/>
      <w:lvlJc w:val="left"/>
      <w:pPr>
        <w:ind w:left="3912" w:hanging="1080"/>
      </w:pPr>
      <w:rPr>
        <w:rFonts w:hint="default" w:ascii="Times New Roman" w:hAnsi="Times New Roman"/>
        <w:sz w:val="24"/>
      </w:rPr>
    </w:lvl>
    <w:lvl w:ilvl="5" w:tentative="0">
      <w:start w:val="1"/>
      <w:numFmt w:val="decimal"/>
      <w:lvlText w:val="%1.%2.%3.%4.%5.%6"/>
      <w:lvlJc w:val="left"/>
      <w:pPr>
        <w:ind w:left="4620" w:hanging="1080"/>
      </w:pPr>
      <w:rPr>
        <w:rFonts w:hint="default" w:ascii="Times New Roman" w:hAnsi="Times New Roman"/>
        <w:sz w:val="24"/>
      </w:rPr>
    </w:lvl>
    <w:lvl w:ilvl="6" w:tentative="0">
      <w:start w:val="1"/>
      <w:numFmt w:val="decimal"/>
      <w:lvlText w:val="%1.%2.%3.%4.%5.%6.%7"/>
      <w:lvlJc w:val="left"/>
      <w:pPr>
        <w:ind w:left="5688" w:hanging="1440"/>
      </w:pPr>
      <w:rPr>
        <w:rFonts w:hint="default" w:ascii="Times New Roman" w:hAnsi="Times New Roman"/>
        <w:sz w:val="24"/>
      </w:rPr>
    </w:lvl>
    <w:lvl w:ilvl="7" w:tentative="0">
      <w:start w:val="1"/>
      <w:numFmt w:val="decimal"/>
      <w:lvlText w:val="%1.%2.%3.%4.%5.%6.%7.%8"/>
      <w:lvlJc w:val="left"/>
      <w:pPr>
        <w:ind w:left="6396" w:hanging="1440"/>
      </w:pPr>
      <w:rPr>
        <w:rFonts w:hint="default" w:ascii="Times New Roman" w:hAnsi="Times New Roman"/>
        <w:sz w:val="24"/>
      </w:rPr>
    </w:lvl>
    <w:lvl w:ilvl="8" w:tentative="0">
      <w:start w:val="1"/>
      <w:numFmt w:val="decimal"/>
      <w:lvlText w:val="%1.%2.%3.%4.%5.%6.%7.%8.%9"/>
      <w:lvlJc w:val="left"/>
      <w:pPr>
        <w:ind w:left="7104" w:hanging="1440"/>
      </w:pPr>
      <w:rPr>
        <w:rFonts w:hint="default" w:ascii="Times New Roman" w:hAnsi="Times New Roman"/>
        <w:sz w:val="24"/>
      </w:rPr>
    </w:lvl>
  </w:abstractNum>
  <w:abstractNum w:abstractNumId="5">
    <w:nsid w:val="29CA708C"/>
    <w:multiLevelType w:val="multilevel"/>
    <w:tmpl w:val="29CA708C"/>
    <w:lvl w:ilvl="0" w:tentative="0">
      <w:start w:val="1"/>
      <w:numFmt w:val="russianLower"/>
      <w:lvlText w:val="%1)"/>
      <w:lvlJc w:val="left"/>
      <w:pPr>
        <w:ind w:left="1429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44AE09C0"/>
    <w:multiLevelType w:val="multilevel"/>
    <w:tmpl w:val="44AE09C0"/>
    <w:lvl w:ilvl="0" w:tentative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774B4102"/>
    <w:multiLevelType w:val="multilevel"/>
    <w:tmpl w:val="774B4102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2"/>
      <w:numFmt w:val="decimal"/>
      <w:lvlText w:val="%1.%2."/>
      <w:lvlJc w:val="left"/>
      <w:pPr>
        <w:ind w:left="966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32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538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04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11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076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5682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648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F2"/>
    <w:rsid w:val="000106D6"/>
    <w:rsid w:val="0002473D"/>
    <w:rsid w:val="00026243"/>
    <w:rsid w:val="00031369"/>
    <w:rsid w:val="0006536C"/>
    <w:rsid w:val="000878D7"/>
    <w:rsid w:val="000B2711"/>
    <w:rsid w:val="000D4D27"/>
    <w:rsid w:val="00237908"/>
    <w:rsid w:val="00241A36"/>
    <w:rsid w:val="002A01B6"/>
    <w:rsid w:val="002B04EB"/>
    <w:rsid w:val="002E1B88"/>
    <w:rsid w:val="00320016"/>
    <w:rsid w:val="00387009"/>
    <w:rsid w:val="003D3863"/>
    <w:rsid w:val="003D6CDB"/>
    <w:rsid w:val="003F3FA8"/>
    <w:rsid w:val="00400960"/>
    <w:rsid w:val="00447A7C"/>
    <w:rsid w:val="00486709"/>
    <w:rsid w:val="00486E88"/>
    <w:rsid w:val="004944F5"/>
    <w:rsid w:val="004A69EE"/>
    <w:rsid w:val="004C2814"/>
    <w:rsid w:val="005062AA"/>
    <w:rsid w:val="00582E33"/>
    <w:rsid w:val="005978FD"/>
    <w:rsid w:val="005A7256"/>
    <w:rsid w:val="005B4223"/>
    <w:rsid w:val="005E41DC"/>
    <w:rsid w:val="005E6CEC"/>
    <w:rsid w:val="005F59C3"/>
    <w:rsid w:val="005F683F"/>
    <w:rsid w:val="00605AA9"/>
    <w:rsid w:val="006356E5"/>
    <w:rsid w:val="00665033"/>
    <w:rsid w:val="006A6EB9"/>
    <w:rsid w:val="006D0D9E"/>
    <w:rsid w:val="006E61FD"/>
    <w:rsid w:val="00711548"/>
    <w:rsid w:val="007563CE"/>
    <w:rsid w:val="00814B97"/>
    <w:rsid w:val="0086637D"/>
    <w:rsid w:val="00883D28"/>
    <w:rsid w:val="00890292"/>
    <w:rsid w:val="00894D36"/>
    <w:rsid w:val="008C1817"/>
    <w:rsid w:val="008E4767"/>
    <w:rsid w:val="00905CD4"/>
    <w:rsid w:val="00967783"/>
    <w:rsid w:val="00992BAA"/>
    <w:rsid w:val="00AB3F2E"/>
    <w:rsid w:val="00AC61C5"/>
    <w:rsid w:val="00AE193B"/>
    <w:rsid w:val="00B35DF2"/>
    <w:rsid w:val="00B60496"/>
    <w:rsid w:val="00B76B0F"/>
    <w:rsid w:val="00BA0B4E"/>
    <w:rsid w:val="00BB042E"/>
    <w:rsid w:val="00BB2931"/>
    <w:rsid w:val="00BF0DB7"/>
    <w:rsid w:val="00C14E2E"/>
    <w:rsid w:val="00C15566"/>
    <w:rsid w:val="00C72DDA"/>
    <w:rsid w:val="00C931BE"/>
    <w:rsid w:val="00CE6B00"/>
    <w:rsid w:val="00CF5E23"/>
    <w:rsid w:val="00D247F1"/>
    <w:rsid w:val="00D94745"/>
    <w:rsid w:val="00DC525F"/>
    <w:rsid w:val="00DE760A"/>
    <w:rsid w:val="00E147F3"/>
    <w:rsid w:val="00E20C8E"/>
    <w:rsid w:val="00E77048"/>
    <w:rsid w:val="00ED2F9A"/>
    <w:rsid w:val="00ED3C3E"/>
    <w:rsid w:val="00FE59BB"/>
    <w:rsid w:val="00FF5C37"/>
    <w:rsid w:val="27857B63"/>
    <w:rsid w:val="7058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4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zh-CN" w:eastAsia="zh-CN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0"/>
    <w:rPr>
      <w:rFonts w:cs="Times New Roman"/>
      <w:color w:val="0000FF"/>
      <w:u w:val="single"/>
    </w:rPr>
  </w:style>
  <w:style w:type="paragraph" w:styleId="6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9"/>
    <w:uiPriority w:val="0"/>
    <w:pPr>
      <w:widowControl w:val="0"/>
      <w:spacing w:after="283" w:line="240" w:lineRule="auto"/>
    </w:pPr>
    <w:rPr>
      <w:rFonts w:ascii="Liberation Serif" w:hAnsi="Liberation Serif" w:eastAsia="AR PL UMing HK" w:cs="Lohit Devanagari"/>
      <w:sz w:val="24"/>
      <w:szCs w:val="24"/>
      <w:lang w:val="en-US" w:eastAsia="zh-CN" w:bidi="hi-IN"/>
    </w:rPr>
  </w:style>
  <w:style w:type="paragraph" w:styleId="8">
    <w:name w:val="Normal (Web)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ConsPlusNormal"/>
    <w:link w:val="16"/>
    <w:uiPriority w:val="99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0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1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12">
    <w:name w:val="ConsPlusTitlePage"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13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val="zh-CN" w:eastAsia="zh-CN"/>
    </w:rPr>
  </w:style>
  <w:style w:type="paragraph" w:styleId="15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character" w:customStyle="1" w:styleId="16">
    <w:name w:val="ConsPlusNormal Знак"/>
    <w:link w:val="9"/>
    <w:locked/>
    <w:uiPriority w:val="99"/>
    <w:rPr>
      <w:rFonts w:ascii="Calibri" w:hAnsi="Calibri" w:eastAsia="Times New Roman" w:cs="Calibri"/>
      <w:szCs w:val="20"/>
      <w:lang w:eastAsia="ru-RU"/>
    </w:rPr>
  </w:style>
  <w:style w:type="paragraph" w:customStyle="1" w:styleId="17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character" w:customStyle="1" w:styleId="18">
    <w:name w:val="Strong Emphasis"/>
    <w:qFormat/>
    <w:uiPriority w:val="0"/>
    <w:rPr>
      <w:b/>
      <w:bCs/>
    </w:rPr>
  </w:style>
  <w:style w:type="character" w:customStyle="1" w:styleId="19">
    <w:name w:val="Основной текст Знак"/>
    <w:basedOn w:val="3"/>
    <w:link w:val="7"/>
    <w:uiPriority w:val="0"/>
    <w:rPr>
      <w:rFonts w:ascii="Liberation Serif" w:hAnsi="Liberation Serif" w:eastAsia="AR PL UMing HK" w:cs="Lohit Devanagari"/>
      <w:sz w:val="24"/>
      <w:szCs w:val="24"/>
      <w:lang w:val="en-US" w:eastAsia="zh-CN" w:bidi="hi-IN"/>
    </w:rPr>
  </w:style>
  <w:style w:type="paragraph" w:customStyle="1" w:styleId="20">
    <w:name w:val="Table Contents"/>
    <w:basedOn w:val="7"/>
    <w:qFormat/>
    <w:uiPriority w:val="0"/>
  </w:style>
  <w:style w:type="paragraph" w:customStyle="1" w:styleId="21">
    <w:name w:val="Preformatted Text"/>
    <w:basedOn w:val="1"/>
    <w:qFormat/>
    <w:uiPriority w:val="0"/>
    <w:pPr>
      <w:widowControl w:val="0"/>
      <w:spacing w:after="0" w:line="240" w:lineRule="auto"/>
    </w:pPr>
    <w:rPr>
      <w:rFonts w:ascii="Liberation Mono" w:hAnsi="Liberation Mono" w:eastAsia="AR PL UMing HK" w:cs="Liberation Mono"/>
      <w:sz w:val="20"/>
      <w:szCs w:val="20"/>
      <w:lang w:val="en-US" w:eastAsia="zh-CN" w:bidi="hi-IN"/>
    </w:rPr>
  </w:style>
  <w:style w:type="paragraph" w:customStyle="1" w:styleId="22">
    <w:name w:val="Standard"/>
    <w:uiPriority w:val="0"/>
    <w:pPr>
      <w:suppressAutoHyphens/>
      <w:autoSpaceDN w:val="0"/>
      <w:spacing w:after="0" w:line="240" w:lineRule="auto"/>
    </w:pPr>
    <w:rPr>
      <w:rFonts w:ascii="Liberation Serif" w:hAnsi="Liberation Serif" w:eastAsia="SimSun" w:cs="Mangal"/>
      <w:kern w:val="3"/>
      <w:sz w:val="24"/>
      <w:szCs w:val="24"/>
      <w:lang w:val="en-US" w:eastAsia="zh-CN" w:bidi="hi-IN"/>
    </w:rPr>
  </w:style>
  <w:style w:type="character" w:customStyle="1" w:styleId="23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AE7AA3-A4A8-491F-905F-07A807268C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36</Pages>
  <Words>10906</Words>
  <Characters>62170</Characters>
  <Lines>518</Lines>
  <Paragraphs>145</Paragraphs>
  <TotalTime>24</TotalTime>
  <ScaleCrop>false</ScaleCrop>
  <LinksUpToDate>false</LinksUpToDate>
  <CharactersWithSpaces>72931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2022-04-05T05:35:00Z</dcterms:created>
  <dc:creator>Малышева Наталья Львовна</dc:creator>
  <cp:lastModifiedBy>GorevayaNV</cp:lastModifiedBy>
  <cp:lastPrinted>2022-03-15T03:08:00Z</cp:lastPrinted>
  <dcterms:modified xsi:type="dcterms:W3CDTF">2026-01-26T06:01:54Z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5C1AC7C2A5274C86B18C636773ACEFF1_12</vt:lpwstr>
  </property>
</Properties>
</file>