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A070FA">
      <w:pPr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Сведения о способах получения консультаций по вопросам соблюдения обязательных требований (в рамках муниципального контроля в сфере благоустройства)</w:t>
      </w:r>
    </w:p>
    <w:p w14:paraId="20C7813B">
      <w:pPr>
        <w:pStyle w:val="4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14:paraId="779D7276">
      <w:pPr>
        <w:pStyle w:val="4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Личный прием граждан проводится главой Анучинского муниципального округа 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14:paraId="71984FFA">
      <w:pPr>
        <w:pStyle w:val="4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Консультирование осуществляется в устной или письменной форме по следующим вопросам:</w:t>
      </w:r>
    </w:p>
    <w:p w14:paraId="495B3D5B">
      <w:pPr>
        <w:pStyle w:val="4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организация и осуществление контроля в сфере благоустройства;</w:t>
      </w:r>
    </w:p>
    <w:p w14:paraId="46769789">
      <w:pPr>
        <w:pStyle w:val="4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14:paraId="66BD979E">
      <w:pPr>
        <w:pStyle w:val="4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порядок обжалования действий (бездействия) должностных лиц, уполномоченных осуществлять контроль;</w:t>
      </w:r>
    </w:p>
    <w:p w14:paraId="4C7512C4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14:paraId="4DE0440D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Консультирование контролируемых лиц в устной форме может осуществляться также на собраниях и конференциях граждан.</w:t>
      </w:r>
    </w:p>
    <w:p w14:paraId="37143653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До 01.01.2030г. право направления обращений контролируемых лиц по вопросу осуществления консультирования и проведения профилактического визита в отношении такого контролируемого лица обеспечивается с использованием федеральной государственной информационной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fldChar w:fldCharType="begin"/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instrText xml:space="preserve">HYPERLINK https://login.consultant.ru/link/?req=doc&amp;base=LAW&amp;n=466140&amp;dst=100173 </w:instrTex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fldChar w:fldCharType="separate"/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системы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fldChar w:fldCharType="end"/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«Единый портал государственных и муниципальных услуг (функций)». Такое обращение подлежит рассмотрению уполномоченным на рассмотрение обращения органом в течение 10 рабочих дней со дня его регистрации. Подписание такого обращения до 2030 года подписывается усиленной квалифицированной электронной подписью,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порядке, или простой электронной подписью физического лица, в том числе действующего от имени юридического лица (руководителя либо лица, которому делегированы соответствующие полномочия, в том числе с использованием федеральной государственной информационной системы «Единый портал государственных и муниципальных услуг (функций)») или являющегося индивидуальным предпринимателем</w:t>
      </w:r>
      <w:bookmarkStart w:id="0" w:name="_GoBack"/>
      <w:bookmarkEnd w:id="0"/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1333EEE0">
      <w:pPr>
        <w:pStyle w:val="4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2.10. Консультирование в письменной форме осуществляется должностным лицом, уполномоченным осуществлять контроль, в следующих случаях:</w:t>
      </w:r>
    </w:p>
    <w:p w14:paraId="32A62E94">
      <w:pPr>
        <w:pStyle w:val="4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14:paraId="09FBA74B">
      <w:pPr>
        <w:pStyle w:val="4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за время консультирования предоставить в устной форме ответ на поставленные вопросы невозможно;</w:t>
      </w:r>
    </w:p>
    <w:p w14:paraId="5D223538">
      <w:pPr>
        <w:pStyle w:val="4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ответ на поставленные вопросы требует дополнительного запроса сведений.</w:t>
      </w:r>
    </w:p>
    <w:p w14:paraId="55277E05">
      <w:pPr>
        <w:pStyle w:val="4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 осуществлении консультирования должностное лицо, уполномоченное осуществлять контроль,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05FFE90C">
      <w:pPr>
        <w:pStyle w:val="4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14:paraId="46D64842">
      <w:pPr>
        <w:pStyle w:val="4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Информация, ставшая известной должностному лицу, уполномоченному осуществлять контроль,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14:paraId="1F17E49D">
      <w:pPr>
        <w:pStyle w:val="4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Должностными лицами, уполномоченными осуществлять контроль, ведется журнал учета консультирований.</w:t>
      </w:r>
    </w:p>
    <w:p w14:paraId="06B7F7BD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Анучинского муниципального округа или должностным лицом, уполномоченным осуществлять контроль.</w:t>
      </w:r>
    </w:p>
    <w:p w14:paraId="43061111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D3C"/>
    <w:rsid w:val="00231D3C"/>
    <w:rsid w:val="00D50B14"/>
    <w:rsid w:val="00E7465E"/>
    <w:rsid w:val="4D315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onsPlusNormal"/>
    <w:qFormat/>
    <w:uiPriority w:val="99"/>
    <w:pPr>
      <w:suppressAutoHyphens/>
      <w:autoSpaceDE w:val="0"/>
      <w:ind w:firstLine="720"/>
    </w:pPr>
    <w:rPr>
      <w:rFonts w:ascii="Arial" w:hAnsi="Arial" w:eastAsia="Times New Roman" w:cs="Arial"/>
      <w:lang w:val="ru-RU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2</Pages>
  <Words>465</Words>
  <Characters>2652</Characters>
  <Lines>22</Lines>
  <Paragraphs>6</Paragraphs>
  <TotalTime>0</TotalTime>
  <ScaleCrop>false</ScaleCrop>
  <LinksUpToDate>false</LinksUpToDate>
  <CharactersWithSpaces>3111</CharactersWithSpaces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2023-03-19T22:46:00Z</dcterms:created>
  <dc:creator>USER</dc:creator>
  <cp:lastModifiedBy>MehovskiyVV</cp:lastModifiedBy>
  <dcterms:modified xsi:type="dcterms:W3CDTF">2024-07-05T02:47:39Z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01A268ABA08B4BAC92EB25F67DBA76E0_13</vt:lpwstr>
  </property>
</Properties>
</file>