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61886" w14:textId="77777777" w:rsidR="00464699" w:rsidRPr="00464699" w:rsidRDefault="00464699" w:rsidP="0046469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4699">
        <w:rPr>
          <w:rFonts w:ascii="Times New Roman" w:hAnsi="Times New Roman" w:cs="Times New Roman"/>
          <w:b/>
          <w:bCs/>
          <w:sz w:val="28"/>
          <w:szCs w:val="28"/>
        </w:rPr>
        <w:t>Прокуратура оспорила приговор в отношении иностранного гражданина, пытавшегося приобрести корни дикорастущего растения женьшеня</w:t>
      </w:r>
    </w:p>
    <w:p w14:paraId="2AC77CB6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42081627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>Судом установлено, что в сентябре 2024 года фигурант вступил в преступный сговор с другим иностранным гражданином о приобретении 86 штук корней дикорастущего растения женьшеня с целью дальнейшей продажи.</w:t>
      </w:r>
    </w:p>
    <w:p w14:paraId="4B46AD4F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7173930D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 xml:space="preserve">Однако не смог довести преступный умысел, поскольку его противоправная деятельность  пресечена сотрудниками службы ПУ ФСБ России по Приморскому краю. </w:t>
      </w:r>
    </w:p>
    <w:p w14:paraId="79DD5461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3AFAF46A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>Вопреки позиции государственного обвинителя, полагавшего необходимым признать подсудимого виновным в совершении поступления, предусмотренного ч. 3 ст. 30, ч. 5 ст. 260.1 УК РФ (покушение на незаконное приобретение особо ценных растений, занесенных в Красную книгу Российской Федерации, группой лиц по предварительному сговору) и назначить ему наказания в виде 4 лет лишения свободы с отбыванием наказания в колонии общего режима, суд первой инстанции, исключив квалифицирующий признак «совершение преступления группой лиц по предварительному сговору», признал его виновным ч. 3 ст. 30, ч. 1 ст. 260.1 УК РФ и назначил наказание - в виде лишения свободы сроком на 1 год 6 месяцев с отбыванием наказания в колонии-поселения.</w:t>
      </w:r>
    </w:p>
    <w:p w14:paraId="487F64FE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5A523FFC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>Чрезмерно мягкое наказание, а также необоснованная квалификация содеянного, послужили поводом к оспариванию приговора прокурором Анучинского района в апелляционном порядке.</w:t>
      </w:r>
    </w:p>
    <w:p w14:paraId="206D8CFA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25C611E9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>Приморский краевой суд согласился с доводами прокурора, действия осужденного квалифицированы по ч. 3 ст. 30, ч. 5 ст. 260.1 УК РФ,  а наказание усилено до 3 лет лишения свободы с отбыванием в исправительной колонии общего режима</w:t>
      </w:r>
      <w:bookmarkStart w:id="0" w:name="_GoBack"/>
      <w:bookmarkEnd w:id="0"/>
    </w:p>
    <w:p w14:paraId="3AA9EF3D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</w:p>
    <w:p w14:paraId="244BB79A" w14:textId="77777777" w:rsidR="00464699" w:rsidRPr="00464699" w:rsidRDefault="00464699" w:rsidP="00464699">
      <w:pPr>
        <w:rPr>
          <w:rFonts w:ascii="Times New Roman" w:hAnsi="Times New Roman" w:cs="Times New Roman"/>
          <w:sz w:val="28"/>
          <w:szCs w:val="28"/>
        </w:rPr>
      </w:pPr>
      <w:r w:rsidRPr="00464699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sectPr w:rsidR="00464699" w:rsidRPr="0046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99"/>
    <w:rsid w:val="0046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F285"/>
  <w15:chartTrackingRefBased/>
  <w15:docId w15:val="{A73090F9-1E0F-44DA-B088-CC51649B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Курилина</dc:creator>
  <cp:keywords/>
  <dc:description/>
  <cp:lastModifiedBy>Анна Курилина</cp:lastModifiedBy>
  <cp:revision>1</cp:revision>
  <dcterms:created xsi:type="dcterms:W3CDTF">2025-06-11T03:59:00Z</dcterms:created>
  <dcterms:modified xsi:type="dcterms:W3CDTF">2025-06-11T04:05:00Z</dcterms:modified>
</cp:coreProperties>
</file>