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6923" w:rsidRPr="00126923" w:rsidRDefault="00126923" w:rsidP="00126923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12692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Уважаемые работодатели!</w:t>
      </w:r>
    </w:p>
    <w:p w:rsidR="00126923" w:rsidRPr="00126923" w:rsidRDefault="00126923" w:rsidP="00126923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12692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Начался прием заявок на лучшую организацию работ в области условий и охраны труда «Успех и безопасность».</w:t>
      </w:r>
    </w:p>
    <w:p w:rsidR="00126923" w:rsidRPr="00126923" w:rsidRDefault="00126923" w:rsidP="000130A8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</w:pPr>
    </w:p>
    <w:p w:rsidR="000130A8" w:rsidRPr="002A3023" w:rsidRDefault="000130A8" w:rsidP="000130A8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2A302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 конкурсе</w:t>
      </w:r>
    </w:p>
    <w:p w:rsidR="000130A8" w:rsidRPr="00126923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2692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проведения конкурса</w:t>
      </w:r>
      <w:bookmarkStart w:id="0" w:name="_GoBack"/>
      <w:bookmarkEnd w:id="0"/>
    </w:p>
    <w:p w:rsidR="000130A8" w:rsidRPr="00126923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269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Всероссийский конкурс на лучшую организацию работ в области условий и охраны труда «Успех и безопасность» проводится с 2016 года</w:t>
      </w:r>
    </w:p>
    <w:p w:rsidR="000130A8" w:rsidRPr="00126923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2692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участию в конкурсе приглашаются организации и объединения организаций независимо от их организационно-правовых форм и видов экономической деятельности, а также органы исполнительной власти субъектов Российской Федерации в области охраны труда и органы местного самоуправления.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b/>
          <w:bCs/>
          <w:color w:val="000000"/>
          <w:sz w:val="24"/>
          <w:szCs w:val="24"/>
          <w:lang w:eastAsia="ru-RU"/>
        </w:rPr>
        <w:t>Цели</w:t>
      </w:r>
    </w:p>
    <w:p w:rsidR="000130A8" w:rsidRPr="000130A8" w:rsidRDefault="000130A8" w:rsidP="000130A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130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Пропаганда лучших практик организации работ в области охраны труда</w:t>
      </w:r>
    </w:p>
    <w:p w:rsidR="000130A8" w:rsidRPr="000130A8" w:rsidRDefault="000130A8" w:rsidP="000130A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130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эффективности системы государственного управления охраной труда</w:t>
      </w:r>
    </w:p>
    <w:p w:rsidR="000130A8" w:rsidRPr="000130A8" w:rsidRDefault="000130A8" w:rsidP="000130A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130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Активизации профилактической работы по предупреждению производственного травматизма и профессиональной заболеваемости в организациях</w:t>
      </w:r>
    </w:p>
    <w:p w:rsidR="000130A8" w:rsidRPr="000130A8" w:rsidRDefault="000130A8" w:rsidP="000130A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130A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Привлечение общественного внимания к важности решения вопросов обеспечения безопасных условий труда на рабочих местах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b/>
          <w:bCs/>
          <w:color w:val="000000"/>
          <w:sz w:val="24"/>
          <w:szCs w:val="24"/>
          <w:lang w:eastAsia="ru-RU"/>
        </w:rPr>
        <w:t>Номинации</w:t>
      </w:r>
    </w:p>
    <w:p w:rsidR="000130A8" w:rsidRPr="00126923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2692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а) лучшая организация в области охраны труда среди организаций производственной сферы (с численностью работников более 5000 человек);</w:t>
      </w:r>
    </w:p>
    <w:p w:rsidR="000130A8" w:rsidRPr="00126923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2692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б) лучшая организация в области охраны труда среди организаций производственной сферы (с численностью работников более 500 человек);</w:t>
      </w:r>
    </w:p>
    <w:p w:rsidR="000130A8" w:rsidRPr="00126923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2692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в) лучшая организация в области охраны труда среди организаций производственной сферы (с численностью работников до 500 человек);</w:t>
      </w:r>
    </w:p>
    <w:p w:rsidR="000130A8" w:rsidRPr="00126923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2692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г) лучшая организация в области охраны труда среди организаций непроизводственной сферы;</w:t>
      </w:r>
    </w:p>
    <w:p w:rsidR="000130A8" w:rsidRPr="00126923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2692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д) лучшая организация в области охраны труда в сфере образования;</w:t>
      </w:r>
    </w:p>
    <w:p w:rsidR="000130A8" w:rsidRPr="00126923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2692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е) лучшая организация в области охраны труда в сфере здравоохранения;</w:t>
      </w:r>
    </w:p>
    <w:p w:rsidR="000130A8" w:rsidRPr="00126923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2692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ж) лучшая организация в области охраны труда среди организаций малого предпринимательства (с численностью работников до 100 человек);</w:t>
      </w:r>
    </w:p>
    <w:p w:rsidR="000130A8" w:rsidRPr="00126923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2692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з) лучшая организация в области охраны труда Крымского федерального округа;</w:t>
      </w:r>
    </w:p>
    <w:p w:rsidR="000130A8" w:rsidRPr="00126923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2692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и) лучшее муниципальное образование в области охраны труда;</w:t>
      </w:r>
    </w:p>
    <w:p w:rsidR="000130A8" w:rsidRPr="00126923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2692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к) лучший субъект Российской Федерации в области охраны труда.</w:t>
      </w:r>
    </w:p>
    <w:p w:rsidR="000130A8" w:rsidRPr="000130A8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Отнесение организации к соответствующей номинации Всероссийского конкурса осуществляется в соответствии с кодом ОКВЭД основного вида деятельности и среднесписочной численности работников по состоянию на 31 декабря года, предшествующего году проведения Всероссийского конкурса.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b/>
          <w:bCs/>
          <w:color w:val="000000"/>
          <w:sz w:val="24"/>
          <w:szCs w:val="24"/>
          <w:lang w:eastAsia="ru-RU"/>
        </w:rPr>
        <w:t>Этапы</w:t>
      </w:r>
    </w:p>
    <w:p w:rsidR="000130A8" w:rsidRPr="000130A8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Всероссийский конкурс проводится в два этапа.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u w:val="single"/>
          <w:lang w:eastAsia="ru-RU"/>
        </w:rPr>
        <w:t>1 этап до 6 августа 2021 года (включительно).</w:t>
      </w:r>
    </w:p>
    <w:p w:rsidR="000130A8" w:rsidRPr="000130A8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Формируется рейтинг организаций, в том числе рейтинг «ТОП-100» (первые 20 организаций в номинациях, указанных в подпунктах «а» – «е» пункта 7 Положения о конкурсе).</w:t>
      </w:r>
    </w:p>
    <w:p w:rsidR="000130A8" w:rsidRPr="000130A8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Комиссия рассматривает и утверждает результаты первого этапа конкурса среди организаций.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u w:val="single"/>
          <w:lang w:eastAsia="ru-RU"/>
        </w:rPr>
        <w:t>2 этап с 6 по 20 августа 2021 года (включительно).</w:t>
      </w:r>
    </w:p>
    <w:p w:rsidR="000130A8" w:rsidRPr="000130A8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Участвуют организации, вошедшие в рейтинг «ТОП-100». В его рамках осуществляется проверка сведений, представленных участниками.</w:t>
      </w:r>
    </w:p>
    <w:p w:rsidR="000130A8" w:rsidRPr="000130A8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Итоги конкурса по всем номинациям Конкурсная комиссия утверждает 30 августа 2021 года.</w:t>
      </w:r>
    </w:p>
    <w:p w:rsidR="000130A8" w:rsidRPr="000130A8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Для победителей Всероссийского конкурса по каждой номинации предусматривается одно первое место, для призеров - одно второе место и одно третье место.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b/>
          <w:bCs/>
          <w:color w:val="000000"/>
          <w:sz w:val="24"/>
          <w:szCs w:val="24"/>
          <w:lang w:eastAsia="ru-RU"/>
        </w:rPr>
        <w:t>Заявки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Для участия в конкурсе необходимо пройти регистрацию на </w:t>
      </w:r>
      <w:hyperlink r:id="rId5" w:tgtFrame="_blank" w:history="1">
        <w:r w:rsidRPr="000130A8">
          <w:rPr>
            <w:rFonts w:ascii="Myriad Pro" w:eastAsia="Times New Roman" w:hAnsi="Myriad Pro" w:cs="Arial"/>
            <w:color w:val="0000FF"/>
            <w:sz w:val="24"/>
            <w:szCs w:val="24"/>
            <w:u w:val="single"/>
            <w:lang w:eastAsia="ru-RU"/>
          </w:rPr>
          <w:t>сайте</w:t>
        </w:r>
      </w:hyperlink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, заполнить электронные формы в соответствии с положением о конкурсе.</w:t>
      </w:r>
    </w:p>
    <w:p w:rsidR="000130A8" w:rsidRPr="000130A8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Заявки принимаются до 6 августа 2021 года.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b/>
          <w:bCs/>
          <w:color w:val="000000"/>
          <w:sz w:val="24"/>
          <w:szCs w:val="24"/>
          <w:lang w:eastAsia="ru-RU"/>
        </w:rPr>
        <w:t>Итоги</w:t>
      </w:r>
    </w:p>
    <w:p w:rsidR="000130A8" w:rsidRPr="000130A8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Подведение итогов конкурса и награждение победителей состоится в рамках Всероссийской недели охраны труда в сентябре 2021 года.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b/>
          <w:bCs/>
          <w:color w:val="000000"/>
          <w:sz w:val="24"/>
          <w:szCs w:val="24"/>
          <w:lang w:eastAsia="ru-RU"/>
        </w:rPr>
        <w:t>Правила участия</w:t>
      </w:r>
    </w:p>
    <w:p w:rsidR="000130A8" w:rsidRPr="000130A8" w:rsidRDefault="000130A8" w:rsidP="000130A8">
      <w:pPr>
        <w:shd w:val="clear" w:color="auto" w:fill="FFFFFF"/>
        <w:spacing w:before="100" w:beforeAutospacing="1" w:after="10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lastRenderedPageBreak/>
        <w:t>Правила участия в конкурсе, требования к оформлению заявки и критерии оценки работ указаны в Положении о конкурсе и Приложениях.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b/>
          <w:bCs/>
          <w:color w:val="000000"/>
          <w:sz w:val="24"/>
          <w:szCs w:val="24"/>
          <w:lang w:eastAsia="ru-RU"/>
        </w:rPr>
        <w:t>Техническая поддержка:</w:t>
      </w: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br/>
      </w:r>
      <w:hyperlink r:id="rId6" w:history="1">
        <w:r w:rsidRPr="000130A8">
          <w:rPr>
            <w:rFonts w:ascii="Myriad Pro" w:eastAsia="Times New Roman" w:hAnsi="Myriad Pro" w:cs="Arial"/>
            <w:color w:val="0000FF"/>
            <w:sz w:val="24"/>
            <w:szCs w:val="24"/>
            <w:u w:val="single"/>
            <w:lang w:eastAsia="ru-RU"/>
          </w:rPr>
          <w:t>+7 495 414 10 90</w:t>
        </w:r>
      </w:hyperlink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br/>
      </w:r>
      <w:hyperlink r:id="rId7" w:history="1">
        <w:r w:rsidRPr="000130A8">
          <w:rPr>
            <w:rFonts w:ascii="Myriad Pro" w:eastAsia="Times New Roman" w:hAnsi="Myriad Pro" w:cs="Arial"/>
            <w:color w:val="0000FF"/>
            <w:sz w:val="24"/>
            <w:szCs w:val="24"/>
            <w:u w:val="single"/>
            <w:lang w:eastAsia="ru-RU"/>
          </w:rPr>
          <w:t>konkurs@rusafetyweek.com</w:t>
        </w:r>
      </w:hyperlink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b/>
          <w:bCs/>
          <w:color w:val="000000"/>
          <w:sz w:val="24"/>
          <w:szCs w:val="24"/>
          <w:lang w:eastAsia="ru-RU"/>
        </w:rPr>
        <w:t>Приказ о проведении Всероссийского конкурса на лучшую организацию работ в области условий и охраны труда «Успех и безопасность»</w:t>
      </w:r>
    </w:p>
    <w:p w:rsidR="000130A8" w:rsidRPr="000130A8" w:rsidRDefault="002A3023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hyperlink r:id="rId8" w:tgtFrame="_blank" w:history="1">
        <w:r w:rsidR="000130A8" w:rsidRPr="000130A8">
          <w:rPr>
            <w:rFonts w:ascii="Myriad Pro" w:eastAsia="Times New Roman" w:hAnsi="Myriad Pro" w:cs="Arial"/>
            <w:color w:val="0000FF"/>
            <w:sz w:val="24"/>
            <w:szCs w:val="24"/>
            <w:u w:val="single"/>
            <w:lang w:eastAsia="ru-RU"/>
          </w:rPr>
          <w:t>Скачать</w:t>
        </w:r>
      </w:hyperlink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b/>
          <w:bCs/>
          <w:color w:val="000000"/>
          <w:sz w:val="24"/>
          <w:szCs w:val="24"/>
          <w:lang w:eastAsia="ru-RU"/>
        </w:rPr>
        <w:t>Состав конкурсной комиссии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u w:val="single"/>
          <w:lang w:eastAsia="ru-RU"/>
        </w:rPr>
        <w:t>Вовченко Алексей Витальевич</w:t>
      </w: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 - первый заместитель Министра труда и социальной защиты Российской Федерации (председатель конкурсной комиссии)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u w:val="single"/>
          <w:lang w:eastAsia="ru-RU"/>
        </w:rPr>
        <w:t>Молебнов Георгий Владимирович</w:t>
      </w: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 - директор Департамента условий и охраны труда Минтруда России (заместитель председателя конкурсной комиссии)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u w:val="single"/>
          <w:lang w:eastAsia="ru-RU"/>
        </w:rPr>
        <w:t>Затынайко Владимир Владимирович</w:t>
      </w: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 - руководитель проектов Фонда «</w:t>
      </w:r>
      <w:proofErr w:type="spellStart"/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Росконгресс</w:t>
      </w:r>
      <w:proofErr w:type="spellEnd"/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» (по согласованию)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proofErr w:type="spellStart"/>
      <w:r w:rsidRPr="000130A8">
        <w:rPr>
          <w:rFonts w:ascii="Myriad Pro" w:eastAsia="Times New Roman" w:hAnsi="Myriad Pro" w:cs="Arial"/>
          <w:color w:val="000000"/>
          <w:sz w:val="24"/>
          <w:szCs w:val="24"/>
          <w:u w:val="single"/>
          <w:lang w:eastAsia="ru-RU"/>
        </w:rPr>
        <w:t>Зибарев</w:t>
      </w:r>
      <w:proofErr w:type="spellEnd"/>
      <w:r w:rsidRPr="000130A8">
        <w:rPr>
          <w:rFonts w:ascii="Myriad Pro" w:eastAsia="Times New Roman" w:hAnsi="Myriad Pro" w:cs="Arial"/>
          <w:color w:val="000000"/>
          <w:sz w:val="24"/>
          <w:szCs w:val="24"/>
          <w:u w:val="single"/>
          <w:lang w:eastAsia="ru-RU"/>
        </w:rPr>
        <w:t xml:space="preserve"> Денис Борисович</w:t>
      </w: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 - начальник отдела политики охраны труда Департамента условий и охраны труда Минтруда России (по согласованию)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u w:val="single"/>
          <w:lang w:eastAsia="ru-RU"/>
        </w:rPr>
        <w:t>Москвина Марина Валерьевна</w:t>
      </w: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 - управляющий директор Управления рынка труда и социального партнерства Российского союза промышленников и предпринимателей (по согласованию)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u w:val="single"/>
          <w:lang w:eastAsia="ru-RU"/>
        </w:rPr>
        <w:t>Москвичев Андрей Викторович</w:t>
      </w: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 - генеральный директор ООО «Центр исследований и разработок в области безопасности и здоровья» (по согласованию)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r w:rsidRPr="000130A8">
        <w:rPr>
          <w:rFonts w:ascii="Myriad Pro" w:eastAsia="Times New Roman" w:hAnsi="Myriad Pro" w:cs="Arial"/>
          <w:color w:val="000000"/>
          <w:sz w:val="24"/>
          <w:szCs w:val="24"/>
          <w:u w:val="single"/>
          <w:lang w:eastAsia="ru-RU"/>
        </w:rPr>
        <w:t>Окуньков Алексей Михайлович</w:t>
      </w: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 - исполнительный директор общероссийского отраслевого объединения работодателей «Ассоциация промышленников горно-металлургического комплекса России» (по согласованию)</w:t>
      </w:r>
    </w:p>
    <w:p w:rsidR="000130A8" w:rsidRPr="000130A8" w:rsidRDefault="000130A8" w:rsidP="000130A8">
      <w:pPr>
        <w:shd w:val="clear" w:color="auto" w:fill="FFFFFF"/>
        <w:spacing w:beforeAutospacing="1" w:after="0" w:afterAutospacing="1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proofErr w:type="spellStart"/>
      <w:r w:rsidRPr="000130A8">
        <w:rPr>
          <w:rFonts w:ascii="Myriad Pro" w:eastAsia="Times New Roman" w:hAnsi="Myriad Pro" w:cs="Arial"/>
          <w:color w:val="000000"/>
          <w:sz w:val="24"/>
          <w:szCs w:val="24"/>
          <w:u w:val="single"/>
          <w:lang w:eastAsia="ru-RU"/>
        </w:rPr>
        <w:t>Трумель</w:t>
      </w:r>
      <w:proofErr w:type="spellEnd"/>
      <w:r w:rsidRPr="000130A8">
        <w:rPr>
          <w:rFonts w:ascii="Myriad Pro" w:eastAsia="Times New Roman" w:hAnsi="Myriad Pro" w:cs="Arial"/>
          <w:color w:val="000000"/>
          <w:sz w:val="24"/>
          <w:szCs w:val="24"/>
          <w:u w:val="single"/>
          <w:lang w:eastAsia="ru-RU"/>
        </w:rPr>
        <w:t xml:space="preserve"> Виталий Владимирович</w:t>
      </w: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 - секретарь Федерации независимых профсоюзов России, главный технический инспектор труда Федерации независимых профсоюзов России (по согласованию)</w:t>
      </w:r>
    </w:p>
    <w:p w:rsidR="000130A8" w:rsidRPr="000130A8" w:rsidRDefault="000130A8" w:rsidP="000130A8">
      <w:pPr>
        <w:shd w:val="clear" w:color="auto" w:fill="FFFFFF"/>
        <w:spacing w:after="0" w:line="240" w:lineRule="auto"/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</w:pPr>
      <w:proofErr w:type="spellStart"/>
      <w:r w:rsidRPr="000130A8">
        <w:rPr>
          <w:rFonts w:ascii="Myriad Pro" w:eastAsia="Times New Roman" w:hAnsi="Myriad Pro" w:cs="Arial"/>
          <w:color w:val="000000"/>
          <w:sz w:val="24"/>
          <w:szCs w:val="24"/>
          <w:u w:val="single"/>
          <w:lang w:eastAsia="ru-RU"/>
        </w:rPr>
        <w:t>Шкловец</w:t>
      </w:r>
      <w:proofErr w:type="spellEnd"/>
      <w:r w:rsidRPr="000130A8">
        <w:rPr>
          <w:rFonts w:ascii="Myriad Pro" w:eastAsia="Times New Roman" w:hAnsi="Myriad Pro" w:cs="Arial"/>
          <w:color w:val="000000"/>
          <w:sz w:val="24"/>
          <w:szCs w:val="24"/>
          <w:u w:val="single"/>
          <w:lang w:eastAsia="ru-RU"/>
        </w:rPr>
        <w:t xml:space="preserve"> Иван Иванович</w:t>
      </w:r>
      <w:r w:rsidRPr="000130A8">
        <w:rPr>
          <w:rFonts w:ascii="Myriad Pro" w:eastAsia="Times New Roman" w:hAnsi="Myriad Pro" w:cs="Arial"/>
          <w:color w:val="000000"/>
          <w:sz w:val="24"/>
          <w:szCs w:val="24"/>
          <w:lang w:eastAsia="ru-RU"/>
        </w:rPr>
        <w:t> - заместитель руководителя Федеральной службы по труду и занятости (по согласованию)</w:t>
      </w:r>
    </w:p>
    <w:p w:rsidR="000130A8" w:rsidRDefault="000130A8"/>
    <w:sectPr w:rsidR="00013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AD01A2"/>
    <w:multiLevelType w:val="multilevel"/>
    <w:tmpl w:val="C016B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A8"/>
    <w:rsid w:val="000130A8"/>
    <w:rsid w:val="00126923"/>
    <w:rsid w:val="002A3023"/>
    <w:rsid w:val="002E3DDF"/>
    <w:rsid w:val="00E9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E21E6"/>
  <w15:chartTrackingRefBased/>
  <w15:docId w15:val="{380AB6E4-E12E-4095-B10F-CCD95BC3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6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17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afetyweek.com/upload/%D0%9F%D1%80%D0%B8%D0%BA%D0%B0%D0%B7%20%D0%BE%20%D0%BF%D1%80%D0%BE%D0%B2%D0%B5%D0%B4%D0%B5%D0%BD%D0%B8%D0%B8%20%D0%92%D1%81%D0%B5%D1%80%D0%BE%D1%81%D1%81%D0%B8%D0%B9%D1%81%D0%BA%D0%BE%D0%B3%D0%BE%20%D0%BA%D0%BE%D0%BD%D0%BA%D1%83%D1%80%D1%81%D0%B0%20%D0%A3%D1%81%D0%BF%D0%B5%D1%85%20%D0%B8%20%D0%B1%D0%B5%D0%B7%D0%BE%D0%BF%D0%B0%D1%81%D0%BD%D0%BE%D1%81%D1%82%D1%8C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nkurs@rusafetywee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74954141090" TargetMode="External"/><Relationship Id="rId5" Type="http://schemas.openxmlformats.org/officeDocument/2006/relationships/hyperlink" Target="http://contest.rusafetyweek.co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3</cp:revision>
  <dcterms:created xsi:type="dcterms:W3CDTF">2021-07-14T05:34:00Z</dcterms:created>
  <dcterms:modified xsi:type="dcterms:W3CDTF">2021-07-21T06:57:00Z</dcterms:modified>
</cp:coreProperties>
</file>