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before="0" w:after="280"/>
        <w:ind w:left="1418" w:right="777" w:hanging="0"/>
        <w:jc w:val="right"/>
        <w:rPr>
          <w:bCs/>
          <w:i/>
          <w:i/>
        </w:rPr>
      </w:pPr>
      <w:r>
        <w:rPr>
          <w:bCs/>
          <w:i/>
        </w:rPr>
        <w:drawing>
          <wp:anchor behindDoc="0" distT="0" distB="0" distL="114300" distR="0" simplePos="0" locked="0" layoutInCell="0" allowOverlap="1" relativeHeight="2">
            <wp:simplePos x="0" y="0"/>
            <wp:positionH relativeFrom="margin">
              <wp:align>right</wp:align>
            </wp:positionH>
            <wp:positionV relativeFrom="paragraph">
              <wp:posOffset>635</wp:posOffset>
            </wp:positionV>
            <wp:extent cx="6076950" cy="1657350"/>
            <wp:effectExtent l="0" t="0" r="0" b="0"/>
            <wp:wrapSquare wrapText="bothSides"/>
            <wp:docPr id="1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21290" r="0" b="4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Start w:id="1" w:name="_GoBack"/>
      <w:bookmarkEnd w:id="1"/>
    </w:p>
    <w:p>
      <w:pPr>
        <w:pStyle w:val="Normal"/>
        <w:spacing w:lineRule="auto" w:line="360" w:before="0" w:after="120"/>
        <w:ind w:firstLine="709"/>
        <w:jc w:val="center"/>
        <w:rPr>
          <w:b/>
          <w:b/>
          <w:sz w:val="28"/>
          <w:szCs w:val="28"/>
          <w:shd w:fill="FFFFFF" w:val="clear"/>
        </w:rPr>
      </w:pPr>
      <w:r>
        <w:rPr>
          <w:b/>
          <w:sz w:val="28"/>
          <w:szCs w:val="28"/>
          <w:shd w:fill="FFFFFF" w:val="clear"/>
        </w:rPr>
        <w:t xml:space="preserve">С февраля 2025 года в Приморском крае был увеличен размер ежемесячной выплаты по уходу за детьми с инвалидностью </w:t>
      </w:r>
    </w:p>
    <w:p>
      <w:pPr>
        <w:pStyle w:val="Normal"/>
        <w:spacing w:lineRule="auto" w:line="360" w:before="0" w:after="120"/>
        <w:ind w:firstLine="709"/>
        <w:jc w:val="both"/>
        <w:rPr>
          <w:i/>
          <w:i/>
        </w:rPr>
      </w:pPr>
      <w:r>
        <w:rPr>
          <w:i/>
        </w:rPr>
        <w:t>С февраля 2025 года Отделение СФР по Приморскому краю проиндексировало размер ежемесячной выплаты по уходу за детьми с инвалидностью и инвалидами с детства I группы на 9,5%. Кроме того, в этом году был расширен круг лиц, которые могут получать эту меру поддержки. Оформить ее теперь могут не только родители, опекуны, попечители, усыновители, а также бабушки, дедушки и другие ухаживающие.</w:t>
      </w:r>
    </w:p>
    <w:p>
      <w:pPr>
        <w:pStyle w:val="Normal"/>
        <w:spacing w:lineRule="auto" w:line="360" w:before="0" w:after="120"/>
        <w:ind w:firstLine="709"/>
        <w:jc w:val="both"/>
        <w:rPr/>
      </w:pPr>
      <w:r>
        <w:rPr/>
        <w:t>Размер выплаты с учетом районного коэффициента 1,2 составляет 13 140 рублей. Ежемесячная выплата будет установлена с месяца обращения за ней.</w:t>
      </w:r>
    </w:p>
    <w:p>
      <w:pPr>
        <w:pStyle w:val="Normal"/>
        <w:spacing w:lineRule="auto" w:line="360" w:before="0" w:after="120"/>
        <w:ind w:firstLine="709"/>
        <w:jc w:val="both"/>
        <w:rPr/>
      </w:pPr>
      <w:r>
        <w:rPr/>
        <w:t>Родители, опекуны, попечители и усыновители имеют право на получение выплаты по уходу за ребёнком и могут работать, но только на условиях неполной занятости.</w:t>
      </w:r>
    </w:p>
    <w:p>
      <w:pPr>
        <w:pStyle w:val="Normal"/>
        <w:spacing w:lineRule="auto" w:line="360" w:before="0" w:after="120"/>
        <w:ind w:firstLine="709"/>
        <w:jc w:val="both"/>
        <w:rPr/>
      </w:pPr>
      <w:r>
        <w:rPr/>
        <w:t xml:space="preserve">Работа по гражданско-правовым договорам, а также деятельность в качестве индивидуального предпринимателя или самозанятого не могут считаться неполным рабочим днём. </w:t>
      </w:r>
    </w:p>
    <w:p>
      <w:pPr>
        <w:pStyle w:val="Normal"/>
        <w:spacing w:lineRule="auto" w:line="360" w:before="0" w:after="120"/>
        <w:ind w:firstLine="709"/>
        <w:jc w:val="both"/>
        <w:rPr/>
      </w:pPr>
      <w:r>
        <w:rPr/>
        <w:t>Граждане, не являющиеся родителями (опекунами или попечителями), могут претендовать на ежемесячную выплату по уходу за ребёнком, если они не работают и не получают пенсию или пособие по безработице. Данная выплата для таких лиц устанавливается на 12 месяцев и ежегодно продлевается при наличии подтверждения осуществления ухода.</w:t>
      </w:r>
    </w:p>
    <w:p>
      <w:pPr>
        <w:pStyle w:val="Normal"/>
        <w:spacing w:lineRule="auto" w:line="360" w:before="0" w:after="120"/>
        <w:ind w:firstLine="709"/>
        <w:jc w:val="both"/>
        <w:rPr/>
      </w:pPr>
      <w:r>
        <w:rPr/>
        <w:t xml:space="preserve">«Периоды ухода за детьми с инвалидностью и инвалидами с детства I группы засчитываются ухаживающему в стаж и увеличивают его пенсионные коэффициенты, от суммы которых зависит размер их будущей пенсии. Полный год ухода дает 1,8 коэффициента и 1 год стажа», — рассказала руководитель Отделения Социального фонда России по Приморскому краю </w:t>
      </w:r>
      <w:r>
        <w:rPr>
          <w:b/>
        </w:rPr>
        <w:t>Александра Вовченко</w:t>
      </w:r>
      <w:r>
        <w:rPr/>
        <w:t>.</w:t>
      </w:r>
    </w:p>
    <w:p>
      <w:pPr>
        <w:pStyle w:val="Normal"/>
        <w:spacing w:lineRule="auto" w:line="360" w:before="0" w:after="120"/>
        <w:ind w:firstLine="709"/>
        <w:jc w:val="both"/>
        <w:rPr/>
      </w:pPr>
      <w:r>
        <w:rPr/>
        <w:t>Заявление на ежемесячную выплату жители Приморского края могут подать на портале Госуслуг, при личном посещении клиентской службы Отделения СФР по Приморскому краю или МФЦ.</w:t>
      </w:r>
    </w:p>
    <w:p>
      <w:pPr>
        <w:pStyle w:val="Normal"/>
        <w:spacing w:lineRule="auto" w:line="360" w:before="0" w:after="120"/>
        <w:ind w:firstLine="709"/>
        <w:jc w:val="both"/>
        <w:rPr>
          <w:iCs/>
          <w:color w:val="000000"/>
          <w:szCs w:val="20"/>
        </w:rPr>
      </w:pPr>
      <w:r>
        <w:rPr>
          <w:color w:val="000000"/>
          <w:szCs w:val="20"/>
        </w:rPr>
        <w:t xml:space="preserve">Получить дополнительную информацию можно по номеру телефона единого контакт-центра: 8 800 100 00 01 (звонок бесплатный, режим работы: пн-чт 8:30-17:30, пт 8:30-16:15) и в аккаунтах Отделения фонда по Приморскому краю в социальных сетях — </w:t>
      </w:r>
      <w:hyperlink r:id="rId3">
        <w:r>
          <w:rPr>
            <w:iCs/>
            <w:color w:val="0000FF"/>
            <w:szCs w:val="20"/>
            <w:u w:val="single"/>
          </w:rPr>
          <w:t>ВКонтакте</w:t>
        </w:r>
      </w:hyperlink>
      <w:r>
        <w:rPr>
          <w:iCs/>
          <w:color w:val="000000"/>
          <w:szCs w:val="20"/>
        </w:rPr>
        <w:t xml:space="preserve"> и </w:t>
      </w:r>
      <w:hyperlink r:id="rId4">
        <w:r>
          <w:rPr>
            <w:iCs/>
            <w:color w:val="0000FF"/>
            <w:szCs w:val="20"/>
            <w:u w:val="single"/>
          </w:rPr>
          <w:t>Одноклассники</w:t>
        </w:r>
      </w:hyperlink>
      <w:r>
        <w:rPr>
          <w:iCs/>
          <w:color w:val="000000"/>
          <w:szCs w:val="20"/>
        </w:rPr>
        <w:t>.</w:t>
      </w:r>
    </w:p>
    <w:p>
      <w:pPr>
        <w:pStyle w:val="NoSpacing"/>
        <w:jc w:val="right"/>
        <w:rPr>
          <w:rFonts w:ascii="Times New Roman" w:hAnsi="Times New Roman"/>
          <w:bCs/>
          <w:i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Пресс-служба Отделения Социального фонда России по Приморскому краю</w:t>
      </w:r>
    </w:p>
    <w:p>
      <w:pPr>
        <w:pStyle w:val="NoSpacing"/>
        <w:jc w:val="right"/>
        <w:rPr>
          <w:rFonts w:ascii="Times New Roman" w:hAnsi="Times New Roman"/>
          <w:bCs/>
          <w:i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/>
          <w:bCs/>
          <w:i/>
          <w:i/>
          <w:iCs/>
          <w:sz w:val="24"/>
          <w:szCs w:val="24"/>
        </w:rPr>
      </w:pPr>
      <w:r>
        <w:rPr/>
      </w:r>
    </w:p>
    <w:sectPr>
      <w:type w:val="nextPage"/>
      <w:pgSz w:w="11906" w:h="16838"/>
      <w:pgMar w:left="1418" w:right="991" w:gutter="0" w:header="0" w:top="426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link w:val="10"/>
    <w:uiPriority w:val="9"/>
    <w:qFormat/>
    <w:rsid w:val="00111fdb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1c51b8"/>
    <w:rPr>
      <w:b/>
      <w:bCs/>
    </w:rPr>
  </w:style>
  <w:style w:type="character" w:styleId="Style13">
    <w:name w:val="Интернет-ссылка"/>
    <w:uiPriority w:val="99"/>
    <w:unhideWhenUsed/>
    <w:rsid w:val="001c51b8"/>
    <w:rPr>
      <w:color w:val="0000FF"/>
      <w:u w:val="single"/>
    </w:rPr>
  </w:style>
  <w:style w:type="character" w:styleId="11" w:customStyle="1">
    <w:name w:val="Заголовок 1 Знак"/>
    <w:link w:val="1"/>
    <w:uiPriority w:val="9"/>
    <w:qFormat/>
    <w:rsid w:val="00111fdb"/>
    <w:rPr>
      <w:b/>
      <w:bCs/>
      <w:kern w:val="2"/>
      <w:sz w:val="48"/>
      <w:szCs w:val="48"/>
    </w:rPr>
  </w:style>
  <w:style w:type="character" w:styleId="Style14">
    <w:name w:val="Посещённая гиперссылка"/>
    <w:basedOn w:val="DefaultParagraphFont"/>
    <w:uiPriority w:val="99"/>
    <w:semiHidden/>
    <w:unhideWhenUsed/>
    <w:rsid w:val="00a97929"/>
    <w:rPr>
      <w:color w:val="800080" w:themeColor="followedHyperlink"/>
      <w:u w:val="single"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e429cf"/>
    <w:rPr>
      <w:color w:val="605E5C"/>
      <w:shd w:fill="E1DFDD" w:val="clear"/>
    </w:rPr>
  </w:style>
  <w:style w:type="character" w:styleId="Selectabletext1" w:customStyle="1">
    <w:name w:val="selectable-text1"/>
    <w:basedOn w:val="DefaultParagraphFont"/>
    <w:qFormat/>
    <w:rsid w:val="001005dd"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1c51b8"/>
    <w:pPr>
      <w:spacing w:beforeAutospacing="1" w:afterAutospacing="1"/>
    </w:pPr>
    <w:rPr/>
  </w:style>
  <w:style w:type="paragraph" w:styleId="NoSpacing">
    <w:name w:val="No Spacing"/>
    <w:qFormat/>
    <w:rsid w:val="00dd2eb9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ListParagraph">
    <w:name w:val="List Paragraph"/>
    <w:basedOn w:val="Normal"/>
    <w:uiPriority w:val="34"/>
    <w:qFormat/>
    <w:rsid w:val="001458df"/>
    <w:pPr>
      <w:spacing w:lineRule="auto" w:line="259" w:before="0" w:after="160"/>
      <w:ind w:left="720" w:hanging="0"/>
      <w:contextualSpacing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Paragraph1nuxh4" w:customStyle="1">
    <w:name w:val="_paragraph_1nuxh_4"/>
    <w:basedOn w:val="Normal"/>
    <w:qFormat/>
    <w:rsid w:val="001458df"/>
    <w:pPr>
      <w:spacing w:beforeAutospacing="1" w:afterAutospacing="1"/>
    </w:pPr>
    <w:rPr/>
  </w:style>
  <w:style w:type="paragraph" w:styleId="Selectabletext" w:customStyle="1">
    <w:name w:val="selectable-text"/>
    <w:basedOn w:val="Normal"/>
    <w:qFormat/>
    <w:rsid w:val="001005dd"/>
    <w:pPr>
      <w:spacing w:beforeAutospacing="1" w:afterAutospac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vk.com/sfr_primorsky" TargetMode="External"/><Relationship Id="rId4" Type="http://schemas.openxmlformats.org/officeDocument/2006/relationships/hyperlink" Target="https://ok.ru/sfr.primorsky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F8301-48DB-4538-A46E-A777A7054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LibreOffice/7.2.5.2$Windows_X86_64 LibreOffice_project/499f9727c189e6ef3471021d6132d4c694f357e5</Application>
  <AppVersion>15.0000</AppVersion>
  <Pages>2</Pages>
  <Words>302</Words>
  <Characters>1856</Characters>
  <CharactersWithSpaces>2152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2025-02-23T23:28:00Z</dcterms:created>
  <dc:creator>14051</dc:creator>
  <dc:description/>
  <dc:language>ru-RU</dc:language>
  <cp:lastModifiedBy>Онищук Глеб Иванович</cp:lastModifiedBy>
  <cp:lastPrinted>2023-11-15T06:49:00Z</cp:lastPrinted>
  <dcterms:modified xsi:type="dcterms:W3CDTF">2025-02-23T23:28:00Z</dcterms:modified>
  <cp:revision>2</cp:revision>
  <dc:subject/>
  <dc:title>ВНИМАНИЮ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