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DBD" w:rsidRPr="003A0DBD" w:rsidRDefault="003A0DBD" w:rsidP="003A0DBD">
      <w:pPr>
        <w:shd w:val="clear" w:color="auto" w:fill="FFFFFF"/>
        <w:spacing w:after="255" w:line="480" w:lineRule="atLeast"/>
        <w:outlineLvl w:val="0"/>
        <w:rPr>
          <w:rFonts w:ascii="Arial" w:eastAsia="Times New Roman" w:hAnsi="Arial" w:cs="Arial"/>
          <w:b/>
          <w:bCs/>
          <w:color w:val="4D4D4D"/>
          <w:kern w:val="36"/>
          <w:sz w:val="45"/>
          <w:szCs w:val="45"/>
          <w:lang w:eastAsia="ru-RU"/>
        </w:rPr>
      </w:pPr>
      <w:bookmarkStart w:id="0" w:name="_GoBack"/>
      <w:r w:rsidRPr="003A0DBD">
        <w:rPr>
          <w:rFonts w:ascii="Arial" w:eastAsia="Times New Roman" w:hAnsi="Arial" w:cs="Arial"/>
          <w:b/>
          <w:bCs/>
          <w:color w:val="4D4D4D"/>
          <w:kern w:val="36"/>
          <w:sz w:val="45"/>
          <w:szCs w:val="45"/>
          <w:lang w:eastAsia="ru-RU"/>
        </w:rPr>
        <w:t>Ключевые изменения с 1 сентября 2023 года в законодательстве по охране труда</w:t>
      </w:r>
    </w:p>
    <w:bookmarkEnd w:id="0"/>
    <w:p w:rsidR="003A0DBD" w:rsidRPr="003A0DBD" w:rsidRDefault="003A0DBD" w:rsidP="003A0DBD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tbl>
      <w:tblPr>
        <w:tblpPr w:leftFromText="45" w:rightFromText="45" w:vertAnchor="text" w:tblpXSpec="right" w:tblpYSpec="center"/>
        <w:tblW w:w="3150" w:type="dxa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150"/>
      </w:tblGrid>
      <w:tr w:rsidR="003A0DBD" w:rsidRPr="003A0DBD" w:rsidTr="003A0DBD">
        <w:tc>
          <w:tcPr>
            <w:tcW w:w="0" w:type="auto"/>
            <w:hideMark/>
          </w:tcPr>
          <w:p w:rsidR="003A0DBD" w:rsidRPr="003A0DBD" w:rsidRDefault="003A0DBD" w:rsidP="003A0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0DBD" w:rsidRPr="003A0DBD" w:rsidTr="003A0DBD">
        <w:tc>
          <w:tcPr>
            <w:tcW w:w="0" w:type="auto"/>
            <w:hideMark/>
          </w:tcPr>
          <w:p w:rsidR="003A0DBD" w:rsidRPr="003A0DBD" w:rsidRDefault="003A0DBD" w:rsidP="003A0DB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333333"/>
                <w:sz w:val="13"/>
                <w:szCs w:val="13"/>
                <w:lang w:eastAsia="ru-RU"/>
              </w:rPr>
            </w:pPr>
          </w:p>
        </w:tc>
      </w:tr>
    </w:tbl>
    <w:p w:rsidR="003A0DBD" w:rsidRPr="003A0DBD" w:rsidRDefault="003A0DBD" w:rsidP="003A0DB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 указанной даты вступают в силу многочисленные </w:t>
      </w:r>
      <w:hyperlink r:id="rId4" w:history="1">
        <w:r w:rsidRPr="003A0DB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поправки</w:t>
        </w:r>
      </w:hyperlink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в регулировании вопросов охраны труда. Обратите внимание на самые важные из них.</w:t>
      </w:r>
    </w:p>
    <w:p w:rsidR="003A0DBD" w:rsidRPr="003A0DBD" w:rsidRDefault="003A0DBD" w:rsidP="003A0DBD">
      <w:pPr>
        <w:shd w:val="clear" w:color="auto" w:fill="0060AE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</w:pPr>
      <w:r w:rsidRPr="003A0DBD"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  <w:t>1</w:t>
      </w:r>
    </w:p>
    <w:p w:rsidR="003A0DBD" w:rsidRPr="003A0DBD" w:rsidRDefault="003A0DBD" w:rsidP="003A0DB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5" w:anchor="/document/407425936/entry/0" w:history="1">
        <w:r w:rsidRPr="003A0DB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Нововведения</w:t>
        </w:r>
      </w:hyperlink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в Законе о специальной оценке условий труда.</w:t>
      </w:r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При проведении </w:t>
      </w:r>
      <w:proofErr w:type="spellStart"/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спецоценки</w:t>
      </w:r>
      <w:proofErr w:type="spellEnd"/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условий труда учитывается специфика трудовой деятельности. При оформлении и согласовании отчета о проведении СОУТ можно использовать электронную подпись. В качестве экспертов допускаются лица, которые прошли аттестацию и </w:t>
      </w:r>
      <w:proofErr w:type="gramStart"/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сведения</w:t>
      </w:r>
      <w:proofErr w:type="gramEnd"/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 которых внесены в реестр. Подробнее – в </w:t>
      </w:r>
      <w:hyperlink r:id="rId6" w:history="1">
        <w:r w:rsidRPr="003A0DB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новостях</w:t>
        </w:r>
      </w:hyperlink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от 26 июля 2023 года.</w:t>
      </w:r>
    </w:p>
    <w:p w:rsidR="003A0DBD" w:rsidRPr="003A0DBD" w:rsidRDefault="003A0DBD" w:rsidP="003A0DBD">
      <w:pPr>
        <w:shd w:val="clear" w:color="auto" w:fill="0060AE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</w:pPr>
      <w:r w:rsidRPr="003A0DBD"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  <w:t>2</w:t>
      </w:r>
    </w:p>
    <w:p w:rsidR="003A0DBD" w:rsidRPr="003A0DBD" w:rsidRDefault="003A0DBD" w:rsidP="003A0DB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Новые </w:t>
      </w:r>
      <w:hyperlink r:id="rId7" w:history="1">
        <w:r w:rsidRPr="003A0DB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правила</w:t>
        </w:r>
      </w:hyperlink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обеспечения работников СИЗ и смывающими средствами.</w:t>
      </w:r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Требования к обеспечению работников СИЗ и смывающими средствами распространяются на работодателей – юр- и физлиц независимо от их организационно-правовых форм, форм собственности и работников. Обеспечение работников СИЗ осуществляется за счет работодателя. Ответственность за определение потребности, выбор, своевременную и полную выдачу работникам СИЗ, контроль за правильностью их эксплуатации, а также за хранение, уход и вывод из эксплуатации СИЗ возлагается на работодателя. Подробнее – в </w:t>
      </w:r>
      <w:hyperlink r:id="rId8" w:history="1">
        <w:r w:rsidRPr="003A0DB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новостях</w:t>
        </w:r>
      </w:hyperlink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от 11 января 2022 года.</w:t>
      </w:r>
    </w:p>
    <w:p w:rsidR="003A0DBD" w:rsidRPr="003A0DBD" w:rsidRDefault="003A0DBD" w:rsidP="003A0DBD">
      <w:pPr>
        <w:shd w:val="clear" w:color="auto" w:fill="0060AE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</w:pPr>
      <w:r w:rsidRPr="003A0DBD"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  <w:t>3</w:t>
      </w:r>
    </w:p>
    <w:p w:rsidR="003A0DBD" w:rsidRPr="003A0DBD" w:rsidRDefault="003A0DBD" w:rsidP="003A0DB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Единые </w:t>
      </w:r>
      <w:hyperlink r:id="rId9" w:history="1">
        <w:r w:rsidRPr="003A0DB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типовые нормы</w:t>
        </w:r>
      </w:hyperlink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выдачи СИЗ и смывающих средств.</w:t>
      </w:r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Установлены единые типовые нормы выдачи средств индивидуальной защиты (исходя из профессий, должностей, в зависимости от идентифицированных опасностей) и единые типовые нормы выдачи дерматологических средств индивидуальной защиты и смывающих средств. Подробнее – в </w:t>
      </w:r>
      <w:hyperlink r:id="rId10" w:history="1">
        <w:r w:rsidRPr="003A0DB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новостях</w:t>
        </w:r>
      </w:hyperlink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от 11 января 2022 года.</w:t>
      </w:r>
    </w:p>
    <w:p w:rsidR="003A0DBD" w:rsidRPr="003A0DBD" w:rsidRDefault="003A0DBD" w:rsidP="003A0DBD">
      <w:pPr>
        <w:shd w:val="clear" w:color="auto" w:fill="0060AE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</w:pPr>
      <w:r w:rsidRPr="003A0DBD"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  <w:t>4</w:t>
      </w:r>
    </w:p>
    <w:p w:rsidR="003A0DBD" w:rsidRPr="003A0DBD" w:rsidRDefault="003A0DBD" w:rsidP="003A0DB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11" w:history="1">
        <w:r w:rsidRPr="003A0DB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Новый вид</w:t>
        </w:r>
      </w:hyperlink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медосмотра – в течение рабочего дня или смены.</w:t>
      </w:r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Медосмотр в течение рабочего дня или смены проводится в целях выявления признаков воздействия вредных или опасных производственных факторов рабочей среды и трудового процесса на состояние здоровья работников, острого профессионального заболевания или отравления, признаков алкогольного, наркотического или иного токсического опьянения. </w:t>
      </w:r>
    </w:p>
    <w:p w:rsidR="003A0DBD" w:rsidRPr="003A0DBD" w:rsidRDefault="003A0DBD" w:rsidP="003A0DBD">
      <w:pPr>
        <w:shd w:val="clear" w:color="auto" w:fill="0060AE"/>
        <w:spacing w:after="0" w:line="240" w:lineRule="auto"/>
        <w:jc w:val="center"/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</w:pPr>
      <w:r w:rsidRPr="003A0DBD">
        <w:rPr>
          <w:rFonts w:ascii="Arial" w:eastAsia="Times New Roman" w:hAnsi="Arial" w:cs="Arial"/>
          <w:b/>
          <w:bCs/>
          <w:color w:val="FFFFFF"/>
          <w:sz w:val="21"/>
          <w:szCs w:val="21"/>
          <w:lang w:eastAsia="ru-RU"/>
        </w:rPr>
        <w:t>5</w:t>
      </w:r>
    </w:p>
    <w:p w:rsidR="003A0DBD" w:rsidRPr="003A0DBD" w:rsidRDefault="003A0DBD" w:rsidP="003A0DB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12" w:history="1">
        <w:r w:rsidRPr="003A0DB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Особенности</w:t>
        </w:r>
      </w:hyperlink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дистанционных медосмотров и новый </w:t>
      </w:r>
      <w:hyperlink r:id="rId13" w:anchor="/document/406968608/entry/0" w:history="1">
        <w:r w:rsidRPr="003A0DB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порядок</w:t>
        </w:r>
      </w:hyperlink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проведения пред-, </w:t>
      </w:r>
      <w:proofErr w:type="spellStart"/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послесменных</w:t>
      </w:r>
      <w:proofErr w:type="spellEnd"/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пред-, послерейсовых медосмотров.</w:t>
      </w:r>
    </w:p>
    <w:p w:rsidR="003A0DBD" w:rsidRPr="003A0DBD" w:rsidRDefault="003A0DBD" w:rsidP="003A0DB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Установлены особенности дистанционных медосмотров перед рейсом (сменой) и после, в течение рабочего дня (смены), а также требования к </w:t>
      </w:r>
      <w:proofErr w:type="spellStart"/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медизделиям</w:t>
      </w:r>
      <w:proofErr w:type="spellEnd"/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 медработникам. Кроме того, утверждены новые порядок и периодичность проведения </w:t>
      </w:r>
      <w:proofErr w:type="spellStart"/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предсменных</w:t>
      </w:r>
      <w:proofErr w:type="spellEnd"/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, предрейсовых, </w:t>
      </w:r>
      <w:proofErr w:type="spellStart"/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послесменных</w:t>
      </w:r>
      <w:proofErr w:type="spellEnd"/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послерейсовых медицинских осмотров, медицинских осмотров в течение рабочего дня (смены) и перечень включаемых в них исследований. Подробнее – в </w:t>
      </w:r>
      <w:hyperlink r:id="rId14" w:history="1">
        <w:r w:rsidRPr="003A0DB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новостях</w:t>
        </w:r>
      </w:hyperlink>
      <w:r w:rsidRPr="003A0DB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от 5 июня 2023 года.</w:t>
      </w:r>
    </w:p>
    <w:p w:rsidR="003A0DBD" w:rsidRDefault="003A0DBD"/>
    <w:sectPr w:rsidR="003A0DBD" w:rsidSect="003A0DB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DBD"/>
    <w:rsid w:val="003A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94E5"/>
  <w15:chartTrackingRefBased/>
  <w15:docId w15:val="{8CA42046-1E05-42C5-9B1F-FEA477520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0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21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6760">
          <w:marLeft w:val="4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4160">
          <w:marLeft w:val="4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5175">
          <w:marLeft w:val="4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3253">
          <w:marLeft w:val="4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4239">
          <w:marLeft w:val="4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news/1512955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ase.garant.ru/403326464/" TargetMode="External"/><Relationship Id="rId12" Type="http://schemas.openxmlformats.org/officeDocument/2006/relationships/hyperlink" Target="https://base.garant.ru/406965586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garant.ru/news/1637613/" TargetMode="External"/><Relationship Id="rId11" Type="http://schemas.openxmlformats.org/officeDocument/2006/relationships/hyperlink" Target="https://base.garant.ru/406965586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garant.ru/news/1512955/" TargetMode="External"/><Relationship Id="rId4" Type="http://schemas.openxmlformats.org/officeDocument/2006/relationships/hyperlink" Target="https://base.garant.ru/480921897/" TargetMode="External"/><Relationship Id="rId9" Type="http://schemas.openxmlformats.org/officeDocument/2006/relationships/hyperlink" Target="https://base.garant.ru/403326468/" TargetMode="External"/><Relationship Id="rId14" Type="http://schemas.openxmlformats.org/officeDocument/2006/relationships/hyperlink" Target="https://www.garant.ru/news/16281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2024-01-11T06:42:00Z</dcterms:created>
  <dcterms:modified xsi:type="dcterms:W3CDTF">2024-01-11T06:43:00Z</dcterms:modified>
</cp:coreProperties>
</file>