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01F17" w14:textId="4DDA9884" w:rsidR="00EF1238" w:rsidRPr="0047473F" w:rsidRDefault="000469BC" w:rsidP="0047473F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7473F">
        <w:rPr>
          <w:rFonts w:ascii="Times New Roman" w:hAnsi="Times New Roman" w:cs="Times New Roman"/>
          <w:sz w:val="28"/>
          <w:szCs w:val="28"/>
          <w:u w:val="single"/>
        </w:rPr>
        <w:t>Памятка потребителю</w:t>
      </w:r>
      <w:r w:rsidR="0047473F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61A5A153" w14:textId="77777777" w:rsidR="00EF1238" w:rsidRPr="000469BC" w:rsidRDefault="00502414" w:rsidP="00502414">
      <w:pPr>
        <w:pStyle w:val="a4"/>
        <w:ind w:left="-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69BC">
        <w:rPr>
          <w:rFonts w:ascii="Times New Roman" w:hAnsi="Times New Roman" w:cs="Times New Roman"/>
          <w:b/>
          <w:sz w:val="26"/>
          <w:szCs w:val="26"/>
        </w:rPr>
        <w:t>О требовании потребителя предоставить на период ремонта</w:t>
      </w:r>
    </w:p>
    <w:p w14:paraId="2A2AE38A" w14:textId="77777777" w:rsidR="00502414" w:rsidRPr="000469BC" w:rsidRDefault="00502414" w:rsidP="00502414">
      <w:pPr>
        <w:pStyle w:val="a4"/>
        <w:ind w:left="-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69BC">
        <w:rPr>
          <w:rFonts w:ascii="Times New Roman" w:hAnsi="Times New Roman" w:cs="Times New Roman"/>
          <w:b/>
          <w:sz w:val="26"/>
          <w:szCs w:val="26"/>
        </w:rPr>
        <w:t>товара длительного пользования товар, обладающий этими же основн</w:t>
      </w:r>
      <w:r w:rsidR="000469BC" w:rsidRPr="000469BC">
        <w:rPr>
          <w:rFonts w:ascii="Times New Roman" w:hAnsi="Times New Roman" w:cs="Times New Roman"/>
          <w:b/>
          <w:sz w:val="26"/>
          <w:szCs w:val="26"/>
        </w:rPr>
        <w:t>ыми потребительскими свойствами</w:t>
      </w:r>
    </w:p>
    <w:p w14:paraId="4A67FEAC" w14:textId="77777777" w:rsidR="00502414" w:rsidRDefault="00502414" w:rsidP="00502414">
      <w:pPr>
        <w:pStyle w:val="a4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A1E8A6" w14:textId="77777777" w:rsidR="00502414" w:rsidRPr="000469BC" w:rsidRDefault="00502414" w:rsidP="000469BC">
      <w:pPr>
        <w:pStyle w:val="a4"/>
        <w:ind w:left="-85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469BC">
        <w:rPr>
          <w:rFonts w:ascii="Times New Roman" w:hAnsi="Times New Roman" w:cs="Times New Roman"/>
          <w:sz w:val="26"/>
          <w:szCs w:val="26"/>
        </w:rPr>
        <w:t>Если потребитель в товаре длительного пользования  (холодильник, ноутбук, сотовый телефон, телевизор и др.) в течение гарантийного срока обнаружил недостаток и для его устранения решил  сдать товар на ремонт в авторизированный  сервисный центр, он имеет право потребовать у продавца (уполномоченной организации) во временное пользование аналогичный товар на время полного устранения недостатков.</w:t>
      </w:r>
    </w:p>
    <w:p w14:paraId="6866EBD0" w14:textId="77777777" w:rsidR="00502414" w:rsidRPr="000469BC" w:rsidRDefault="00502414" w:rsidP="000469BC">
      <w:pPr>
        <w:pStyle w:val="a4"/>
        <w:ind w:left="-85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469BC">
        <w:rPr>
          <w:rFonts w:ascii="Times New Roman" w:hAnsi="Times New Roman" w:cs="Times New Roman"/>
          <w:sz w:val="26"/>
          <w:szCs w:val="26"/>
        </w:rPr>
        <w:t>Согласно части 2 статьи 20 Закона РФ «О защите прав потребителей», продавец обязан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пользования, обладающий этими же основными потребительскими свойствами, обеспечив доставку за свой счет.</w:t>
      </w:r>
    </w:p>
    <w:p w14:paraId="4F717DA7" w14:textId="77777777" w:rsidR="000469BC" w:rsidRPr="000469BC" w:rsidRDefault="000469BC" w:rsidP="000469BC">
      <w:pPr>
        <w:pStyle w:val="a4"/>
        <w:ind w:left="-85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469BC">
        <w:rPr>
          <w:rFonts w:ascii="Times New Roman" w:hAnsi="Times New Roman" w:cs="Times New Roman"/>
          <w:sz w:val="26"/>
          <w:szCs w:val="26"/>
        </w:rPr>
        <w:t xml:space="preserve">Споры </w:t>
      </w:r>
      <w:r w:rsidR="00502414" w:rsidRPr="000469BC">
        <w:rPr>
          <w:rFonts w:ascii="Times New Roman" w:hAnsi="Times New Roman" w:cs="Times New Roman"/>
          <w:sz w:val="26"/>
          <w:szCs w:val="26"/>
        </w:rPr>
        <w:t xml:space="preserve">между продавцом и потребителем зачастую сводятся к различному толкованию понятий «товар длительного пользования, обладающий этими же основными потребительскими свойствами», «аналогичный товар». </w:t>
      </w:r>
    </w:p>
    <w:p w14:paraId="4FEE4982" w14:textId="77777777" w:rsidR="00502414" w:rsidRPr="000469BC" w:rsidRDefault="00502414" w:rsidP="000469BC">
      <w:pPr>
        <w:pStyle w:val="a4"/>
        <w:ind w:left="-85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469BC">
        <w:rPr>
          <w:rFonts w:ascii="Times New Roman" w:hAnsi="Times New Roman" w:cs="Times New Roman"/>
          <w:sz w:val="26"/>
          <w:szCs w:val="26"/>
        </w:rPr>
        <w:t>Действующим законодательством в области защиты прав потребителей не определен</w:t>
      </w:r>
      <w:r w:rsidR="000469BC">
        <w:rPr>
          <w:rFonts w:ascii="Times New Roman" w:hAnsi="Times New Roman" w:cs="Times New Roman"/>
          <w:sz w:val="26"/>
          <w:szCs w:val="26"/>
        </w:rPr>
        <w:t>ы</w:t>
      </w:r>
      <w:r w:rsidRPr="000469BC">
        <w:rPr>
          <w:rFonts w:ascii="Times New Roman" w:hAnsi="Times New Roman" w:cs="Times New Roman"/>
          <w:sz w:val="26"/>
          <w:szCs w:val="26"/>
        </w:rPr>
        <w:t xml:space="preserve"> понятия «основные потребительские свойства товара», «аналогичные товары».</w:t>
      </w:r>
      <w:r w:rsidR="000469BC" w:rsidRPr="000469BC">
        <w:rPr>
          <w:rFonts w:ascii="Times New Roman" w:hAnsi="Times New Roman" w:cs="Times New Roman"/>
          <w:sz w:val="26"/>
          <w:szCs w:val="26"/>
        </w:rPr>
        <w:t xml:space="preserve"> В данном случае </w:t>
      </w:r>
      <w:r w:rsidRPr="000469BC">
        <w:rPr>
          <w:rFonts w:ascii="Times New Roman" w:hAnsi="Times New Roman" w:cs="Times New Roman"/>
          <w:sz w:val="26"/>
          <w:szCs w:val="26"/>
        </w:rPr>
        <w:t xml:space="preserve">следует </w:t>
      </w:r>
      <w:r w:rsidR="000469BC">
        <w:rPr>
          <w:rFonts w:ascii="Times New Roman" w:hAnsi="Times New Roman" w:cs="Times New Roman"/>
          <w:sz w:val="26"/>
          <w:szCs w:val="26"/>
        </w:rPr>
        <w:t>учитывать следующее.</w:t>
      </w:r>
      <w:r w:rsidRPr="000469BC">
        <w:rPr>
          <w:rFonts w:ascii="Times New Roman" w:hAnsi="Times New Roman" w:cs="Times New Roman"/>
          <w:sz w:val="26"/>
          <w:szCs w:val="26"/>
        </w:rPr>
        <w:t xml:space="preserve"> </w:t>
      </w:r>
      <w:r w:rsidR="000469BC">
        <w:rPr>
          <w:rFonts w:ascii="Times New Roman" w:hAnsi="Times New Roman" w:cs="Times New Roman"/>
          <w:sz w:val="26"/>
          <w:szCs w:val="26"/>
        </w:rPr>
        <w:t>Согласно</w:t>
      </w:r>
      <w:r w:rsidRPr="000469BC">
        <w:rPr>
          <w:rFonts w:ascii="Times New Roman" w:hAnsi="Times New Roman" w:cs="Times New Roman"/>
          <w:sz w:val="26"/>
          <w:szCs w:val="26"/>
        </w:rPr>
        <w:t xml:space="preserve"> пунктами 2,</w:t>
      </w:r>
      <w:r w:rsidR="000469BC" w:rsidRPr="000469BC">
        <w:rPr>
          <w:rFonts w:ascii="Times New Roman" w:hAnsi="Times New Roman" w:cs="Times New Roman"/>
          <w:sz w:val="26"/>
          <w:szCs w:val="26"/>
        </w:rPr>
        <w:t xml:space="preserve"> </w:t>
      </w:r>
      <w:r w:rsidRPr="000469BC">
        <w:rPr>
          <w:rFonts w:ascii="Times New Roman" w:hAnsi="Times New Roman" w:cs="Times New Roman"/>
          <w:sz w:val="26"/>
          <w:szCs w:val="26"/>
        </w:rPr>
        <w:t xml:space="preserve">3 статьи 10 Закона </w:t>
      </w:r>
      <w:r w:rsidR="000469BC" w:rsidRPr="000469BC">
        <w:rPr>
          <w:rFonts w:ascii="Times New Roman" w:hAnsi="Times New Roman" w:cs="Times New Roman"/>
          <w:sz w:val="26"/>
          <w:szCs w:val="26"/>
        </w:rPr>
        <w:t xml:space="preserve">«О </w:t>
      </w:r>
      <w:r w:rsidRPr="000469BC">
        <w:rPr>
          <w:rFonts w:ascii="Times New Roman" w:hAnsi="Times New Roman" w:cs="Times New Roman"/>
          <w:sz w:val="26"/>
          <w:szCs w:val="26"/>
        </w:rPr>
        <w:t>защите прав потребителей</w:t>
      </w:r>
      <w:r w:rsidR="000469BC" w:rsidRPr="000469BC">
        <w:rPr>
          <w:rFonts w:ascii="Times New Roman" w:hAnsi="Times New Roman" w:cs="Times New Roman"/>
          <w:sz w:val="26"/>
          <w:szCs w:val="26"/>
        </w:rPr>
        <w:t>»</w:t>
      </w:r>
      <w:r w:rsidR="000469BC">
        <w:rPr>
          <w:rFonts w:ascii="Times New Roman" w:hAnsi="Times New Roman" w:cs="Times New Roman"/>
          <w:sz w:val="26"/>
          <w:szCs w:val="26"/>
        </w:rPr>
        <w:t>, продавец</w:t>
      </w:r>
      <w:r w:rsidRPr="000469BC">
        <w:rPr>
          <w:rFonts w:ascii="Times New Roman" w:hAnsi="Times New Roman" w:cs="Times New Roman"/>
          <w:sz w:val="26"/>
          <w:szCs w:val="26"/>
        </w:rPr>
        <w:t>  обязан предоставить потребителю информацию об основных  потребительских свойствах товаров для компетентного выбора.</w:t>
      </w:r>
      <w:r w:rsidR="000469BC" w:rsidRPr="000469BC">
        <w:rPr>
          <w:rFonts w:ascii="Times New Roman" w:hAnsi="Times New Roman" w:cs="Times New Roman"/>
          <w:sz w:val="26"/>
          <w:szCs w:val="26"/>
        </w:rPr>
        <w:t xml:space="preserve"> </w:t>
      </w:r>
      <w:r w:rsidRPr="000469BC">
        <w:rPr>
          <w:rFonts w:ascii="Times New Roman" w:hAnsi="Times New Roman" w:cs="Times New Roman"/>
          <w:sz w:val="26"/>
          <w:szCs w:val="26"/>
        </w:rPr>
        <w:t>Такая информация доводится до сведения потребителей в технической документации, прилагаемой к товарам, на этикетках, маркировкой или иным способом, принятым для отдельных видов товаров. В технической документации, предоставляемой изготовителем товара, указываются общие характеристики (значения параметров) товара, определяющие его функциональные  возможности.</w:t>
      </w:r>
    </w:p>
    <w:p w14:paraId="0386D1E7" w14:textId="77777777" w:rsidR="00502414" w:rsidRPr="000469BC" w:rsidRDefault="000469BC" w:rsidP="000469BC">
      <w:pPr>
        <w:pStyle w:val="a4"/>
        <w:ind w:left="-85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469BC">
        <w:rPr>
          <w:rFonts w:ascii="Times New Roman" w:hAnsi="Times New Roman" w:cs="Times New Roman"/>
          <w:sz w:val="26"/>
          <w:szCs w:val="26"/>
        </w:rPr>
        <w:t xml:space="preserve">Совокупность </w:t>
      </w:r>
      <w:r w:rsidR="00502414" w:rsidRPr="000469BC">
        <w:rPr>
          <w:rFonts w:ascii="Times New Roman" w:hAnsi="Times New Roman" w:cs="Times New Roman"/>
          <w:sz w:val="26"/>
          <w:szCs w:val="26"/>
        </w:rPr>
        <w:t>значений параметров товара, определяющих его функциональные возможности, и указанных в технической документации на товар, является синонимом понятия «основные потребительские свойства» товара.</w:t>
      </w:r>
    </w:p>
    <w:p w14:paraId="662F3DF1" w14:textId="77777777" w:rsidR="00502414" w:rsidRPr="000469BC" w:rsidRDefault="00502414" w:rsidP="000469BC">
      <w:pPr>
        <w:pStyle w:val="a4"/>
        <w:ind w:left="-85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469BC">
        <w:rPr>
          <w:rFonts w:ascii="Times New Roman" w:hAnsi="Times New Roman" w:cs="Times New Roman"/>
          <w:sz w:val="26"/>
          <w:szCs w:val="26"/>
        </w:rPr>
        <w:t>Потребитель с учетом полученной информации определяет для себя, какие потребительские свойства товара для него являются основными, определяющими его выбор.</w:t>
      </w:r>
    </w:p>
    <w:p w14:paraId="3D683B24" w14:textId="77777777" w:rsidR="00EF1238" w:rsidRPr="000469BC" w:rsidRDefault="00EF1238" w:rsidP="000469BC">
      <w:pPr>
        <w:pStyle w:val="a4"/>
        <w:ind w:left="-85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469BC">
        <w:rPr>
          <w:rFonts w:ascii="Times New Roman" w:hAnsi="Times New Roman" w:cs="Times New Roman"/>
          <w:sz w:val="26"/>
          <w:szCs w:val="26"/>
        </w:rPr>
        <w:t>В то же время требование предоставить на период ремонта конкретный товар (идентичный ремонтируемому) выходит за рамки обязанностей продавца и может быть расценено судом как злоупотребление потребителем своим правом.</w:t>
      </w:r>
    </w:p>
    <w:p w14:paraId="62B19FD4" w14:textId="77777777" w:rsidR="009A5779" w:rsidRDefault="009A5779" w:rsidP="000469BC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91B149" w14:textId="77777777" w:rsidR="0047473F" w:rsidRDefault="009A5779" w:rsidP="0047473F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473F">
        <w:rPr>
          <w:rFonts w:ascii="Times New Roman" w:hAnsi="Times New Roman" w:cs="Times New Roman"/>
          <w:b/>
          <w:bCs/>
          <w:sz w:val="24"/>
          <w:szCs w:val="24"/>
        </w:rPr>
        <w:t>Перечень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товара:</w:t>
      </w:r>
    </w:p>
    <w:p w14:paraId="534D7A5B" w14:textId="0EB5873B" w:rsidR="000469BC" w:rsidRPr="0047473F" w:rsidRDefault="009A5779" w:rsidP="0047473F">
      <w:pPr>
        <w:autoSpaceDE w:val="0"/>
        <w:autoSpaceDN w:val="0"/>
        <w:adjustRightInd w:val="0"/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4747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47473F">
        <w:rPr>
          <w:rFonts w:ascii="Times New Roman" w:hAnsi="Times New Roman" w:cs="Times New Roman"/>
          <w:sz w:val="24"/>
          <w:szCs w:val="24"/>
        </w:rPr>
        <w:t>автомобили, мотоциклы и другие виды мототехники, прицепы и номерные агрегаты к ним, кроме товаров, предназначенных для использования инвалидами, прогулочные суда и плавсредства; мебель; электробытовые приборы, используемые как предметы туалета и в медицинских целях (электробритвы, электрофены, электрощипцы для завивки волос, медицинские электрорефлекторы, электрогрелки, электробинты, электропледы, электроодеяла, электрофены-щетки, электробигуди, электрические зубные щетки, электрические машинки для стрижки волос и иные приборы, имеющие соприкосновение со слизистой и кожными покровами); электробытовые приборы, используемые для термической обработки продуктов и приготовления пищи (бытовые печи СВЧ, электропечи, тостеры, электрокипятильники, электрочайники, электроподогреватели и другие товары); гражданское оружие, основные части гражданского и служебного огнестрельного оружия.</w:t>
      </w:r>
    </w:p>
    <w:sectPr w:rsidR="000469BC" w:rsidRPr="0047473F" w:rsidSect="000469BC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5D5"/>
    <w:rsid w:val="000469BC"/>
    <w:rsid w:val="002E0E03"/>
    <w:rsid w:val="0047473F"/>
    <w:rsid w:val="00502414"/>
    <w:rsid w:val="009A5779"/>
    <w:rsid w:val="00B315D5"/>
    <w:rsid w:val="00EF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B5313"/>
  <w15:docId w15:val="{765B0739-F2C1-49D5-827A-16F389E6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2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024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3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Леонидовна Шивыдкина</dc:creator>
  <cp:keywords/>
  <dc:description/>
  <cp:lastModifiedBy>Татьяна М. Горевая</cp:lastModifiedBy>
  <cp:revision>4</cp:revision>
  <dcterms:created xsi:type="dcterms:W3CDTF">2018-02-20T03:46:00Z</dcterms:created>
  <dcterms:modified xsi:type="dcterms:W3CDTF">2022-11-14T06:08:00Z</dcterms:modified>
</cp:coreProperties>
</file>