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BBC6B" w14:textId="77777777" w:rsidR="004D3CF6" w:rsidRDefault="004D3CF6">
      <w:pPr>
        <w:pStyle w:val="a4"/>
        <w:rPr>
          <w:b/>
        </w:rPr>
      </w:pPr>
    </w:p>
    <w:p w14:paraId="1698EABD" w14:textId="77777777" w:rsidR="004D3CF6" w:rsidRDefault="004D3CF6">
      <w:pPr>
        <w:pStyle w:val="a8"/>
      </w:pPr>
    </w:p>
    <w:p w14:paraId="037214F4" w14:textId="77777777" w:rsidR="004D3CF6" w:rsidRDefault="00446618">
      <w:pPr>
        <w:pStyle w:val="a4"/>
        <w:rPr>
          <w:b/>
        </w:rPr>
      </w:pPr>
      <w:r>
        <w:rPr>
          <w:b/>
        </w:rPr>
        <w:t>Вопрос: Какое имущество передается во владение и (или) в пользование?</w:t>
      </w:r>
    </w:p>
    <w:p w14:paraId="4A9A8246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Во владение и (или) в пользование могут быть переданы:</w:t>
      </w:r>
      <w:r>
        <w:br/>
        <w:t>-земельные участки;</w:t>
      </w:r>
      <w:r>
        <w:br/>
        <w:t>-здания, строения и сооружения;</w:t>
      </w:r>
      <w:r>
        <w:br/>
        <w:t>-нежилые помещения;</w:t>
      </w:r>
      <w:r>
        <w:br/>
        <w:t>-оборудование;</w:t>
      </w:r>
      <w:r>
        <w:br/>
        <w:t>-машины, механизмы, установки;</w:t>
      </w:r>
      <w:r>
        <w:br/>
        <w:t>-транспортные средства;</w:t>
      </w:r>
      <w:r>
        <w:br/>
        <w:t>-инвентарь, инструменты.</w:t>
      </w:r>
    </w:p>
    <w:p w14:paraId="248482A9" w14:textId="77777777" w:rsidR="004D3CF6" w:rsidRDefault="004D3CF6">
      <w:pPr>
        <w:pStyle w:val="a8"/>
      </w:pPr>
    </w:p>
    <w:p w14:paraId="0A954EF6" w14:textId="77777777" w:rsidR="004D3CF6" w:rsidRDefault="00446618">
      <w:pPr>
        <w:pStyle w:val="a4"/>
        <w:rPr>
          <w:b/>
        </w:rPr>
      </w:pPr>
      <w:r>
        <w:rPr>
          <w:b/>
        </w:rPr>
        <w:t>Вопрос</w:t>
      </w:r>
      <w:proofErr w:type="gramStart"/>
      <w:r>
        <w:rPr>
          <w:b/>
        </w:rPr>
        <w:t>: На</w:t>
      </w:r>
      <w:proofErr w:type="gramEnd"/>
      <w:r>
        <w:rPr>
          <w:b/>
        </w:rPr>
        <w:t xml:space="preserve"> какой срок можно получить имущество из Перечней для субъектов малого и среднего предпринимательства в аренду?</w:t>
      </w:r>
    </w:p>
    <w:p w14:paraId="1D02E45F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В соответствии с частью 4.3. статьи 18 Федерального закона от 24 июля 2007 года № 209-ФЗ «О развитии малого и среднего предпринимательства в Российской Федерации», срок, на который заключаются договоры в отношении имущества, включенного в перечни для субъектов малого и среднего предпринимательства,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 Максимальный срок предоставления бизнес-инкубаторами государственного или муниципального имущества в аренду (субаренду) субъектам малого и среднего предпринимательства не должен превышать три года.</w:t>
      </w:r>
    </w:p>
    <w:p w14:paraId="12FFE269" w14:textId="77777777" w:rsidR="004D3CF6" w:rsidRDefault="004D3CF6">
      <w:pPr>
        <w:pStyle w:val="a8"/>
      </w:pPr>
    </w:p>
    <w:p w14:paraId="7D9D9E12" w14:textId="77777777" w:rsidR="004D3CF6" w:rsidRDefault="00446618">
      <w:pPr>
        <w:pStyle w:val="a4"/>
        <w:rPr>
          <w:b/>
        </w:rPr>
      </w:pPr>
      <w:r>
        <w:rPr>
          <w:b/>
        </w:rPr>
        <w:t>Вопрос: Условия передачи имущества, указанного в Перечне для субъектов малого и среднего предпринимательства?</w:t>
      </w:r>
    </w:p>
    <w:p w14:paraId="22C62721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Указанное в Перечне имущество может быть передано на следующих условиях:</w:t>
      </w:r>
      <w:r>
        <w:br/>
        <w:t>на безвозмездной основе;</w:t>
      </w:r>
      <w:r>
        <w:br/>
        <w:t>на возмездной основе;</w:t>
      </w:r>
      <w:r>
        <w:br/>
        <w:t xml:space="preserve">на льготных условиях. </w:t>
      </w:r>
    </w:p>
    <w:p w14:paraId="26D7E9F1" w14:textId="77777777" w:rsidR="004D3CF6" w:rsidRDefault="004D3CF6">
      <w:pPr>
        <w:pStyle w:val="a8"/>
      </w:pPr>
    </w:p>
    <w:p w14:paraId="44368AEE" w14:textId="77777777" w:rsidR="004D3CF6" w:rsidRDefault="00446618">
      <w:pPr>
        <w:pStyle w:val="a4"/>
        <w:rPr>
          <w:b/>
        </w:rPr>
      </w:pPr>
      <w:r>
        <w:rPr>
          <w:b/>
        </w:rPr>
        <w:t>Вопрос</w:t>
      </w:r>
      <w:proofErr w:type="gramStart"/>
      <w:r>
        <w:rPr>
          <w:b/>
        </w:rPr>
        <w:t>: Как</w:t>
      </w:r>
      <w:proofErr w:type="gramEnd"/>
      <w:r>
        <w:rPr>
          <w:b/>
        </w:rPr>
        <w:t xml:space="preserve"> рассчитывается арендная плата?</w:t>
      </w:r>
    </w:p>
    <w:p w14:paraId="7B7CB821" w14:textId="77777777" w:rsidR="004D3CF6" w:rsidRDefault="00446618">
      <w:pPr>
        <w:pStyle w:val="a4"/>
      </w:pPr>
      <w:r>
        <w:rPr>
          <w:b/>
        </w:rPr>
        <w:t>Ответ:</w:t>
      </w:r>
      <w:r>
        <w:t xml:space="preserve"> Размер годовой арендной платы (начальная цена договора) в отношении имущества (за исключением земельных участков), включенного в перечень, устанавливается управлением имущественных отношений на основании отчета независимого оценщика, составленного в соответствии с Федеральным законом от 29 июля 1998 года N 135-ФЗ "Об оценочной деятельности в Российской Федерации".</w:t>
      </w:r>
    </w:p>
    <w:p w14:paraId="7AB0CADD" w14:textId="77777777" w:rsidR="004D3CF6" w:rsidRDefault="004D3CF6">
      <w:pPr>
        <w:pStyle w:val="a8"/>
      </w:pPr>
    </w:p>
    <w:sectPr w:rsidR="004D3CF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CF6"/>
    <w:rsid w:val="00446618"/>
    <w:rsid w:val="004D3CF6"/>
    <w:rsid w:val="0068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7FFE"/>
  <w15:docId w15:val="{1A1BB4F4-BB8B-4F8B-9DFC-D2A5EE13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Горизонтальная линия"/>
    <w:basedOn w:val="a"/>
    <w:next w:val="a4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dc:description/>
  <cp:lastModifiedBy>Вера В. Клыкова</cp:lastModifiedBy>
  <cp:revision>4</cp:revision>
  <dcterms:created xsi:type="dcterms:W3CDTF">2020-10-28T03:58:00Z</dcterms:created>
  <dcterms:modified xsi:type="dcterms:W3CDTF">2020-11-03T04:39:00Z</dcterms:modified>
  <dc:language>ru-RU</dc:language>
</cp:coreProperties>
</file>