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2A656">
      <w:pP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:lang w:eastAsia="ru-RU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0388C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AA569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5C0DE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4B215F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3B493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DEC141C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АДМИНИСТРАЦИЯ</w:t>
      </w:r>
    </w:p>
    <w:p w14:paraId="6FD03188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АНУЧИНСКОГО МУНИЦИПАЛЬНОГО ОКРУГА</w:t>
      </w:r>
    </w:p>
    <w:p w14:paraId="4C045F26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ПРИМОРСКОГО КРАЯ</w:t>
      </w:r>
    </w:p>
    <w:p w14:paraId="17B4CD3D">
      <w:pPr>
        <w:jc w:val="center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E5FD13D">
      <w:pPr>
        <w:jc w:val="center"/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20"/>
          <w:sz w:val="28"/>
          <w:szCs w:val="28"/>
          <w14:textFill>
            <w14:solidFill>
              <w14:schemeClr w14:val="tx1"/>
            </w14:solidFill>
          </w14:textFill>
        </w:rPr>
        <w:t>ПОСТАНОВЛЕНИЕ</w:t>
      </w:r>
    </w:p>
    <w:p w14:paraId="79389083">
      <w:pPr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1A8F8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 xml:space="preserve">08.05.2026г    </w:t>
      </w:r>
      <w:r>
        <w:rPr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с.Анучино                               </w:t>
      </w:r>
      <w:r>
        <w:rPr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 xml:space="preserve">   </w:t>
      </w:r>
      <w:bookmarkStart w:id="0" w:name="_GoBack"/>
      <w:bookmarkEnd w:id="0"/>
      <w:r>
        <w:rPr>
          <w:color w:val="000000" w:themeColor="text1"/>
          <w:sz w:val="28"/>
          <w:szCs w:val="28"/>
          <w:u w:val="none"/>
          <w:lang w:val="ru-RU"/>
          <w14:textFill>
            <w14:solidFill>
              <w14:schemeClr w14:val="tx1"/>
            </w14:solidFill>
          </w14:textFill>
        </w:rPr>
        <w:t xml:space="preserve">         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№ </w:t>
      </w:r>
      <w:r>
        <w:rPr>
          <w:rFonts w:hint="default"/>
          <w:color w:val="000000" w:themeColor="text1"/>
          <w:sz w:val="28"/>
          <w:szCs w:val="28"/>
          <w:u w:val="single"/>
          <w:lang w:val="ru-RU"/>
          <w14:textFill>
            <w14:solidFill>
              <w14:schemeClr w14:val="tx1"/>
            </w14:solidFill>
          </w14:textFill>
        </w:rPr>
        <w:t>401</w:t>
      </w:r>
      <w:r>
        <w:rPr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</w:t>
      </w:r>
    </w:p>
    <w:p w14:paraId="2765A24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7092FE">
      <w:pPr>
        <w:pStyle w:val="26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3F71FCF9">
      <w:pPr>
        <w:pStyle w:val="26"/>
        <w:jc w:val="center"/>
        <w:rPr>
          <w:b/>
          <w:bCs/>
          <w:sz w:val="26"/>
          <w:szCs w:val="26"/>
        </w:rPr>
      </w:pPr>
    </w:p>
    <w:p w14:paraId="77DF417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rFonts w:hint="default"/>
          <w:b/>
          <w:sz w:val="28"/>
          <w:szCs w:val="28"/>
          <w:lang w:val="ru-RU"/>
        </w:rPr>
        <w:t>п</w:t>
      </w:r>
      <w:r>
        <w:rPr>
          <w:b/>
          <w:sz w:val="28"/>
          <w:szCs w:val="28"/>
        </w:rPr>
        <w:t xml:space="preserve">остановление </w:t>
      </w:r>
      <w:r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</w:rPr>
        <w:t xml:space="preserve">дминистрации  Анучинского муниципального </w:t>
      </w:r>
      <w:r>
        <w:rPr>
          <w:b/>
          <w:sz w:val="28"/>
          <w:szCs w:val="28"/>
          <w:lang w:val="ru-RU"/>
        </w:rPr>
        <w:t>округа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Приморского</w:t>
      </w:r>
      <w:r>
        <w:rPr>
          <w:rFonts w:hint="default"/>
          <w:b/>
          <w:sz w:val="28"/>
          <w:szCs w:val="28"/>
          <w:lang w:val="ru-RU"/>
        </w:rPr>
        <w:t xml:space="preserve"> края </w:t>
      </w:r>
      <w:r>
        <w:rPr>
          <w:b/>
          <w:sz w:val="28"/>
          <w:szCs w:val="28"/>
        </w:rPr>
        <w:t xml:space="preserve">от 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27</w:t>
      </w:r>
      <w:r>
        <w:rPr>
          <w:b/>
          <w:bCs/>
          <w:color w:val="000000"/>
          <w:sz w:val="28"/>
          <w:szCs w:val="28"/>
        </w:rPr>
        <w:t>.0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4</w:t>
      </w:r>
      <w:r>
        <w:rPr>
          <w:b/>
          <w:bCs/>
          <w:color w:val="000000"/>
          <w:sz w:val="28"/>
          <w:szCs w:val="28"/>
        </w:rPr>
        <w:t>.20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24</w:t>
      </w:r>
      <w:r>
        <w:rPr>
          <w:b/>
          <w:bCs/>
          <w:color w:val="000000"/>
          <w:sz w:val="28"/>
          <w:szCs w:val="28"/>
        </w:rPr>
        <w:t xml:space="preserve">г №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394</w:t>
      </w:r>
      <w:r>
        <w:rPr>
          <w:b/>
          <w:sz w:val="28"/>
          <w:szCs w:val="28"/>
        </w:rPr>
        <w:t xml:space="preserve"> «О </w:t>
      </w:r>
    </w:p>
    <w:p w14:paraId="12FA93D8">
      <w:pPr>
        <w:jc w:val="center"/>
        <w:rPr>
          <w:b/>
          <w:color w:val="000000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  <w:t>орядк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  <w:lang w:val="ru-RU"/>
        </w:rPr>
        <w:t>е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  <w:t xml:space="preserve"> присвоения идентификационных номеров автомобильным дорогам общего пользования местного значения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на территории Анучинского муниципального округа»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94DECF3">
      <w:pPr>
        <w:pStyle w:val="26"/>
        <w:jc w:val="center"/>
        <w:rPr>
          <w:b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15E6953B">
      <w:pPr>
        <w:pStyle w:val="26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E52547">
      <w:pPr>
        <w:pStyle w:val="26"/>
        <w:spacing w:line="360" w:lineRule="auto"/>
        <w:ind w:left="0" w:firstLine="71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основании </w:t>
      </w:r>
      <w:r>
        <w:fldChar w:fldCharType="begin"/>
      </w:r>
      <w:r>
        <w:instrText xml:space="preserve"> HYPERLINK "consultantplus://offline/ref=86F13FA31A9D427AEAD6A34D8A00306786A3C8EE05A30B8CFA1CD690285FD29E098815D35A9DFB88DE0C3C1258B93CE6lAO8I" \h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3DE3A4CF">
      <w:pPr>
        <w:pStyle w:val="26"/>
        <w:spacing w:line="360" w:lineRule="auto"/>
        <w:ind w:firstLine="54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3E36B9">
      <w:pPr>
        <w:spacing w:line="360" w:lineRule="auto"/>
        <w:jc w:val="both"/>
        <w:rPr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ПОСТАНОВЛЯЕТ:</w:t>
      </w:r>
    </w:p>
    <w:p w14:paraId="615E1C4B">
      <w:pPr>
        <w:spacing w:line="36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D4D716">
      <w:pPr>
        <w:spacing w:line="276" w:lineRule="auto"/>
        <w:jc w:val="both"/>
        <w:rPr>
          <w:bCs/>
          <w:sz w:val="28"/>
          <w:szCs w:val="28"/>
        </w:rPr>
      </w:pPr>
    </w:p>
    <w:p w14:paraId="385D2329"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/>
          <w:b w:val="0"/>
          <w:bCs/>
          <w:color w:val="000000"/>
          <w:spacing w:val="-1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</w:rPr>
        <w:t xml:space="preserve">Внести </w:t>
      </w:r>
      <w:r>
        <w:rPr>
          <w:sz w:val="28"/>
          <w:szCs w:val="28"/>
        </w:rPr>
        <w:t>в</w:t>
      </w:r>
      <w:r>
        <w:rPr>
          <w:rFonts w:hint="default"/>
          <w:sz w:val="28"/>
          <w:szCs w:val="28"/>
          <w:lang w:val="ru-RU"/>
        </w:rPr>
        <w:t xml:space="preserve"> Приложение №2 </w:t>
      </w:r>
      <w:r>
        <w:rPr>
          <w:rFonts w:hint="default"/>
          <w:b w:val="0"/>
          <w:bCs/>
          <w:color w:val="000000"/>
          <w:spacing w:val="-1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Перечень идентификационных номеров автомобильных дорог общего пользования местного значения на территории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Анучинского муниципального округа Приморского </w:t>
      </w:r>
      <w:r>
        <w:rPr>
          <w:b w:val="0"/>
          <w:bCs w:val="0"/>
          <w:sz w:val="28"/>
          <w:szCs w:val="28"/>
          <w:lang w:val="ru-RU"/>
        </w:rPr>
        <w:t>края</w:t>
      </w:r>
      <w:r>
        <w:rPr>
          <w:rFonts w:hint="default"/>
          <w:b w:val="0"/>
          <w:bCs w:val="0"/>
          <w:sz w:val="28"/>
          <w:szCs w:val="28"/>
          <w:lang w:val="ru-RU"/>
        </w:rPr>
        <w:t>», (далее Перечень) утверждённый п</w:t>
      </w:r>
      <w:r>
        <w:rPr>
          <w:sz w:val="28"/>
          <w:szCs w:val="28"/>
        </w:rPr>
        <w:t>остановление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дминистрации 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Приморского</w:t>
      </w:r>
      <w:r>
        <w:rPr>
          <w:rFonts w:hint="default"/>
          <w:sz w:val="28"/>
          <w:szCs w:val="28"/>
          <w:lang w:val="ru-RU"/>
        </w:rPr>
        <w:t xml:space="preserve"> края </w:t>
      </w:r>
      <w:r>
        <w:rPr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 xml:space="preserve"> </w:t>
      </w:r>
      <w:r>
        <w:rPr>
          <w:rFonts w:hint="default"/>
          <w:bCs/>
          <w:color w:val="000000"/>
          <w:sz w:val="28"/>
          <w:szCs w:val="28"/>
          <w:lang w:val="ru-RU"/>
        </w:rPr>
        <w:t>27</w:t>
      </w:r>
      <w:r>
        <w:rPr>
          <w:bCs/>
          <w:color w:val="000000"/>
          <w:sz w:val="28"/>
          <w:szCs w:val="28"/>
        </w:rPr>
        <w:t>.0</w:t>
      </w:r>
      <w:r>
        <w:rPr>
          <w:rFonts w:hint="default"/>
          <w:bCs/>
          <w:color w:val="000000"/>
          <w:sz w:val="28"/>
          <w:szCs w:val="28"/>
          <w:lang w:val="ru-RU"/>
        </w:rPr>
        <w:t>4</w:t>
      </w:r>
      <w:r>
        <w:rPr>
          <w:bCs/>
          <w:color w:val="000000"/>
          <w:sz w:val="28"/>
          <w:szCs w:val="28"/>
        </w:rPr>
        <w:t>.20</w:t>
      </w:r>
      <w:r>
        <w:rPr>
          <w:rFonts w:hint="default"/>
          <w:bCs/>
          <w:color w:val="000000"/>
          <w:sz w:val="28"/>
          <w:szCs w:val="28"/>
          <w:lang w:val="ru-RU"/>
        </w:rPr>
        <w:t>24</w:t>
      </w:r>
      <w:r>
        <w:rPr>
          <w:bCs/>
          <w:color w:val="000000"/>
          <w:sz w:val="28"/>
          <w:szCs w:val="28"/>
        </w:rPr>
        <w:t xml:space="preserve"> № </w:t>
      </w:r>
      <w:r>
        <w:rPr>
          <w:rFonts w:hint="default"/>
          <w:bCs/>
          <w:color w:val="000000"/>
          <w:sz w:val="28"/>
          <w:szCs w:val="28"/>
          <w:lang w:val="ru-RU"/>
        </w:rPr>
        <w:t>394</w:t>
      </w:r>
      <w:r>
        <w:rPr>
          <w:bCs/>
          <w:color w:val="000000"/>
          <w:sz w:val="28"/>
          <w:szCs w:val="28"/>
        </w:rPr>
        <w:t xml:space="preserve"> следующие изменения</w:t>
      </w:r>
      <w:r>
        <w:rPr>
          <w:rFonts w:hint="default"/>
          <w:bCs/>
          <w:color w:val="000000"/>
          <w:sz w:val="28"/>
          <w:szCs w:val="28"/>
          <w:lang w:val="ru-RU"/>
        </w:rPr>
        <w:t>:</w:t>
      </w:r>
    </w:p>
    <w:p w14:paraId="78FAAA1D">
      <w:pPr>
        <w:numPr>
          <w:ilvl w:val="0"/>
          <w:numId w:val="0"/>
        </w:numPr>
        <w:spacing w:line="360" w:lineRule="auto"/>
        <w:ind w:leftChars="171"/>
        <w:jc w:val="both"/>
        <w:rPr>
          <w:rFonts w:hint="default"/>
          <w:b w:val="0"/>
          <w:bCs/>
          <w:color w:val="000000"/>
          <w:spacing w:val="-1"/>
          <w:sz w:val="28"/>
          <w:szCs w:val="28"/>
          <w:lang w:val="ru-RU"/>
        </w:rPr>
      </w:pPr>
      <w:r>
        <w:rPr>
          <w:rFonts w:hint="default"/>
          <w:bCs/>
          <w:color w:val="000000"/>
          <w:sz w:val="28"/>
          <w:szCs w:val="28"/>
          <w:lang w:val="ru-RU"/>
        </w:rPr>
        <w:t>- пункты 206-210, 240-243, 260, 262, 265-266, 271, 276, 278 перечня изложить в новой редакции, соответственно:</w:t>
      </w:r>
    </w:p>
    <w:p w14:paraId="311CF086">
      <w:pPr>
        <w:pStyle w:val="1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tbl>
      <w:tblPr>
        <w:tblStyle w:val="5"/>
        <w:tblW w:w="0" w:type="auto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669"/>
        <w:gridCol w:w="3166"/>
        <w:gridCol w:w="1847"/>
        <w:gridCol w:w="3231"/>
      </w:tblGrid>
      <w:tr w14:paraId="5F982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27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42C251A1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№</w:t>
            </w:r>
          </w:p>
          <w:p w14:paraId="0400C422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center"/>
          </w:tcPr>
          <w:p w14:paraId="2DC6B7FA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Наименование</w:t>
            </w:r>
          </w:p>
          <w:p w14:paraId="1C308B8A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firstLine="20"/>
              <w:jc w:val="center"/>
              <w:rPr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автомобильные дороги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center"/>
          </w:tcPr>
          <w:p w14:paraId="137C08FD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Протяженность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км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0526A76A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Идентификационный номер автомобильной дороги</w:t>
            </w:r>
          </w:p>
        </w:tc>
      </w:tr>
      <w:tr w14:paraId="5A376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72D03600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206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544A362F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Нововарваровка, ул. Комарова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55577545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809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4CEFC955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05 202 000 014 ОП МР Н-206</w:t>
            </w:r>
          </w:p>
        </w:tc>
      </w:tr>
      <w:tr w14:paraId="75A70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7808C6C4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207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6B348290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Нововарваровка, ул. Ленинская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2476B959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1,071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4A3B4E3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05 202 000 014 ОП МР Н-207</w:t>
            </w:r>
          </w:p>
        </w:tc>
      </w:tr>
      <w:tr w14:paraId="30FF3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73639533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208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34B59297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Нововарваровка, ул. Центральная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73C84603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35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4B45542C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05 202 000 014 ОП МР Н-208</w:t>
            </w:r>
          </w:p>
        </w:tc>
      </w:tr>
      <w:tr w14:paraId="1CA43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3476A54A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209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3EBE8A50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Нововарваровка, ул. Кубанская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626A1F3D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873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5A25564A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05 202 000 014 ОП МР Н-209</w:t>
            </w:r>
          </w:p>
        </w:tc>
      </w:tr>
      <w:tr w14:paraId="38D37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754A0B6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210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4E0B6DA7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 xml:space="preserve">с. Нововарваровка, ул. </w:t>
            </w:r>
            <w:r>
              <w:rPr>
                <w:highlight w:val="none"/>
                <w:lang w:val="ru-RU"/>
              </w:rPr>
              <w:t>Димитрова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6BF73959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324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14C72F41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05 202 000 014 ОП МР Н-210</w:t>
            </w:r>
          </w:p>
        </w:tc>
      </w:tr>
      <w:tr w14:paraId="4E0C6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4ED5D9F9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240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0EB0F19F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 xml:space="preserve">с. Новогордеевка, </w:t>
            </w:r>
            <w:r>
              <w:rPr>
                <w:highlight w:val="none"/>
                <w:lang w:val="ru-RU"/>
              </w:rPr>
              <w:t>пер</w:t>
            </w:r>
            <w:r>
              <w:rPr>
                <w:highlight w:val="none"/>
              </w:rPr>
              <w:t>. Таежн</w:t>
            </w:r>
            <w:r>
              <w:rPr>
                <w:highlight w:val="none"/>
                <w:lang w:val="ru-RU"/>
              </w:rPr>
              <w:t>ый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37D2966B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472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063B27EA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05 202 000 015 ОП МР Н-240</w:t>
            </w:r>
          </w:p>
        </w:tc>
      </w:tr>
      <w:tr w14:paraId="4017D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27DF0DBB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241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47ABDB2D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Новогордеевка, ул. Калинина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04BB0A9C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341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1C7C58E3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05 202 000 015 ОП МР Н-241</w:t>
            </w:r>
          </w:p>
        </w:tc>
      </w:tr>
      <w:tr w14:paraId="7E264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5E62312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242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56575200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Новогордеевка, ул. Лесная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4CB75A62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388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54240FE0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05 202 000 015 ОП МР Н-242</w:t>
            </w:r>
          </w:p>
        </w:tc>
      </w:tr>
      <w:tr w14:paraId="20129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0B56B486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243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545972CB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Новогордеевка, ул. Мира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1BB33D05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352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17E1C190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05 202 000 015 ОП МР Н-243</w:t>
            </w:r>
          </w:p>
        </w:tc>
      </w:tr>
      <w:tr w14:paraId="24B6A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51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2F6FE7BB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252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17957B87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Новогордеевка, ул. Озерная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16788D34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657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00137099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05 202 000 015 ОП МР Н-252</w:t>
            </w:r>
          </w:p>
        </w:tc>
      </w:tr>
      <w:tr w14:paraId="0717D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327D9D1E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260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283C50D1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Таежка, ул. Зеленая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08F52BA3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346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16945774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Н-260</w:t>
            </w:r>
          </w:p>
        </w:tc>
      </w:tr>
      <w:tr w14:paraId="13D3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6235AC55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262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1BA02616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Таежка, ул. Таежная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4DAE0549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94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279F1BC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Н-262</w:t>
            </w:r>
          </w:p>
        </w:tc>
      </w:tr>
      <w:tr w14:paraId="315E5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6EED41F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265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23BD76B1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Таежка, ул. Садовая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0A457B28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2,137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21CD6107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Н-265</w:t>
            </w:r>
          </w:p>
        </w:tc>
      </w:tr>
      <w:tr w14:paraId="17B28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655405B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266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335D70A2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Таежка, ул. Ключевая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36079EB3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35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7BAB2EE8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Н-266</w:t>
            </w:r>
          </w:p>
        </w:tc>
      </w:tr>
      <w:tr w14:paraId="06F81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32F83330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271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3E1D5A17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Таежка, ул. Ветеранов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1CDAEA9D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789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4F186306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Н-271</w:t>
            </w:r>
          </w:p>
        </w:tc>
      </w:tr>
      <w:tr w14:paraId="3358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3646F57D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276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16339E36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>с. Таежка, ул. Сахарова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31864586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221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68CF9736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Н-276</w:t>
            </w:r>
          </w:p>
        </w:tc>
      </w:tr>
      <w:tr w14:paraId="6C016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10" w:hRule="atLeast"/>
          <w:tblCellSpacing w:w="0" w:type="dxa"/>
          <w:jc w:val="center"/>
        </w:trPr>
        <w:tc>
          <w:tcPr>
            <w:tcW w:w="669" w:type="dxa"/>
            <w:tcBorders>
              <w:tl2br w:val="nil"/>
              <w:tr2bl w:val="nil"/>
            </w:tcBorders>
            <w:noWrap w:val="0"/>
            <w:vAlign w:val="center"/>
          </w:tcPr>
          <w:p w14:paraId="322B3233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278</w:t>
            </w:r>
          </w:p>
        </w:tc>
        <w:tc>
          <w:tcPr>
            <w:tcW w:w="3166" w:type="dxa"/>
            <w:tcBorders>
              <w:tl2br w:val="nil"/>
              <w:tr2bl w:val="nil"/>
            </w:tcBorders>
            <w:noWrap w:val="0"/>
            <w:vAlign w:val="top"/>
          </w:tcPr>
          <w:p w14:paraId="5221C7E9">
            <w:pPr>
              <w:shd w:val="clear" w:color="auto" w:fill="auto"/>
              <w:jc w:val="center"/>
              <w:rPr>
                <w:b w:val="0"/>
                <w:bCs w:val="0"/>
                <w:highlight w:val="none"/>
              </w:rPr>
            </w:pPr>
            <w:r>
              <w:rPr>
                <w:highlight w:val="none"/>
              </w:rPr>
              <w:t xml:space="preserve">с. Таежка, ул. </w:t>
            </w:r>
            <w:r>
              <w:rPr>
                <w:highlight w:val="none"/>
                <w:lang w:val="ru-RU"/>
              </w:rPr>
              <w:t>Ломоносова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noWrap w:val="0"/>
            <w:vAlign w:val="top"/>
          </w:tcPr>
          <w:p w14:paraId="41C77766">
            <w:pPr>
              <w:shd w:val="clear" w:color="auto" w:fill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345</w:t>
            </w:r>
          </w:p>
        </w:tc>
        <w:tc>
          <w:tcPr>
            <w:tcW w:w="3231" w:type="dxa"/>
            <w:tcBorders>
              <w:tl2br w:val="nil"/>
              <w:tr2bl w:val="nil"/>
            </w:tcBorders>
            <w:noWrap w:val="0"/>
            <w:vAlign w:val="center"/>
          </w:tcPr>
          <w:p w14:paraId="3F1179A6">
            <w:pPr>
              <w:pStyle w:val="1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jc w:val="center"/>
              <w:rPr>
                <w:rFonts w:hint="default"/>
                <w:b w:val="0"/>
                <w:bCs w:val="0"/>
                <w:lang w:val="ru-RU"/>
              </w:rPr>
            </w:pPr>
            <w:r>
              <w:rPr>
                <w:rFonts w:hint="default"/>
                <w:b w:val="0"/>
                <w:bCs w:val="0"/>
                <w:lang w:val="ru-RU"/>
              </w:rPr>
              <w:t>05 202 000 025 ОП МР Н-278</w:t>
            </w:r>
          </w:p>
        </w:tc>
      </w:tr>
    </w:tbl>
    <w:p w14:paraId="6E859642">
      <w:pPr>
        <w:shd w:val="clear" w:color="auto" w:fill="FFFFFF"/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E15516A">
      <w:pPr>
        <w:shd w:val="clear" w:color="auto" w:fill="FFFFFF"/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Аппарату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администрации Анучинского муниципального округа  (Бурдейной)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C7E259B">
      <w:pPr>
        <w:shd w:val="clear" w:color="auto" w:fill="FFFFFF"/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Настоящее постановление вступает в силу со дня его официального опубликования.</w:t>
      </w:r>
    </w:p>
    <w:p w14:paraId="501B00AD">
      <w:pPr>
        <w:spacing w:line="360" w:lineRule="auto"/>
        <w:ind w:left="0" w:firstLine="478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Контроль за исполнением настоящего постановления возложить на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первого</w:t>
      </w: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заместителя главы администрации Анучинского муниципального округа Приморского края Дубовцева И.В.</w:t>
      </w:r>
    </w:p>
    <w:p w14:paraId="67341979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59E2B3D4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 w:themeColor="text1"/>
          <w:spacing w:val="-3"/>
          <w:lang w:eastAsia="en-US"/>
          <w14:textFill>
            <w14:solidFill>
              <w14:schemeClr w14:val="tx1"/>
            </w14:solidFill>
          </w14:textFill>
        </w:rPr>
      </w:pPr>
    </w:p>
    <w:p w14:paraId="69C80756">
      <w:pPr>
        <w:pStyle w:val="30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Г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лав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а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Анучинского </w:t>
      </w:r>
    </w:p>
    <w:p w14:paraId="5ADE2CA5">
      <w:pPr>
        <w:pStyle w:val="30"/>
        <w:spacing w:before="0" w:beforeAutospacing="0" w:after="0" w:afterAutospacing="0"/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муниципального округа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А.Я. Янчук</w:t>
      </w:r>
      <w:r>
        <w:rPr>
          <w:rFonts w:eastAsia="Calibr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851" w:right="850" w:bottom="867" w:left="1701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BCCDDD"/>
    <w:multiLevelType w:val="multilevel"/>
    <w:tmpl w:val="DDBCCDDD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257AE2"/>
    <w:rsid w:val="25DC1C1C"/>
    <w:rsid w:val="3F78173C"/>
    <w:rsid w:val="627F11D3"/>
    <w:rsid w:val="751C64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ru-RU"/>
    </w:rPr>
  </w:style>
  <w:style w:type="paragraph" w:styleId="3">
    <w:name w:val="heading 3"/>
    <w:basedOn w:val="1"/>
    <w:next w:val="1"/>
    <w:link w:val="19"/>
    <w:qFormat/>
    <w:uiPriority w:val="0"/>
    <w:pPr>
      <w:keepNext/>
      <w:suppressAutoHyphens w:val="0"/>
      <w:outlineLvl w:val="2"/>
    </w:pPr>
    <w:rPr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80"/>
      <w:u w:val="single"/>
      <w:lang w:val="zh-CN" w:eastAsia="zh-CN" w:bidi="zh-CN"/>
    </w:rPr>
  </w:style>
  <w:style w:type="paragraph" w:styleId="7">
    <w:name w:val="Balloon Text"/>
    <w:basedOn w:val="1"/>
    <w:link w:val="16"/>
    <w:unhideWhenUsed/>
    <w:qFormat/>
    <w:uiPriority w:val="0"/>
    <w:pPr>
      <w:suppressAutoHyphens w:val="0"/>
    </w:pPr>
    <w:rPr>
      <w:rFonts w:ascii="Tahoma" w:hAnsi="Tahoma" w:cs="Tahoma" w:eastAsiaTheme="minorEastAsia"/>
      <w:sz w:val="16"/>
      <w:szCs w:val="16"/>
      <w:lang w:eastAsia="ru-RU"/>
    </w:rPr>
  </w:style>
  <w:style w:type="paragraph" w:styleId="8">
    <w:name w:val="Body Text 2"/>
    <w:basedOn w:val="1"/>
    <w:link w:val="21"/>
    <w:qFormat/>
    <w:uiPriority w:val="0"/>
    <w:pPr>
      <w:suppressAutoHyphens w:val="0"/>
    </w:pPr>
    <w:rPr>
      <w:b/>
      <w:bCs/>
      <w:lang w:eastAsia="ru-RU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0">
    <w:name w:val="Body Text"/>
    <w:basedOn w:val="1"/>
    <w:link w:val="15"/>
    <w:unhideWhenUsed/>
    <w:qFormat/>
    <w:uiPriority w:val="0"/>
    <w:pPr>
      <w:spacing w:before="0" w:after="120"/>
    </w:pPr>
  </w:style>
  <w:style w:type="paragraph" w:styleId="11">
    <w:name w:val="Title"/>
    <w:basedOn w:val="1"/>
    <w:link w:val="20"/>
    <w:qFormat/>
    <w:uiPriority w:val="0"/>
    <w:pPr>
      <w:suppressAutoHyphens w:val="0"/>
      <w:jc w:val="center"/>
    </w:pPr>
    <w:rPr>
      <w:sz w:val="28"/>
      <w:szCs w:val="20"/>
      <w:lang w:eastAsia="ru-RU"/>
    </w:rPr>
  </w:style>
  <w:style w:type="paragraph" w:styleId="12">
    <w:name w:val="List"/>
    <w:basedOn w:val="10"/>
    <w:qFormat/>
    <w:uiPriority w:val="0"/>
    <w:rPr>
      <w:rFonts w:cs="Arial"/>
    </w:rPr>
  </w:style>
  <w:style w:type="paragraph" w:styleId="13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4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Основной текст Знак"/>
    <w:basedOn w:val="4"/>
    <w:link w:val="10"/>
    <w:qFormat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16">
    <w:name w:val="Текст выноски Знак"/>
    <w:basedOn w:val="4"/>
    <w:link w:val="7"/>
    <w:qFormat/>
    <w:uiPriority w:val="0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17">
    <w:name w:val="Текст выноски Знак1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zh-CN"/>
    </w:rPr>
  </w:style>
  <w:style w:type="character" w:customStyle="1" w:styleId="18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customStyle="1" w:styleId="19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0">
    <w:name w:val="Заголовок Знак"/>
    <w:basedOn w:val="4"/>
    <w:link w:val="11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1">
    <w:name w:val="Основной текст 2 Знак"/>
    <w:basedOn w:val="4"/>
    <w:link w:val="8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22">
    <w:name w:val="spfo1"/>
    <w:basedOn w:val="4"/>
    <w:qFormat/>
    <w:uiPriority w:val="0"/>
  </w:style>
  <w:style w:type="character" w:customStyle="1" w:styleId="23">
    <w:name w:val="apple-converted-space"/>
    <w:basedOn w:val="4"/>
    <w:qFormat/>
    <w:uiPriority w:val="0"/>
  </w:style>
  <w:style w:type="paragraph" w:customStyle="1" w:styleId="24">
    <w:name w:val="Heading"/>
    <w:basedOn w:val="1"/>
    <w:next w:val="10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5">
    <w:name w:val="Index"/>
    <w:basedOn w:val="1"/>
    <w:qFormat/>
    <w:uiPriority w:val="0"/>
    <w:pPr>
      <w:suppressLineNumbers/>
    </w:pPr>
    <w:rPr>
      <w:rFonts w:cs="Arial"/>
      <w:lang w:val="zh-CN" w:eastAsia="zh-CN" w:bidi="zh-CN"/>
    </w:rPr>
  </w:style>
  <w:style w:type="paragraph" w:customStyle="1" w:styleId="26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customStyle="1" w:styleId="27">
    <w:name w:val="ConsPlusNonformat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28">
    <w:name w:val="ConsPlusTitle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customStyle="1" w:styleId="29">
    <w:name w:val="ConsPlusTitlePage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customStyle="1" w:styleId="30">
    <w:name w:val="acxspmiddle"/>
    <w:basedOn w:val="1"/>
    <w:qFormat/>
    <w:uiPriority w:val="0"/>
    <w:pPr>
      <w:widowControl w:val="0"/>
      <w:spacing w:beforeAutospacing="1" w:afterAutospacing="1"/>
    </w:pPr>
    <w:rPr>
      <w:rFonts w:eastAsia="Lucida Sans Unicode"/>
      <w:kern w:val="2"/>
    </w:rPr>
  </w:style>
  <w:style w:type="paragraph" w:styleId="31">
    <w:name w:val="List Paragraph"/>
    <w:basedOn w:val="1"/>
    <w:qFormat/>
    <w:uiPriority w:val="34"/>
    <w:pPr>
      <w:suppressAutoHyphens w:val="0"/>
      <w:spacing w:before="0" w:after="0"/>
      <w:ind w:left="720" w:firstLine="0"/>
      <w:contextualSpacing/>
    </w:pPr>
    <w:rPr>
      <w:sz w:val="26"/>
      <w:szCs w:val="26"/>
      <w:lang w:eastAsia="ru-RU"/>
    </w:rPr>
  </w:style>
  <w:style w:type="paragraph" w:styleId="32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customStyle="1" w:styleId="33">
    <w:name w:val="Table Contents"/>
    <w:basedOn w:val="1"/>
    <w:qFormat/>
    <w:uiPriority w:val="0"/>
    <w:pPr>
      <w:widowControl w:val="0"/>
      <w:suppressLineNumbers/>
    </w:pPr>
  </w:style>
  <w:style w:type="paragraph" w:customStyle="1" w:styleId="34">
    <w:name w:val="Table Heading"/>
    <w:basedOn w:val="33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454</Words>
  <Characters>2722</Characters>
  <Paragraphs>302</Paragraphs>
  <TotalTime>19</TotalTime>
  <ScaleCrop>false</ScaleCrop>
  <LinksUpToDate>false</LinksUpToDate>
  <CharactersWithSpaces>3250</CharactersWithSpaces>
  <Application>WPS Office_12.1.0.25862_F1E327BC-269C-435d-A152-05C5408002CA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cp:lastModifiedBy>WPS_1706838892</cp:lastModifiedBy>
  <cp:lastPrinted>2026-05-07T06:17:00Z</cp:lastPrinted>
  <dcterms:modified xsi:type="dcterms:W3CDTF">2026-05-08T03:36:22Z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988E6BFA334D4B5EA8A0496876C68B12_13</vt:lpwstr>
  </property>
  <property fmtid="{D5CDD505-2E9C-101B-9397-08002B2CF9AE}" pid="3" name="KSOProductBuildVer">
    <vt:lpwstr>1049-12.1.0.25862</vt:lpwstr>
  </property>
  <property fmtid="{D5CDD505-2E9C-101B-9397-08002B2CF9AE}" pid="4" name="KSOTemplateDocerSaveRecord">
    <vt:lpwstr>eyJoZGlkIjoiMWYwNzRkOTE0NmM0MzhmN2FkZjk1OWNiYzZhNTc0YTEiLCJ1c2VySWQiOiI4NDIzMjM2OTI0MTcifQ==</vt:lpwstr>
  </property>
</Properties>
</file>