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EB4F3" w14:textId="23EEE331" w:rsidR="001F3C0E" w:rsidRPr="001F3C0E" w:rsidRDefault="001F3C0E" w:rsidP="001F3C0E">
      <w:pPr>
        <w:ind w:firstLine="709"/>
        <w:jc w:val="center"/>
        <w:rPr>
          <w:b/>
          <w:color w:val="000000" w:themeColor="text1"/>
          <w:kern w:val="28"/>
          <w:sz w:val="28"/>
          <w14:cntxtAlts/>
        </w:rPr>
      </w:pPr>
      <w:bookmarkStart w:id="0" w:name="_GoBack"/>
      <w:r w:rsidRPr="001F3C0E">
        <w:rPr>
          <w:b/>
          <w:bCs/>
          <w:color w:val="000000" w:themeColor="text1"/>
          <w:kern w:val="28"/>
          <w:sz w:val="28"/>
          <w14:cntxtAlts/>
        </w:rPr>
        <w:t>Постановление суда в части освобождения осужденного от отбывания наказания в связи с тяжелой болезнью подлежит немедленному исполнению</w:t>
      </w:r>
    </w:p>
    <w:bookmarkEnd w:id="0"/>
    <w:p w14:paraId="47E12FB5" w14:textId="77777777" w:rsidR="001F3C0E" w:rsidRDefault="001F3C0E" w:rsidP="001F3C0E">
      <w:pPr>
        <w:ind w:firstLine="709"/>
        <w:jc w:val="both"/>
      </w:pPr>
    </w:p>
    <w:p w14:paraId="2A6791A4" w14:textId="77777777" w:rsidR="001F3C0E" w:rsidRDefault="001F3C0E" w:rsidP="001F3C0E">
      <w:pPr>
        <w:ind w:firstLine="709"/>
        <w:jc w:val="both"/>
      </w:pPr>
    </w:p>
    <w:p w14:paraId="3F299CDD" w14:textId="5AB6DD99" w:rsidR="001F3C0E" w:rsidRDefault="001F3C0E" w:rsidP="001F3C0E">
      <w:pPr>
        <w:ind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sz w:val="28"/>
          <w:szCs w:val="28"/>
        </w:rPr>
        <w:t xml:space="preserve">Согласно </w:t>
      </w:r>
      <w:hyperlink r:id="rId4" w:tgtFrame="_blank" w:history="1"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Федеральн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ому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закон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у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от 29.05.2024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109-ФЗ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внесении изменений в статью 399 Уголовно-процессуального кодекса Российской Федерации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ключевые изменения следующие:</w:t>
      </w:r>
    </w:p>
    <w:p w14:paraId="34602E52" w14:textId="28538FE9" w:rsidR="001F3C0E" w:rsidRPr="0063211B" w:rsidRDefault="001F3C0E" w:rsidP="001F3C0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Постановление суда об освобождении осужденного от отбывания в связи с тяжелой болезнью вступает в законную силу немедленно и подлежит немедленному исполнению. </w:t>
      </w:r>
    </w:p>
    <w:p w14:paraId="4CFE67E2" w14:textId="6437F57A" w:rsidR="001F3C0E" w:rsidRDefault="001F3C0E" w:rsidP="001F3C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Отсрочка исполнения такого постановления суда не допускается. </w:t>
      </w:r>
    </w:p>
    <w:p w14:paraId="51D13E0F" w14:textId="7B905AAA" w:rsidR="001F3C0E" w:rsidRDefault="001F3C0E" w:rsidP="001F3C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Жалобы, представления на постановление суда об освобождении осужденного от отбывания по данному основанию не приостанавливают его исполнение. </w:t>
      </w:r>
    </w:p>
    <w:p w14:paraId="32731384" w14:textId="58DDCACB" w:rsidR="001F3C0E" w:rsidRPr="001F3C0E" w:rsidRDefault="001F3C0E" w:rsidP="001F3C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изменения направлены на обеспечение своевременного реализации права осужденных, страдающих тяжелыми заболеваниями, на освобождение от отбывания наказания в целях соблюдения их права в целях соблюдения их права на охрану здоровья и медицинскую помощь. </w:t>
      </w:r>
    </w:p>
    <w:sectPr w:rsidR="001F3C0E" w:rsidRPr="001F3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56"/>
    <w:rsid w:val="001F3C0E"/>
    <w:rsid w:val="00544956"/>
    <w:rsid w:val="00807407"/>
    <w:rsid w:val="00F34A0F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467F"/>
  <w15:chartTrackingRefBased/>
  <w15:docId w15:val="{FFCA7767-FC4B-4146-9C12-37F43CA6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C0E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3C0E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6-01/click/consultant/?dst=https%3A%2F%2Fwww.consultant.ru%2Fdocument%2Fcons_doc_LAW_477327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1002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2024-07-02T05:01:00Z</dcterms:created>
  <dcterms:modified xsi:type="dcterms:W3CDTF">2024-07-03T01:55:00Z</dcterms:modified>
</cp:coreProperties>
</file>