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7878C">
      <w:pPr>
        <w:shd w:val="clear" w:color="auto" w:fill="FFFFFF"/>
        <w:spacing w:after="0" w:line="240" w:lineRule="auto"/>
        <w:jc w:val="right"/>
        <w:rPr>
          <w:rFonts w:eastAsia="Times New Roman" w:cs="Times New Roman"/>
          <w:highlight w:val="none"/>
          <w:lang w:eastAsia="ru-RU"/>
        </w:rPr>
      </w:pPr>
    </w:p>
    <w:p w14:paraId="1CB8C186">
      <w:pPr>
        <w:shd w:val="clear" w:color="auto" w:fill="FFFFFF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14:paraId="183D5CFA">
      <w:pPr>
        <w:shd w:val="clear" w:color="auto" w:fill="FFFFFF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14:paraId="39238716">
      <w:pPr>
        <w:shd w:val="clear" w:color="auto" w:fill="FFFFFF"/>
        <w:spacing w:after="0" w:line="240" w:lineRule="auto"/>
        <w:jc w:val="left"/>
        <w:rPr>
          <w:rFonts w:eastAsia="Times New Roman" w:cs="Times New Roman"/>
          <w:b/>
          <w:bCs/>
          <w:lang w:eastAsia="ru-RU"/>
        </w:rPr>
      </w:pPr>
      <w:r>
        <w:drawing>
          <wp:inline distT="0" distB="0" distL="0" distR="0">
            <wp:extent cx="5864225" cy="1416685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4564" cy="141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BF43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lang w:eastAsia="ru-RU"/>
        </w:rPr>
      </w:pPr>
    </w:p>
    <w:p w14:paraId="53BCDFA7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lang w:eastAsia="ru-RU"/>
        </w:rPr>
      </w:pPr>
    </w:p>
    <w:p w14:paraId="7237342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0" w:afterAutospacing="0" w:line="240" w:lineRule="auto"/>
        <w:ind w:left="0" w:right="0" w:firstLine="708"/>
        <w:jc w:val="both"/>
        <w:rPr>
          <w:rFonts w:ascii="Times New Roman" w:hAnsi="Times New Roman" w:eastAsia="Times New Roman" w:cs="Times New Roman"/>
          <w:color w:val="212529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В целях обеспечения населения края качественной рыбой и морепродуктами по доступным ценам на территории Приморского края действует социальный проект «Приморская рыба». </w:t>
      </w:r>
    </w:p>
    <w:p w14:paraId="7C5FFAE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0" w:afterAutospacing="0" w:line="240" w:lineRule="auto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>В рамках Проекта реализуются наиболее популярные виды рыбы и морепродуктов: навага, сельдь, минтай, камбала и кальмар.</w:t>
      </w:r>
    </w:p>
    <w:p w14:paraId="13C108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0" w:afterAutospacing="0" w:line="240" w:lineRule="auto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На территории </w:t>
      </w:r>
      <w:r>
        <w:rPr>
          <w:rFonts w:eastAsia="Times New Roman" w:cs="Times New Roman"/>
          <w:color w:val="212529"/>
          <w:sz w:val="28"/>
          <w:szCs w:val="28"/>
          <w:lang w:val="ru-RU"/>
        </w:rPr>
        <w:t>Анучинского</w:t>
      </w:r>
      <w:r>
        <w:rPr>
          <w:rFonts w:hint="default" w:eastAsia="Times New Roman" w:cs="Times New Roman"/>
          <w:color w:val="212529"/>
          <w:sz w:val="28"/>
          <w:szCs w:val="28"/>
          <w:lang w:val="ru-RU"/>
        </w:rPr>
        <w:t xml:space="preserve"> муниципального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округа Приморского края участник</w:t>
      </w:r>
      <w:r>
        <w:rPr>
          <w:rFonts w:eastAsia="Times New Roman" w:cs="Times New Roman"/>
          <w:color w:val="212529"/>
          <w:sz w:val="28"/>
          <w:szCs w:val="28"/>
          <w:lang w:val="ru-RU"/>
        </w:rPr>
        <w:t>ом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Проекта стал</w:t>
      </w:r>
      <w:r>
        <w:rPr>
          <w:rFonts w:eastAsia="Times New Roman" w:cs="Times New Roman"/>
          <w:color w:val="212529"/>
          <w:sz w:val="28"/>
          <w:szCs w:val="28"/>
          <w:lang w:val="ru-RU"/>
        </w:rPr>
        <w:t>а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крупн</w:t>
      </w:r>
      <w:r>
        <w:rPr>
          <w:rFonts w:eastAsia="Times New Roman" w:cs="Times New Roman"/>
          <w:color w:val="212529"/>
          <w:sz w:val="28"/>
          <w:szCs w:val="28"/>
          <w:lang w:val="ru-RU"/>
        </w:rPr>
        <w:t>ая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торгов</w:t>
      </w:r>
      <w:r>
        <w:rPr>
          <w:rFonts w:eastAsia="Times New Roman" w:cs="Times New Roman"/>
          <w:color w:val="212529"/>
          <w:sz w:val="28"/>
          <w:szCs w:val="28"/>
          <w:lang w:val="ru-RU"/>
        </w:rPr>
        <w:t>ая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сет</w:t>
      </w:r>
      <w:r>
        <w:rPr>
          <w:rFonts w:eastAsia="Times New Roman" w:cs="Times New Roman"/>
          <w:color w:val="212529"/>
          <w:sz w:val="28"/>
          <w:szCs w:val="28"/>
          <w:lang w:val="ru-RU"/>
        </w:rPr>
        <w:t>ь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 «X5 (Пятёрочка)».</w:t>
      </w:r>
    </w:p>
    <w:p w14:paraId="2BE572D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0" w:afterAutospacing="0" w:line="240" w:lineRule="auto"/>
        <w:ind w:left="0" w:right="0"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>Продукция, реализуемая в рамках Проекта, оформлена фирменными ценниками и стикерами.</w:t>
      </w:r>
    </w:p>
    <w:p w14:paraId="378F9B5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0" w:afterAutospacing="0" w:line="240" w:lineRule="auto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E8EEFF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142" w:line="276" w:lineRule="atLeast"/>
        <w:ind w:left="0" w:right="0" w:firstLine="0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212529"/>
          <w:sz w:val="28"/>
          <w:szCs w:val="28"/>
        </w:rPr>
        <w:t xml:space="preserve">Ассортимент и рекомендуемые цены </w:t>
      </w:r>
    </w:p>
    <w:tbl>
      <w:tblPr>
        <w:tblStyle w:val="3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4819"/>
        <w:gridCol w:w="3934"/>
      </w:tblGrid>
      <w:tr w14:paraId="3D025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609E22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№</w:t>
            </w:r>
          </w:p>
        </w:tc>
        <w:tc>
          <w:tcPr>
            <w:tcW w:w="4819" w:type="dxa"/>
            <w:noWrap w:val="0"/>
          </w:tcPr>
          <w:p w14:paraId="34BA9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0" w:afterAutospacing="0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 рыбы </w:t>
            </w:r>
          </w:p>
          <w:p w14:paraId="3B24D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0" w:afterAutospacing="0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и морепродукции</w:t>
            </w:r>
          </w:p>
        </w:tc>
        <w:tc>
          <w:tcPr>
            <w:tcW w:w="3934" w:type="dxa"/>
            <w:noWrap w:val="0"/>
          </w:tcPr>
          <w:p w14:paraId="18E3B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0" w:afterAutospacing="0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Рекомендуемая цена,</w:t>
            </w:r>
          </w:p>
          <w:p w14:paraId="12256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0" w:afterAutospacing="0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в руб/кг</w:t>
            </w:r>
          </w:p>
        </w:tc>
      </w:tr>
      <w:tr w14:paraId="48524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6C2D78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4819" w:type="dxa"/>
            <w:noWrap w:val="0"/>
            <w:vAlign w:val="center"/>
          </w:tcPr>
          <w:p w14:paraId="49F3F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Навага н/р</w:t>
            </w:r>
          </w:p>
        </w:tc>
        <w:tc>
          <w:tcPr>
            <w:tcW w:w="3934" w:type="dxa"/>
            <w:noWrap w:val="0"/>
            <w:vAlign w:val="center"/>
          </w:tcPr>
          <w:p w14:paraId="35C64939">
            <w:pPr>
              <w:spacing w:before="0"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98,90</w:t>
            </w:r>
          </w:p>
        </w:tc>
      </w:tr>
      <w:tr w14:paraId="56397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7638E5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4819" w:type="dxa"/>
            <w:noWrap w:val="0"/>
            <w:vAlign w:val="center"/>
          </w:tcPr>
          <w:p w14:paraId="783DE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Сельдь </w:t>
            </w:r>
          </w:p>
        </w:tc>
        <w:tc>
          <w:tcPr>
            <w:tcW w:w="3934" w:type="dxa"/>
            <w:noWrap w:val="0"/>
            <w:vAlign w:val="center"/>
          </w:tcPr>
          <w:p w14:paraId="1A095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119,90</w:t>
            </w:r>
          </w:p>
        </w:tc>
      </w:tr>
      <w:tr w14:paraId="2CD03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7A64C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4819" w:type="dxa"/>
            <w:noWrap w:val="0"/>
            <w:vAlign w:val="center"/>
          </w:tcPr>
          <w:p w14:paraId="79E110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Минтай б/г</w:t>
            </w:r>
          </w:p>
        </w:tc>
        <w:tc>
          <w:tcPr>
            <w:tcW w:w="3934" w:type="dxa"/>
            <w:noWrap w:val="0"/>
            <w:vAlign w:val="center"/>
          </w:tcPr>
          <w:p w14:paraId="3C5489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149,90</w:t>
            </w:r>
          </w:p>
        </w:tc>
      </w:tr>
      <w:tr w14:paraId="6D1D3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1A08A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4819" w:type="dxa"/>
            <w:noWrap w:val="0"/>
            <w:vAlign w:val="center"/>
          </w:tcPr>
          <w:p w14:paraId="7B36BF4A">
            <w:pPr>
              <w:spacing w:before="0"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Минтай н/р</w:t>
            </w:r>
          </w:p>
        </w:tc>
        <w:tc>
          <w:tcPr>
            <w:tcW w:w="3934" w:type="dxa"/>
            <w:noWrap w:val="0"/>
            <w:vAlign w:val="center"/>
          </w:tcPr>
          <w:p w14:paraId="25540E43">
            <w:pPr>
              <w:spacing w:before="0"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104,90</w:t>
            </w:r>
          </w:p>
        </w:tc>
      </w:tr>
      <w:tr w14:paraId="3C5BC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568E5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4819" w:type="dxa"/>
            <w:noWrap w:val="0"/>
            <w:vAlign w:val="center"/>
          </w:tcPr>
          <w:p w14:paraId="1F26F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Камбала н/р</w:t>
            </w:r>
          </w:p>
        </w:tc>
        <w:tc>
          <w:tcPr>
            <w:tcW w:w="3934" w:type="dxa"/>
            <w:noWrap w:val="0"/>
            <w:vAlign w:val="center"/>
          </w:tcPr>
          <w:p w14:paraId="69C63D75">
            <w:pPr>
              <w:spacing w:before="0"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114,90</w:t>
            </w:r>
          </w:p>
        </w:tc>
      </w:tr>
      <w:tr w14:paraId="0326E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noWrap w:val="0"/>
          </w:tcPr>
          <w:p w14:paraId="28EDC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clear" w:color="FFFFFF" w:fill="FFFFFF"/>
              <w:spacing w:before="0" w:after="142" w:line="276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4819" w:type="dxa"/>
            <w:noWrap w:val="0"/>
            <w:vAlign w:val="center"/>
          </w:tcPr>
          <w:p w14:paraId="0EEA59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Кальмар (тушка)</w:t>
            </w:r>
          </w:p>
        </w:tc>
        <w:tc>
          <w:tcPr>
            <w:tcW w:w="3934" w:type="dxa"/>
            <w:noWrap w:val="0"/>
            <w:vAlign w:val="center"/>
          </w:tcPr>
          <w:p w14:paraId="2D6B5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142" w:line="248" w:lineRule="atLeast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8"/>
                <w:szCs w:val="28"/>
              </w:rPr>
              <w:t>236,00-270,00</w:t>
            </w:r>
          </w:p>
        </w:tc>
      </w:tr>
    </w:tbl>
    <w:p w14:paraId="19B0D206">
      <w:pPr>
        <w:jc w:val="both"/>
        <w:rPr>
          <w:rFonts w:ascii="Times New Roman" w:hAnsi="Times New Roman"/>
          <w:sz w:val="28"/>
          <w:szCs w:val="28"/>
        </w:rPr>
      </w:pPr>
    </w:p>
    <w:p w14:paraId="2A915E40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Уважаемые руководители предприятий торговли, осуществляющих деятельность на территории Анучинского муниципального округа! Предлагаем принять участие в улучшении качества жизни жителей края и присоединиться к социальному проекту «</w:t>
      </w:r>
      <w:r>
        <w:rPr>
          <w:rFonts w:ascii="Times New Roman" w:hAnsi="Times New Roman"/>
          <w:sz w:val="28"/>
          <w:szCs w:val="28"/>
          <w:lang w:val="ru-RU"/>
        </w:rPr>
        <w:t>Приморская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рыба</w:t>
      </w:r>
      <w:r>
        <w:rPr>
          <w:rFonts w:ascii="Times New Roman" w:hAnsi="Times New Roman"/>
          <w:sz w:val="28"/>
          <w:szCs w:val="28"/>
        </w:rPr>
        <w:t>».</w:t>
      </w:r>
    </w:p>
    <w:p w14:paraId="1128861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before="0" w:after="142" w:line="276" w:lineRule="atLeast"/>
        <w:ind w:left="0" w:right="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headerReference r:id="rId5" w:type="default"/>
      <w:pgSz w:w="11906" w:h="16838"/>
      <w:pgMar w:top="284" w:right="851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7BB2F">
    <w:pPr>
      <w:pStyle w:val="21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F92BE4"/>
    <w:rsid w:val="7847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200" w:afterAutospacing="0" w:line="276" w:lineRule="auto"/>
    </w:pPr>
    <w:rPr>
      <w:rFonts w:hint="default"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link w:val="182"/>
    <w:qFormat/>
    <w:uiPriority w:val="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1">
    <w:name w:val="header"/>
    <w:basedOn w:val="1"/>
    <w:link w:val="185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4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1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18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3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4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11"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5">
    <w:name w:val="Title Char"/>
    <w:basedOn w:val="11"/>
    <w:link w:val="31"/>
    <w:uiPriority w:val="10"/>
    <w:rPr>
      <w:sz w:val="48"/>
      <w:szCs w:val="48"/>
    </w:rPr>
  </w:style>
  <w:style w:type="character" w:customStyle="1" w:styleId="46">
    <w:name w:val="Subtitle Char"/>
    <w:basedOn w:val="11"/>
    <w:link w:val="33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11"/>
    <w:uiPriority w:val="99"/>
  </w:style>
  <w:style w:type="character" w:customStyle="1" w:styleId="52">
    <w:name w:val="Footer Char"/>
    <w:basedOn w:val="11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9"/>
    <w:uiPriority w:val="99"/>
    <w:rPr>
      <w:sz w:val="18"/>
    </w:rPr>
  </w:style>
  <w:style w:type="character" w:customStyle="1" w:styleId="180">
    <w:name w:val="Endnote Text Char"/>
    <w:link w:val="17"/>
    <w:uiPriority w:val="99"/>
    <w:rPr>
      <w:sz w:val="20"/>
    </w:rPr>
  </w:style>
  <w:style w:type="paragraph" w:customStyle="1" w:styleId="181">
    <w:name w:val="TOC Heading"/>
    <w:unhideWhenUsed/>
    <w:uiPriority w:val="39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2">
    <w:name w:val="Заголовок 3 Знак"/>
    <w:basedOn w:val="11"/>
    <w:link w:val="4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183">
    <w:name w:val="List Paragraph"/>
    <w:basedOn w:val="1"/>
    <w:qFormat/>
    <w:uiPriority w:val="3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84">
    <w:name w:val="Текст выноски Знак"/>
    <w:basedOn w:val="11"/>
    <w:link w:val="16"/>
    <w:semiHidden/>
    <w:uiPriority w:val="99"/>
    <w:rPr>
      <w:rFonts w:ascii="Tahoma" w:hAnsi="Tahoma" w:cs="Tahoma"/>
      <w:sz w:val="16"/>
      <w:szCs w:val="16"/>
    </w:rPr>
  </w:style>
  <w:style w:type="character" w:customStyle="1" w:styleId="185">
    <w:name w:val="Верхний колонтитул Знак"/>
    <w:basedOn w:val="11"/>
    <w:link w:val="21"/>
    <w:uiPriority w:val="99"/>
    <w:rPr>
      <w:rFonts w:ascii="Times New Roman" w:hAnsi="Times New Roman"/>
      <w:sz w:val="28"/>
    </w:rPr>
  </w:style>
  <w:style w:type="character" w:customStyle="1" w:styleId="186">
    <w:name w:val="Нижний колонтитул Знак"/>
    <w:basedOn w:val="11"/>
    <w:link w:val="32"/>
    <w:uiPriority w:val="99"/>
    <w:rPr>
      <w:rFonts w:ascii="Times New Roman" w:hAnsi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F2ADD-B3B8-4B7E-9011-72B1ECDD5F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0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2022-02-28T05:50:00Z</dcterms:created>
  <dc:creator>Volodina</dc:creator>
  <cp:lastModifiedBy>GorevayaTM</cp:lastModifiedBy>
  <dcterms:modified xsi:type="dcterms:W3CDTF">2025-11-24T04:01:47Z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19F4C83C4C23454BAEE96CE8BA06E9D3_12</vt:lpwstr>
  </property>
</Properties>
</file>