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89" w:rsidRDefault="00EB4F89" w:rsidP="00EB4F89">
      <w:pPr>
        <w:shd w:val="clear" w:color="auto" w:fill="FFFFFF"/>
        <w:jc w:val="center"/>
        <w:rPr>
          <w:rFonts w:ascii="Times New Roman" w:hAnsi="Times New Roman" w:cs="Times New Roman"/>
          <w:sz w:val="18"/>
        </w:rPr>
      </w:pPr>
      <w:r>
        <w:rPr>
          <w:noProof/>
        </w:rPr>
        <w:drawing>
          <wp:inline distT="0" distB="0" distL="0" distR="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F89" w:rsidRDefault="00D94ABB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EB4F89" w:rsidRDefault="00EB4F89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EB4F89" w:rsidRDefault="00EB4F89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>
        <w:rPr>
          <w:rFonts w:ascii="Tinos" w:hAnsi="Tinos" w:cs="Tinos"/>
          <w:b/>
          <w:sz w:val="26"/>
          <w:szCs w:val="26"/>
        </w:rPr>
        <w:br/>
      </w:r>
    </w:p>
    <w:p w:rsidR="00551EF5" w:rsidRPr="004833F7" w:rsidRDefault="00570A6B" w:rsidP="004833F7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3F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4833F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_DdeLink__721_233562313"/>
    </w:p>
    <w:p w:rsidR="006373D5" w:rsidRPr="006373D5" w:rsidRDefault="00BE5CAE" w:rsidP="00EB4F89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 Положении «О</w:t>
      </w:r>
      <w:r w:rsidR="006373D5">
        <w:rPr>
          <w:color w:val="000000"/>
          <w:sz w:val="28"/>
          <w:szCs w:val="28"/>
        </w:rPr>
        <w:t xml:space="preserve"> порядке определения размера начальной цены</w:t>
      </w:r>
    </w:p>
    <w:p w:rsidR="00EB4F89" w:rsidRDefault="00EB4F89" w:rsidP="00EB4F89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предмета аукциона на право заключения договора аренды земельного участков, находящихся в собственности или ведении Анучинского муниципального</w:t>
      </w:r>
      <w:r w:rsidR="00BE5CAE">
        <w:rPr>
          <w:color w:val="000000"/>
          <w:sz w:val="28"/>
          <w:szCs w:val="28"/>
        </w:rPr>
        <w:t xml:space="preserve"> округа</w:t>
      </w:r>
      <w:r>
        <w:rPr>
          <w:sz w:val="28"/>
          <w:szCs w:val="28"/>
        </w:rPr>
        <w:t>»</w:t>
      </w:r>
      <w:bookmarkEnd w:id="0"/>
    </w:p>
    <w:p w:rsidR="00EB4F89" w:rsidRDefault="00EB4F89" w:rsidP="00EB4F89">
      <w:pPr>
        <w:jc w:val="center"/>
        <w:rPr>
          <w:rFonts w:ascii="Tinos" w:hAnsi="Tinos" w:cs="Tinos"/>
          <w:b/>
          <w:sz w:val="26"/>
          <w:szCs w:val="26"/>
        </w:rPr>
      </w:pPr>
    </w:p>
    <w:p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E5CAE">
        <w:rPr>
          <w:rFonts w:ascii="Times New Roman" w:hAnsi="Times New Roman" w:cs="Times New Roman"/>
          <w:sz w:val="28"/>
          <w:szCs w:val="28"/>
        </w:rPr>
        <w:t>ринято</w:t>
      </w:r>
    </w:p>
    <w:p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 xml:space="preserve">Думой Анучинского </w:t>
      </w:r>
    </w:p>
    <w:p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EB4F89" w:rsidRPr="00BE5CAE" w:rsidRDefault="00EB4F89" w:rsidP="00D71950">
      <w:pPr>
        <w:autoSpaceDE w:val="0"/>
        <w:autoSpaceDN w:val="0"/>
        <w:adjustRightInd w:val="0"/>
        <w:spacing w:before="28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/>
          <w:sz w:val="28"/>
          <w:szCs w:val="28"/>
        </w:rPr>
        <w:tab/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39.11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8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от 25.01.2001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9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16.07.2001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</w:t>
      </w:r>
      <w:proofErr w:type="gramStart"/>
      <w:r w:rsidR="00BE5CAE" w:rsidRPr="00BE5C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государственной или муниципальной </w:t>
      </w:r>
      <w:proofErr w:type="gramStart"/>
      <w:r w:rsidR="00BE5CAE" w:rsidRPr="00BE5CAE">
        <w:rPr>
          <w:rFonts w:ascii="Times New Roman" w:hAnsi="Times New Roman" w:cs="Times New Roman"/>
          <w:sz w:val="28"/>
          <w:szCs w:val="28"/>
        </w:rPr>
        <w:t>собственности, и о правилах определения арендной платы, а также порядка условий и сроков внесения арендной платы за земли, находящиеся в собст</w:t>
      </w:r>
      <w:r w:rsidR="00BE5CAE">
        <w:rPr>
          <w:rFonts w:ascii="Times New Roman" w:hAnsi="Times New Roman" w:cs="Times New Roman"/>
          <w:sz w:val="28"/>
          <w:szCs w:val="28"/>
        </w:rPr>
        <w:t>венности Российской Федерации",</w:t>
      </w:r>
      <w:r w:rsidR="004833F7">
        <w:rPr>
          <w:rFonts w:ascii="Times New Roman" w:hAnsi="Times New Roman" w:cs="Times New Roman"/>
          <w:sz w:val="28"/>
          <w:szCs w:val="28"/>
        </w:rPr>
        <w:t xml:space="preserve"> 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п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>остановление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Министерства имущественных и земельных отношений Приморского края от 15.10.2020</w:t>
      </w:r>
      <w:r w:rsidR="006373D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№ 87-п «Об утверждении результатов определения кадастровой стоимости земельных участков в составе земель населенных пунктов и земельных участков в составе земель сельскохозяйственного назначения, расположенных на территории Приморского края</w:t>
      </w:r>
      <w:proofErr w:type="gramEnd"/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4833F7">
        <w:rPr>
          <w:rFonts w:ascii="Times New Roman" w:hAnsi="Times New Roman" w:cs="Times New Roman"/>
          <w:sz w:val="28"/>
          <w:szCs w:val="28"/>
        </w:rPr>
        <w:t xml:space="preserve">, </w:t>
      </w:r>
      <w:r w:rsidRPr="00BE5CAE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Pr="00BE5CA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E5CAE">
        <w:rPr>
          <w:rFonts w:ascii="Times New Roman" w:hAnsi="Times New Roman" w:cs="Times New Roman"/>
          <w:sz w:val="28"/>
          <w:szCs w:val="28"/>
        </w:rPr>
        <w:t xml:space="preserve">  муницип</w:t>
      </w:r>
      <w:r w:rsidR="00831B34">
        <w:rPr>
          <w:rFonts w:ascii="Times New Roman" w:hAnsi="Times New Roman" w:cs="Times New Roman"/>
          <w:sz w:val="28"/>
          <w:szCs w:val="28"/>
        </w:rPr>
        <w:t>ального округа Приморского края</w:t>
      </w:r>
      <w:r w:rsidR="004833F7">
        <w:rPr>
          <w:rFonts w:ascii="Times New Roman" w:hAnsi="Times New Roman" w:cs="Times New Roman"/>
          <w:sz w:val="28"/>
          <w:szCs w:val="28"/>
        </w:rPr>
        <w:t>:</w:t>
      </w:r>
    </w:p>
    <w:p w:rsidR="00BE5CAE" w:rsidRPr="00BE5CAE" w:rsidRDefault="00BE5CAE" w:rsidP="00D71950">
      <w:pPr>
        <w:autoSpaceDE w:val="0"/>
        <w:autoSpaceDN w:val="0"/>
        <w:adjustRightInd w:val="0"/>
        <w:spacing w:before="22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8" w:history="1">
        <w:r w:rsidRPr="00BE5CAE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BE5CAE">
        <w:rPr>
          <w:rFonts w:ascii="Times New Roman" w:hAnsi="Times New Roman" w:cs="Times New Roman"/>
          <w:sz w:val="28"/>
          <w:szCs w:val="28"/>
        </w:rPr>
        <w:t xml:space="preserve"> о порядке </w:t>
      </w:r>
      <w:proofErr w:type="gramStart"/>
      <w:r w:rsidRPr="00BE5CAE">
        <w:rPr>
          <w:rFonts w:ascii="Times New Roman" w:hAnsi="Times New Roman" w:cs="Times New Roman"/>
          <w:sz w:val="28"/>
          <w:szCs w:val="28"/>
        </w:rPr>
        <w:t>определения размера начальной цены предмета аукциона</w:t>
      </w:r>
      <w:proofErr w:type="gramEnd"/>
      <w:r w:rsidRPr="00BE5CAE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земельных участков, находящихся в собственности или 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Приморского края </w:t>
      </w:r>
      <w:r w:rsidR="004833F7">
        <w:rPr>
          <w:rFonts w:ascii="Times New Roman" w:hAnsi="Times New Roman" w:cs="Times New Roman"/>
          <w:sz w:val="28"/>
          <w:szCs w:val="28"/>
        </w:rPr>
        <w:t>(приложение 1</w:t>
      </w:r>
      <w:r w:rsidRPr="00BE5CAE">
        <w:rPr>
          <w:rFonts w:ascii="Times New Roman" w:hAnsi="Times New Roman" w:cs="Times New Roman"/>
          <w:sz w:val="28"/>
          <w:szCs w:val="28"/>
        </w:rPr>
        <w:t>).</w:t>
      </w:r>
    </w:p>
    <w:p w:rsidR="004833F7" w:rsidRPr="0047153E" w:rsidRDefault="004833F7" w:rsidP="00D71950">
      <w:pPr>
        <w:pStyle w:val="1"/>
        <w:numPr>
          <w:ilvl w:val="0"/>
          <w:numId w:val="0"/>
        </w:numPr>
        <w:spacing w:before="0" w:after="0" w:line="276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47153E">
        <w:rPr>
          <w:b w:val="0"/>
          <w:sz w:val="28"/>
          <w:szCs w:val="28"/>
        </w:rPr>
        <w:t xml:space="preserve">. Признать утратившим силу решение Думы </w:t>
      </w:r>
      <w:proofErr w:type="spellStart"/>
      <w:r w:rsidRPr="0047153E">
        <w:rPr>
          <w:b w:val="0"/>
          <w:sz w:val="28"/>
          <w:szCs w:val="28"/>
        </w:rPr>
        <w:t>Анучинского</w:t>
      </w:r>
      <w:proofErr w:type="spellEnd"/>
      <w:r w:rsidRPr="0047153E">
        <w:rPr>
          <w:b w:val="0"/>
          <w:sz w:val="28"/>
          <w:szCs w:val="28"/>
        </w:rPr>
        <w:t xml:space="preserve"> муниципального района от </w:t>
      </w:r>
      <w:r>
        <w:rPr>
          <w:b w:val="0"/>
          <w:sz w:val="28"/>
          <w:szCs w:val="28"/>
        </w:rPr>
        <w:t>22.02.2017</w:t>
      </w:r>
      <w:r w:rsidRPr="0047153E">
        <w:rPr>
          <w:b w:val="0"/>
          <w:sz w:val="28"/>
          <w:szCs w:val="28"/>
        </w:rPr>
        <w:t xml:space="preserve"> № 173-НПА </w:t>
      </w:r>
      <w:r>
        <w:rPr>
          <w:b w:val="0"/>
          <w:sz w:val="28"/>
          <w:szCs w:val="28"/>
        </w:rPr>
        <w:t xml:space="preserve"> «</w:t>
      </w:r>
      <w:r>
        <w:rPr>
          <w:b w:val="0"/>
          <w:color w:val="000000"/>
          <w:sz w:val="28"/>
          <w:szCs w:val="28"/>
        </w:rPr>
        <w:t>О Положении, о</w:t>
      </w:r>
      <w:r w:rsidRPr="0047153E">
        <w:rPr>
          <w:b w:val="0"/>
          <w:color w:val="000000"/>
          <w:sz w:val="28"/>
          <w:szCs w:val="28"/>
        </w:rPr>
        <w:t xml:space="preserve"> порядке </w:t>
      </w:r>
      <w:proofErr w:type="gramStart"/>
      <w:r w:rsidRPr="0047153E">
        <w:rPr>
          <w:b w:val="0"/>
          <w:color w:val="000000"/>
          <w:sz w:val="28"/>
          <w:szCs w:val="28"/>
        </w:rPr>
        <w:t>определения размера начальной цены</w:t>
      </w:r>
      <w:r>
        <w:rPr>
          <w:b w:val="0"/>
          <w:color w:val="000000"/>
          <w:sz w:val="28"/>
          <w:szCs w:val="28"/>
        </w:rPr>
        <w:t xml:space="preserve"> </w:t>
      </w:r>
      <w:r w:rsidRPr="0047153E">
        <w:rPr>
          <w:b w:val="0"/>
          <w:color w:val="000000"/>
          <w:sz w:val="28"/>
          <w:szCs w:val="28"/>
        </w:rPr>
        <w:t>предмета аукциона</w:t>
      </w:r>
      <w:proofErr w:type="gramEnd"/>
      <w:r w:rsidRPr="0047153E">
        <w:rPr>
          <w:b w:val="0"/>
          <w:color w:val="000000"/>
          <w:sz w:val="28"/>
          <w:szCs w:val="28"/>
        </w:rPr>
        <w:t xml:space="preserve"> на право </w:t>
      </w:r>
      <w:r w:rsidRPr="0047153E">
        <w:rPr>
          <w:b w:val="0"/>
          <w:color w:val="000000"/>
          <w:sz w:val="28"/>
          <w:szCs w:val="28"/>
        </w:rPr>
        <w:lastRenderedPageBreak/>
        <w:t xml:space="preserve">заключения договора аренды земельного участков, находящихся в собственности или ведении </w:t>
      </w:r>
      <w:proofErr w:type="spellStart"/>
      <w:r w:rsidRPr="0047153E">
        <w:rPr>
          <w:b w:val="0"/>
          <w:color w:val="000000"/>
          <w:sz w:val="28"/>
          <w:szCs w:val="28"/>
        </w:rPr>
        <w:t>Анучинского</w:t>
      </w:r>
      <w:proofErr w:type="spellEnd"/>
      <w:r w:rsidRPr="0047153E">
        <w:rPr>
          <w:b w:val="0"/>
          <w:color w:val="000000"/>
          <w:sz w:val="28"/>
          <w:szCs w:val="28"/>
        </w:rPr>
        <w:t xml:space="preserve"> муниципального </w:t>
      </w:r>
      <w:r>
        <w:rPr>
          <w:b w:val="0"/>
          <w:color w:val="000000"/>
          <w:sz w:val="28"/>
          <w:szCs w:val="28"/>
        </w:rPr>
        <w:t xml:space="preserve"> района</w:t>
      </w:r>
      <w:r w:rsidRPr="0047153E">
        <w:rPr>
          <w:b w:val="0"/>
          <w:sz w:val="28"/>
          <w:szCs w:val="28"/>
        </w:rPr>
        <w:t>»</w:t>
      </w:r>
      <w:r w:rsidR="00D6787F">
        <w:rPr>
          <w:b w:val="0"/>
          <w:sz w:val="28"/>
          <w:szCs w:val="28"/>
        </w:rPr>
        <w:t xml:space="preserve"> (в ред. </w:t>
      </w:r>
      <w:proofErr w:type="spellStart"/>
      <w:r w:rsidR="00D6787F">
        <w:rPr>
          <w:b w:val="0"/>
          <w:sz w:val="28"/>
          <w:szCs w:val="28"/>
        </w:rPr>
        <w:t>реш</w:t>
      </w:r>
      <w:proofErr w:type="spellEnd"/>
      <w:r w:rsidR="00D6787F">
        <w:rPr>
          <w:b w:val="0"/>
          <w:sz w:val="28"/>
          <w:szCs w:val="28"/>
        </w:rPr>
        <w:t>. от 30.01.2019 № 383-НПА)</w:t>
      </w:r>
      <w:r>
        <w:rPr>
          <w:b w:val="0"/>
          <w:sz w:val="28"/>
          <w:szCs w:val="28"/>
        </w:rPr>
        <w:t>.</w:t>
      </w:r>
    </w:p>
    <w:p w:rsidR="00EB4F89" w:rsidRPr="00331F5B" w:rsidRDefault="004833F7" w:rsidP="00D71950">
      <w:pPr>
        <w:pStyle w:val="1"/>
        <w:numPr>
          <w:ilvl w:val="0"/>
          <w:numId w:val="0"/>
        </w:numPr>
        <w:spacing w:before="0" w:after="0" w:line="276" w:lineRule="auto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</w:t>
      </w:r>
      <w:r w:rsidR="00EB4F89" w:rsidRPr="00331F5B">
        <w:rPr>
          <w:b w:val="0"/>
          <w:bCs w:val="0"/>
          <w:sz w:val="28"/>
          <w:szCs w:val="28"/>
        </w:rPr>
        <w:t>.</w:t>
      </w:r>
      <w:r w:rsidR="00BE5CAE">
        <w:rPr>
          <w:b w:val="0"/>
          <w:bCs w:val="0"/>
          <w:sz w:val="28"/>
          <w:szCs w:val="28"/>
        </w:rPr>
        <w:t xml:space="preserve"> Опубликовать настоящие </w:t>
      </w:r>
      <w:r w:rsidR="00331F5B" w:rsidRPr="00331F5B">
        <w:rPr>
          <w:b w:val="0"/>
          <w:bCs w:val="0"/>
          <w:sz w:val="28"/>
          <w:szCs w:val="28"/>
        </w:rPr>
        <w:t xml:space="preserve">решение </w:t>
      </w:r>
      <w:r w:rsidR="00BE5CAE">
        <w:rPr>
          <w:b w:val="0"/>
          <w:bCs w:val="0"/>
          <w:sz w:val="28"/>
          <w:szCs w:val="28"/>
        </w:rPr>
        <w:t xml:space="preserve">в средства массовой информации и на официальном </w:t>
      </w:r>
      <w:r w:rsidR="006373D5">
        <w:rPr>
          <w:b w:val="0"/>
          <w:bCs w:val="0"/>
          <w:sz w:val="28"/>
          <w:szCs w:val="28"/>
        </w:rPr>
        <w:t xml:space="preserve"> сайт</w:t>
      </w:r>
      <w:r w:rsidR="00831B34">
        <w:rPr>
          <w:b w:val="0"/>
          <w:bCs w:val="0"/>
          <w:sz w:val="28"/>
          <w:szCs w:val="28"/>
        </w:rPr>
        <w:t>е</w:t>
      </w:r>
      <w:r w:rsidR="006373D5">
        <w:rPr>
          <w:b w:val="0"/>
          <w:bCs w:val="0"/>
          <w:sz w:val="28"/>
          <w:szCs w:val="28"/>
        </w:rPr>
        <w:t xml:space="preserve">  администрации Анучинского муниципального округа Приморского края.</w:t>
      </w:r>
    </w:p>
    <w:p w:rsidR="00EB4F89" w:rsidRDefault="004833F7" w:rsidP="00D71950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EB4F8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690024">
        <w:rPr>
          <w:rFonts w:ascii="Times New Roman" w:hAnsi="Times New Roman" w:cs="Times New Roman"/>
          <w:sz w:val="28"/>
          <w:szCs w:val="28"/>
        </w:rPr>
        <w:t>решение</w:t>
      </w:r>
      <w:r w:rsidR="00EB4F89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EB4F89" w:rsidRDefault="00EB4F89" w:rsidP="00831B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F89" w:rsidRDefault="00EB4F89" w:rsidP="00831B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32B" w:rsidRDefault="0039532B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3A9" w:rsidRDefault="00CB23A9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90024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:rsidR="00EB4F89" w:rsidRDefault="004833F7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0024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024">
        <w:rPr>
          <w:rFonts w:ascii="Times New Roman" w:hAnsi="Times New Roman" w:cs="Times New Roman"/>
          <w:sz w:val="28"/>
          <w:szCs w:val="28"/>
        </w:rPr>
        <w:t xml:space="preserve">округа       </w:t>
      </w:r>
      <w:bookmarkStart w:id="1" w:name="_GoBack"/>
      <w:bookmarkEnd w:id="1"/>
      <w:r w:rsidR="00831B3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31B34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831B34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F700C4" w:rsidRDefault="004833F7">
      <w:r>
        <w:t xml:space="preserve"> </w:t>
      </w:r>
    </w:p>
    <w:p w:rsidR="00570A6B" w:rsidRDefault="00570A6B"/>
    <w:p w:rsidR="00570A6B" w:rsidRPr="004833F7" w:rsidRDefault="004833F7" w:rsidP="0048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с. Анучино</w:t>
      </w:r>
    </w:p>
    <w:p w:rsidR="004833F7" w:rsidRPr="004833F7" w:rsidRDefault="004833F7" w:rsidP="0048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24 февраля 2021 года</w:t>
      </w:r>
    </w:p>
    <w:p w:rsidR="004833F7" w:rsidRPr="004833F7" w:rsidRDefault="004833F7">
      <w:pPr>
        <w:rPr>
          <w:rFonts w:ascii="Times New Roman" w:hAnsi="Times New Roman" w:cs="Times New Roman"/>
          <w:sz w:val="28"/>
          <w:szCs w:val="28"/>
        </w:rPr>
      </w:pPr>
    </w:p>
    <w:p w:rsidR="004833F7" w:rsidRPr="004833F7" w:rsidRDefault="004833F7">
      <w:pPr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 xml:space="preserve">№  </w:t>
      </w:r>
      <w:r w:rsidR="00D6787F">
        <w:rPr>
          <w:rFonts w:ascii="Times New Roman" w:hAnsi="Times New Roman" w:cs="Times New Roman"/>
          <w:sz w:val="28"/>
          <w:szCs w:val="28"/>
        </w:rPr>
        <w:t>159</w:t>
      </w:r>
      <w:r w:rsidRPr="004833F7">
        <w:rPr>
          <w:rFonts w:ascii="Times New Roman" w:hAnsi="Times New Roman" w:cs="Times New Roman"/>
          <w:sz w:val="28"/>
          <w:szCs w:val="28"/>
        </w:rPr>
        <w:t>-НПА</w:t>
      </w:r>
    </w:p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47153E" w:rsidRDefault="0047153E"/>
    <w:p w:rsidR="0047153E" w:rsidRDefault="0047153E"/>
    <w:p w:rsidR="0047153E" w:rsidRDefault="0047153E"/>
    <w:p w:rsidR="0047153E" w:rsidRDefault="0047153E"/>
    <w:p w:rsidR="008A2CCD" w:rsidRDefault="008A2CCD"/>
    <w:p w:rsidR="008A2CCD" w:rsidRDefault="008A2CCD"/>
    <w:p w:rsidR="008A2CCD" w:rsidRDefault="008A2CCD"/>
    <w:p w:rsidR="00570A6B" w:rsidRDefault="00570A6B"/>
    <w:p w:rsid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71950" w:rsidRDefault="00D71950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71950" w:rsidRDefault="00D71950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153E" w:rsidRP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7195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7153E" w:rsidRPr="004833F7" w:rsidRDefault="0047153E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Утверждено</w:t>
      </w:r>
    </w:p>
    <w:p w:rsidR="0047153E" w:rsidRP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Р</w:t>
      </w:r>
      <w:r w:rsidR="0047153E" w:rsidRPr="004833F7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53E" w:rsidRPr="004833F7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47153E" w:rsidRPr="004833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47153E" w:rsidRDefault="0047153E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833F7">
        <w:rPr>
          <w:rFonts w:ascii="Times New Roman" w:hAnsi="Times New Roman" w:cs="Times New Roman"/>
          <w:sz w:val="28"/>
          <w:szCs w:val="28"/>
        </w:rPr>
        <w:t>округа</w:t>
      </w:r>
    </w:p>
    <w:p w:rsidR="004833F7" w:rsidRPr="004833F7" w:rsidRDefault="00D6787F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24.02.2021 №  159</w:t>
      </w:r>
      <w:r w:rsidR="004833F7">
        <w:rPr>
          <w:rFonts w:ascii="Times New Roman" w:hAnsi="Times New Roman" w:cs="Times New Roman"/>
          <w:sz w:val="28"/>
          <w:szCs w:val="28"/>
        </w:rPr>
        <w:t>-НПА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о порядке определения размера начальной цены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предмета аукциона на право заключения договора аренды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земельных участков, находящихся в собственности</w:t>
      </w:r>
    </w:p>
    <w:p w:rsidR="006373D5" w:rsidRPr="0047153E" w:rsidRDefault="0047153E" w:rsidP="0047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или введении Анучинского муниципального округа  Приморского края</w:t>
      </w:r>
    </w:p>
    <w:p w:rsidR="0047153E" w:rsidRPr="0047153E" w:rsidRDefault="0047153E" w:rsidP="0047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7153E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 Приморского края, (далее - Положение) разработано в соответствии с Земельным </w:t>
      </w:r>
      <w:hyperlink r:id="rId10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12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Правительства Россий</w:t>
      </w:r>
      <w:r w:rsidR="004833F7">
        <w:rPr>
          <w:rFonts w:ascii="Times New Roman" w:hAnsi="Times New Roman" w:cs="Times New Roman"/>
          <w:sz w:val="28"/>
          <w:szCs w:val="28"/>
        </w:rPr>
        <w:t>ской Федерации от 16июля 2009</w:t>
      </w:r>
      <w:proofErr w:type="gramEnd"/>
      <w:r w:rsidRPr="0047153E">
        <w:rPr>
          <w:rFonts w:ascii="Times New Roman" w:hAnsi="Times New Roman" w:cs="Times New Roman"/>
          <w:sz w:val="28"/>
          <w:szCs w:val="28"/>
        </w:rPr>
        <w:t xml:space="preserve">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153E">
        <w:rPr>
          <w:rFonts w:ascii="Times New Roman" w:hAnsi="Times New Roman" w:cs="Times New Roman"/>
          <w:sz w:val="28"/>
          <w:szCs w:val="28"/>
        </w:rPr>
        <w:t>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 условий и сроков внесения арендной платы за земли, находящиеся в собственности Российской Федерации" и устанавливает порядок определения начальной цены предмета аукциона на право заключения договоров аренды земельных участков вотношении земельных участков, находящихся в</w:t>
      </w:r>
      <w:proofErr w:type="gramEnd"/>
      <w:r w:rsidRPr="0047153E">
        <w:rPr>
          <w:rFonts w:ascii="Times New Roman" w:hAnsi="Times New Roman" w:cs="Times New Roman"/>
          <w:sz w:val="28"/>
          <w:szCs w:val="28"/>
        </w:rPr>
        <w:t xml:space="preserve"> собственности или ведении Анучинского муниципального округа Приморского края.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 xml:space="preserve">2. Порядок определения размера </w:t>
      </w:r>
      <w:proofErr w:type="gramStart"/>
      <w:r w:rsidRPr="0047153E">
        <w:rPr>
          <w:rFonts w:ascii="Times New Roman" w:hAnsi="Times New Roman" w:cs="Times New Roman"/>
          <w:b/>
          <w:bCs/>
          <w:sz w:val="28"/>
          <w:szCs w:val="28"/>
        </w:rPr>
        <w:t>начальной</w:t>
      </w:r>
      <w:proofErr w:type="gramEnd"/>
    </w:p>
    <w:p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цены предмета аукциона на право заключения договора</w:t>
      </w:r>
    </w:p>
    <w:p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аренды земельных участков, находящихся в собственности</w:t>
      </w:r>
    </w:p>
    <w:p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 xml:space="preserve">или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47153E">
        <w:rPr>
          <w:rFonts w:ascii="Times New Roman" w:hAnsi="Times New Roman" w:cs="Times New Roman"/>
          <w:b/>
          <w:bCs/>
          <w:sz w:val="28"/>
          <w:szCs w:val="28"/>
        </w:rPr>
        <w:t>ведении Анучинского муниципального округа Приморского края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2.1. Начальная цена предмета аукциона на право заключения договоров аренды земельных участков (далее - начальная цена) устанавливается за земельный участок в целом.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2.2. Начальная цена устанавливается в размере ежегодной арендной платы, определенной в процентах от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Pr="0047153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47153E">
        <w:rPr>
          <w:rFonts w:ascii="Times New Roman" w:hAnsi="Times New Roman" w:cs="Times New Roman"/>
          <w:sz w:val="28"/>
          <w:szCs w:val="28"/>
        </w:rPr>
        <w:t xml:space="preserve">кциона, за исключением случая, предусмотренного </w:t>
      </w:r>
      <w:hyperlink w:anchor="Par59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lastRenderedPageBreak/>
        <w:t xml:space="preserve">2.3. </w:t>
      </w:r>
      <w:proofErr w:type="gramStart"/>
      <w:r w:rsidRPr="0047153E">
        <w:rPr>
          <w:rFonts w:ascii="Times New Roman" w:hAnsi="Times New Roman" w:cs="Times New Roman"/>
          <w:sz w:val="28"/>
          <w:szCs w:val="28"/>
        </w:rPr>
        <w:t xml:space="preserve">Если результаты государственной кадастровой оценки утверждены ранее, чем за пять лет до даты принятия решения о проведении аукциона, начальная цена устанавливается в размере ежегодной арендной платы, определенной по результатам рыночной оценки в соответствии с Федеральным </w:t>
      </w:r>
      <w:hyperlink r:id="rId13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от 29 июля 1998 </w:t>
      </w:r>
      <w:r w:rsidR="004833F7">
        <w:rPr>
          <w:rFonts w:ascii="Times New Roman" w:hAnsi="Times New Roman" w:cs="Times New Roman"/>
          <w:sz w:val="28"/>
          <w:szCs w:val="28"/>
        </w:rPr>
        <w:t>года 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135-ФЗ "Об оценочной деятельности в Российской Федерации", за исключением случая, предусмотренного </w:t>
      </w:r>
      <w:hyperlink w:anchor="Par59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proofErr w:type="gramEnd"/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9"/>
      <w:bookmarkEnd w:id="2"/>
      <w:r w:rsidRPr="0047153E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47153E">
        <w:rPr>
          <w:rFonts w:ascii="Times New Roman" w:hAnsi="Times New Roman" w:cs="Times New Roman"/>
          <w:sz w:val="28"/>
          <w:szCs w:val="28"/>
        </w:rPr>
        <w:t xml:space="preserve">В случае проведения аукциона на право заключения договора аренды земельного участка для комплексного освоения территории (за исключением случая проведения аукциона в соответствии с </w:t>
      </w:r>
      <w:hyperlink r:id="rId14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7 статьи 39.18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Федерации) начальной ценой предмета аукциона на право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 Федеральным </w:t>
      </w:r>
      <w:hyperlink r:id="rId15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4833F7">
        <w:rPr>
          <w:rFonts w:ascii="Times New Roman" w:hAnsi="Times New Roman" w:cs="Times New Roman"/>
          <w:sz w:val="28"/>
          <w:szCs w:val="28"/>
        </w:rPr>
        <w:t xml:space="preserve"> от 29</w:t>
      </w:r>
      <w:proofErr w:type="gramEnd"/>
      <w:r w:rsidR="004833F7">
        <w:rPr>
          <w:rFonts w:ascii="Times New Roman" w:hAnsi="Times New Roman" w:cs="Times New Roman"/>
          <w:sz w:val="28"/>
          <w:szCs w:val="28"/>
        </w:rPr>
        <w:t xml:space="preserve"> июля 1998 года № </w:t>
      </w:r>
      <w:r w:rsidRPr="0047153E">
        <w:rPr>
          <w:rFonts w:ascii="Times New Roman" w:hAnsi="Times New Roman" w:cs="Times New Roman"/>
          <w:sz w:val="28"/>
          <w:szCs w:val="28"/>
        </w:rPr>
        <w:t>135-ФЗ "Об оценочной деятельности в Российской Федерации".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 xml:space="preserve">2.5. Величина процента кадастровой стоимости земельного участка, применяемая при расчете начальной цены, устанавливается путем сложения минимального процента кадастровой стоимости в размере полутора процентов, установленного </w:t>
      </w:r>
      <w:hyperlink r:id="rId16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39.11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и величины процента кадастровой стоимости, устанавливаемого в соответствии с видом разрешенного использования земельного участка согласно </w:t>
      </w:r>
      <w:hyperlink w:anchor="Par86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приложению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2.6. Начальная цена определяется по формуле: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НЦ = К x (МПК + ПКВИ)</w:t>
      </w: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где: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НЦ - начальная цена;</w:t>
      </w:r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153E">
        <w:rPr>
          <w:rFonts w:ascii="Times New Roman" w:hAnsi="Times New Roman" w:cs="Times New Roman"/>
          <w:sz w:val="28"/>
          <w:szCs w:val="28"/>
        </w:rPr>
        <w:t>К - кадастровая стоимость передаваемого в аренду земельного участка, определяемая в соответствии с земельным законодательством Российской Федерации;</w:t>
      </w:r>
      <w:proofErr w:type="gramEnd"/>
    </w:p>
    <w:p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МПК - минимальный процент кадастровой стоимости земельного участка, применяемый при определении начальной цены и равный 1,5;</w:t>
      </w:r>
    </w:p>
    <w:p w:rsidR="0047153E" w:rsidRDefault="0047153E" w:rsidP="00BA24AE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ПКВИ - величина процента кадастровой стоимости земельного участка, которая устанавливается в соответствии с видом разрешенного использования земельного участка.</w:t>
      </w:r>
    </w:p>
    <w:p w:rsidR="00BA24AE" w:rsidRPr="00BA24AE" w:rsidRDefault="00BA24AE" w:rsidP="00BA24AE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D0CAB" w:rsidRPr="00DD0CAB" w:rsidRDefault="00DD0CAB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DD0CAB">
        <w:rPr>
          <w:rFonts w:ascii="Times New Roman" w:eastAsia="Times New Roman" w:hAnsi="Times New Roman" w:cs="Times New Roman"/>
          <w:sz w:val="28"/>
          <w:szCs w:val="28"/>
        </w:rPr>
        <w:br/>
        <w:t>к Положению</w:t>
      </w:r>
      <w:r w:rsidR="006373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о порядке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размера начальной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>цены предмета аукциона на право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заключения договора аренды 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земельных участков, находящихся 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в собственности или ведении 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Анучинского муниципального </w:t>
      </w:r>
      <w:r w:rsidR="006373D5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D0CAB" w:rsidRPr="00DD0CAB" w:rsidRDefault="00DD0CAB" w:rsidP="00DD0C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D0CAB" w:rsidRPr="00DD0CAB" w:rsidRDefault="00DD0CAB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Величина процента кадастровой стоимости земельного участка</w:t>
      </w:r>
    </w:p>
    <w:p w:rsidR="00DD0CAB" w:rsidRPr="00DD0CAB" w:rsidRDefault="00BA24AE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установленная</w:t>
      </w:r>
      <w:proofErr w:type="gramEnd"/>
      <w:r w:rsidR="00DD0CAB" w:rsidRPr="00DD0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соответствии с видом разрешенного использования земельного участка</w:t>
      </w:r>
    </w:p>
    <w:p w:rsidR="00DD0CAB" w:rsidRPr="00DD0CAB" w:rsidRDefault="00DD0CAB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6"/>
        <w:gridCol w:w="6941"/>
        <w:gridCol w:w="1841"/>
      </w:tblGrid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№</w:t>
            </w:r>
          </w:p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Виды разрешенного использования земельных участков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Величина процента кадастровой стоимости земельного участка, %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участки, предоставленные для разработки общераспространенных полезных ископаемых.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6373D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5</w:t>
            </w:r>
            <w:r w:rsidR="00D6787F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,0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2.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 под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хранение автотранспорта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1,5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4.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Земельные участки автостоянок, автостоянок специаль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ного назначения (</w:t>
            </w:r>
            <w:proofErr w:type="spellStart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арестплощадки</w:t>
            </w:r>
            <w:proofErr w:type="spellEnd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1,5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5.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под объектами  торговли (в том числе под рынками),   общественного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питания, бытового обслуживания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1,0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6.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участки, предназн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аченные для размещения гостиниц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4,0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7.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рекреационного и лече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бно-оздоровительного назначения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BA24AE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8.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605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 под промышленными объектами,  </w:t>
            </w:r>
            <w:r w:rsidR="00BA2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складами, </w:t>
            </w: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объе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ктами </w:t>
            </w:r>
            <w:proofErr w:type="gramStart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материально-технического</w:t>
            </w:r>
            <w:proofErr w:type="gramEnd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продовольственного снабжения,  под объек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тами транспорта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2,0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9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для размещен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ия объектов сотовой связи и АТС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6787F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15</w:t>
            </w:r>
            <w:r w:rsidR="00B4703D" w:rsidRPr="00D94ABB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,0</w:t>
            </w:r>
          </w:p>
        </w:tc>
      </w:tr>
      <w:tr w:rsidR="00DD0CAB" w:rsidRPr="00DD0CAB" w:rsidTr="00F04605">
        <w:trPr>
          <w:trHeight w:val="10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10</w:t>
            </w:r>
            <w:r w:rsidR="00DD0CAB"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BA2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</w:t>
            </w: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предоставленные для жилищного строительства, за исключением комплексного освоения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территории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0,6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11</w:t>
            </w:r>
            <w:r w:rsidR="00DD0CAB"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Земельные участки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под автозаправочными станциями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94ABB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10,0</w:t>
            </w:r>
          </w:p>
        </w:tc>
      </w:tr>
      <w:tr w:rsidR="00DD0CAB" w:rsidRPr="00DD0CAB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13.1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Земельные участк</w:t>
            </w:r>
            <w:r w:rsidR="00BA24A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и под предприятиями автосервиса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B84256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2,</w:t>
            </w:r>
            <w:r w:rsidR="00D6787F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:rsidTr="00F04605">
        <w:trPr>
          <w:trHeight w:val="46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14.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Земельные участки, предназначенные для объектов лесоперера</w:t>
            </w:r>
            <w:r w:rsid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ботки и складирования древесины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B84256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2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,</w:t>
            </w:r>
            <w:r w:rsidR="00D6787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:rsidTr="00F04605">
        <w:trPr>
          <w:trHeight w:val="46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lastRenderedPageBreak/>
              <w:t>15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предоставленные для сельскохозяйственного производства,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ведения  крестьянского (фермерского) хозяйства, </w:t>
            </w: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 объекты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с/х производства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F04605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0,</w:t>
            </w:r>
            <w:r w:rsidR="00D94ABB" w:rsidRP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5</w:t>
            </w:r>
          </w:p>
        </w:tc>
      </w:tr>
      <w:tr w:rsidR="00DD0CAB" w:rsidRPr="00DD0CAB" w:rsidTr="00F04605">
        <w:trPr>
          <w:trHeight w:val="100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16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участки, предоставленные гражданину для индивидуального жилищного строительства, ведения личного подсобного хозяйства,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животноводства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69002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0,</w:t>
            </w:r>
            <w:r w:rsidR="00690024" w:rsidRPr="0069002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:rsidTr="00F04605">
        <w:trPr>
          <w:trHeight w:val="7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17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предоставленные для ведения садоводства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0,5</w:t>
            </w:r>
          </w:p>
        </w:tc>
      </w:tr>
    </w:tbl>
    <w:p w:rsidR="00DD0CAB" w:rsidRPr="00DD0CAB" w:rsidRDefault="00DD0CAB" w:rsidP="00DD0C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0CAB" w:rsidRPr="00DD0CAB" w:rsidRDefault="00DD0CAB" w:rsidP="00DD0C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0A6B" w:rsidRDefault="00570A6B" w:rsidP="00DD0CAB">
      <w:pPr>
        <w:jc w:val="right"/>
      </w:pPr>
    </w:p>
    <w:sectPr w:rsidR="00570A6B" w:rsidSect="004833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nos">
    <w:altName w:val="Calibri"/>
    <w:charset w:val="01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5479E"/>
    <w:multiLevelType w:val="multilevel"/>
    <w:tmpl w:val="6D4A0F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CA635D2"/>
    <w:multiLevelType w:val="multilevel"/>
    <w:tmpl w:val="07D030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F89"/>
    <w:rsid w:val="0024423A"/>
    <w:rsid w:val="00331F5B"/>
    <w:rsid w:val="00381AE9"/>
    <w:rsid w:val="0039532B"/>
    <w:rsid w:val="004601BE"/>
    <w:rsid w:val="0047153E"/>
    <w:rsid w:val="00471A25"/>
    <w:rsid w:val="004833F7"/>
    <w:rsid w:val="00551EF5"/>
    <w:rsid w:val="00570A6B"/>
    <w:rsid w:val="006373D5"/>
    <w:rsid w:val="00690024"/>
    <w:rsid w:val="00831B34"/>
    <w:rsid w:val="008A2CCD"/>
    <w:rsid w:val="00901837"/>
    <w:rsid w:val="00916628"/>
    <w:rsid w:val="009B585D"/>
    <w:rsid w:val="00B4703D"/>
    <w:rsid w:val="00B84256"/>
    <w:rsid w:val="00BA24AE"/>
    <w:rsid w:val="00BE5CAE"/>
    <w:rsid w:val="00CB23A9"/>
    <w:rsid w:val="00D6787F"/>
    <w:rsid w:val="00D71950"/>
    <w:rsid w:val="00D94ABB"/>
    <w:rsid w:val="00DD0CAB"/>
    <w:rsid w:val="00E628E1"/>
    <w:rsid w:val="00EB4F89"/>
    <w:rsid w:val="00F04605"/>
    <w:rsid w:val="00F700C4"/>
    <w:rsid w:val="00FA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89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B4F89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4F8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Body Text 2"/>
    <w:basedOn w:val="a"/>
    <w:link w:val="20"/>
    <w:unhideWhenUsed/>
    <w:qFormat/>
    <w:rsid w:val="00EB4F89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EB4F89"/>
    <w:rPr>
      <w:rFonts w:eastAsiaTheme="minorEastAsia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B4F8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4F8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31F5B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caption">
    <w:name w:val="doccaption"/>
    <w:basedOn w:val="a1"/>
    <w:rsid w:val="00471A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89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B4F89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4F8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Body Text 2"/>
    <w:basedOn w:val="a"/>
    <w:link w:val="20"/>
    <w:semiHidden/>
    <w:unhideWhenUsed/>
    <w:qFormat/>
    <w:rsid w:val="00EB4F89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semiHidden/>
    <w:rsid w:val="00EB4F89"/>
    <w:rPr>
      <w:rFonts w:eastAsiaTheme="minorEastAsia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B4F8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4F8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31F5B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caption">
    <w:name w:val="doccaption"/>
    <w:basedOn w:val="a1"/>
    <w:rsid w:val="00471A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5A2366DCA7F93EED49EB52BA9327B7D9C6E31E38C8AFE2DDEADF2037F0218055F138D4BE8A973E52710F61BFjCQDA" TargetMode="External"/><Relationship Id="rId13" Type="http://schemas.openxmlformats.org/officeDocument/2006/relationships/hyperlink" Target="consultantplus://offline/ref=8F5A2366DCA7F93EED49EB52BA9327B7D9C6E91E3AC9AFE2DDEADF2037F0218055F138D4BE8A973E52710F61BFjCQD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2" Type="http://schemas.openxmlformats.org/officeDocument/2006/relationships/hyperlink" Target="consultantplus://offline/ref=8F5A2366DCA7F93EED49EB52BA9327B7D9C6E71D39C9AFE2DDEADF2037F0218055F138D4BE8A973E52710F61BFjCQD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F5A2366DCA7F93EED49EB52BA9327B7D9C6E31E38C8AFE2DDEADF2037F0218055F138D4BE8A973E52710F61BFjCQD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F5A2366DCA7F93EED49EB52BA9327B7D9C6E91E3AC9AFE2DDEADF2037F0218055F138D4BE8A973E52710F61BFjCQDA" TargetMode="External"/><Relationship Id="rId10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5A2366DCA7F93EED49EB52BA9327B7D9C6E71D39C9AFE2DDEADF2037F0218055F138D4BE8A973E52710F61BFjCQDA" TargetMode="External"/><Relationship Id="rId14" Type="http://schemas.openxmlformats.org/officeDocument/2006/relationships/hyperlink" Target="consultantplus://offline/ref=8F5A2366DCA7F93EED49EB52BA9327B7D9C6E91E3BC7AFE2DDEADF2037F0218047F160D1BB87826A052B586CBFC8E0ECFCDD581FA8jCQ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947D-4DD0-4A12-B177-FE1015A8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TishinaGP</cp:lastModifiedBy>
  <cp:revision>18</cp:revision>
  <cp:lastPrinted>2021-02-25T01:19:00Z</cp:lastPrinted>
  <dcterms:created xsi:type="dcterms:W3CDTF">2021-01-25T00:10:00Z</dcterms:created>
  <dcterms:modified xsi:type="dcterms:W3CDTF">2021-02-25T01:22:00Z</dcterms:modified>
</cp:coreProperties>
</file>