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981A7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Протокол </w:t>
      </w:r>
    </w:p>
    <w:p w14:paraId="40BB9E8E">
      <w:pPr>
        <w:widowControl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заседания </w:t>
      </w:r>
      <w:r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 06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октября 2025г.</w:t>
      </w:r>
    </w:p>
    <w:p w14:paraId="25D7EBEE">
      <w:pPr>
        <w:widowControl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3C59DEE">
      <w:pPr>
        <w:widowControl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  <w:t>Межведомственной комиссией по профилактике правонарушений, укреплению законности и  правопорядка при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составе: председателя – Грисюк А.Н.,  секретарь – Меховский В.В., членов комиссии: представитель филиала по Анучинскому району ФКУ УИИ ГУФСИН России по Приморскому краю - Неонилина К.И., главного специалиста правового отдела администрации Анучинского муниципального округа - Глушко Е.Н., секретаря комиссии по делам несовершеннолетних и защите их прав при администрации Анучинского муниципального округа - Потаниной Л.В., и.о. начальника казённого учреждения «Муниципальный орган управления образованием Анучинского муниципального округа Приморского края» - Бибик А.В.,  начальник Анучинского территориального отдела управления по работе с территориями администрации Анучинского муниципального округа - Таран С.Н.,  главный специалист Виноградовского территориального отдела управления по работе с территориями администрации Анучинского муниципального округа - Севрюк Л.В. проведено заседание по подведению итогов работы комиссии за 3-й квартал 2025г. На заседании были рассмотрены следующие вопросы:</w:t>
      </w:r>
    </w:p>
    <w:p w14:paraId="5B935FAC">
      <w:pPr>
        <w:widowControl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E515A98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 мерах, принимаемых органами внутренних дел, по предупреждению и пресечению правонарушений и преступлений в общественных местах и жилом секторе:</w:t>
      </w:r>
    </w:p>
    <w:p w14:paraId="18ACF737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Потанина Л.В.</w:t>
      </w:r>
    </w:p>
    <w:p w14:paraId="38910317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CF5C80C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218EE31F"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докладчика принять к сведению.</w:t>
      </w:r>
    </w:p>
    <w:p w14:paraId="77EDC1E4"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Рекомендовать правоохранительным органам усилить профилактические мероприятия с гражданами, направленными на выявление правонарушений из разряда латентной преступности. Активно использовать материалы с камер видеонаблюдения, установленных на территории Анучинского муниципального округа.</w:t>
      </w:r>
    </w:p>
    <w:p w14:paraId="78300215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FEA9AEF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 состоянии профилактики правонарушений в семьях, находящихся в социально опасном положении.</w:t>
      </w:r>
    </w:p>
    <w:p w14:paraId="1C2D0439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 - Потанина Л.В.</w:t>
      </w:r>
    </w:p>
    <w:p w14:paraId="267BBF21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F76C90F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26B3EC1E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докладчика принять к сведению.</w:t>
      </w:r>
    </w:p>
    <w:p w14:paraId="0CA8E571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Органам  профилактики безнадзорности и правонарушений несовершеннолетних активизировать взаимодействие с представителями администрации Анучинского муниципального округа и общественых/государственных организаций, осуществляющих деятельность на территории Анучинского муниципального округа. Усилить профилактическую работу с общественностью, по месту проживания в населенных пунктах Анучинского муниципального округа, с целью выявления нарушений прав несовершеннолетних.</w:t>
      </w:r>
    </w:p>
    <w:p w14:paraId="2A7A67CF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92F429E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Об организации взаимодействия органов внутренних дел, уголовно-исполнительной системы с органами местного самоуправления по профилактике правонарушений и преступлений со стороны лиц, осужденных к мерам наказания, не связанных с лишением свободы и находящихся под административным надзором, а также освободившихся из мест лишения свободы.</w:t>
      </w:r>
    </w:p>
    <w:p w14:paraId="4E39BD75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Потанина Л.В., Неонилина К.И.</w:t>
      </w:r>
    </w:p>
    <w:p w14:paraId="1C48C7B8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F879DB5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30565DFA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 w14:paraId="25B82601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Рекомендовать органам правопорядка, осуществляющих контрольно-надзорные мероприятия за лицами, осужденными к мерам наказания, не связанных с лишением свободы и находящимися под административным надзором, а также освободившихся из мест лишения свободы, активизировать мероприятия, направленные к занятости вышеуказанных лиц.</w:t>
      </w:r>
    </w:p>
    <w:p w14:paraId="420732A8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C5DF250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4. О внесении изменений в состав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правопорядка при администрации Анучинского муниципального округа.</w:t>
      </w:r>
    </w:p>
    <w:p w14:paraId="2176E71E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 w:eastAsia="en-US"/>
        </w:rPr>
        <w:t>Докладчик - Меховский В.В.</w:t>
      </w:r>
    </w:p>
    <w:p w14:paraId="3DD96510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AD41B22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57922C6B">
      <w:pPr>
        <w:numPr>
          <w:ilvl w:val="0"/>
          <w:numId w:val="5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 w14:paraId="292B8DF8">
      <w:pPr>
        <w:numPr>
          <w:ilvl w:val="0"/>
          <w:numId w:val="5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На заседании комиссии были озвучены должности и лица нового состава комиссии: председатель комиссии - 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з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аместитель главы администрации Анучинского муниципального округа, заместитель председателя комиссии - заместитель начальника отделения полиции №11 с.Анучино МО МВД России «Арсеньевский».</w:t>
      </w:r>
    </w:p>
    <w:p w14:paraId="3577E01A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2105093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5. О внесении в план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en-US"/>
        </w:rPr>
        <w:t>работы межведомственной комиссии по профилактике правонарушений, укреплению законности и правопорядка при администрации Анучинского муниципального округа вопроса: «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 мерах, принимаемых ОВД и органами профилактики правонарушений среди несовершеннолетних, по выявлению и предупреждении преступлений против половой неприкосновенности несовершеннолетних».</w:t>
      </w:r>
    </w:p>
    <w:p w14:paraId="5651E446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 - Меховский В.В.</w:t>
      </w:r>
    </w:p>
    <w:p w14:paraId="093E9A44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AA8250C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2E3A48F3">
      <w:pPr>
        <w:numPr>
          <w:ilvl w:val="0"/>
          <w:numId w:val="6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 w14:paraId="33CEF5C1">
      <w:pPr>
        <w:numPr>
          <w:ilvl w:val="0"/>
          <w:numId w:val="6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Добавить пункт рассмотрения данного вопроса на заседание комиссии в четвертом квартале 2025г. </w:t>
      </w:r>
    </w:p>
    <w:p w14:paraId="17DD2E2C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4EF46E7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Председатель МВКПП                                                                     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А.Н. Грисюк</w:t>
      </w:r>
    </w:p>
    <w:p w14:paraId="676D8305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53BC25D">
      <w:r>
        <w:rPr>
          <w:rFonts w:hint="default" w:ascii="Times New Roman" w:hAnsi="Times New Roman" w:cs="Times New Roman"/>
          <w:sz w:val="28"/>
          <w:szCs w:val="28"/>
          <w:lang w:val="ru-RU"/>
        </w:rPr>
        <w:t>Секретарь                                                                                      В.В. Меховский</w:t>
      </w:r>
    </w:p>
    <w:p w14:paraId="2A6A925C"/>
    <w:p w14:paraId="130862CB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6FA5E"/>
    <w:multiLevelType w:val="singleLevel"/>
    <w:tmpl w:val="8136FA5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F808C52"/>
    <w:multiLevelType w:val="singleLevel"/>
    <w:tmpl w:val="9F808C52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E5E00808"/>
    <w:multiLevelType w:val="singleLevel"/>
    <w:tmpl w:val="E5E00808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26C217EB"/>
    <w:multiLevelType w:val="singleLevel"/>
    <w:tmpl w:val="26C217EB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30F2111D"/>
    <w:multiLevelType w:val="singleLevel"/>
    <w:tmpl w:val="30F2111D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67D7FA5A"/>
    <w:multiLevelType w:val="singleLevel"/>
    <w:tmpl w:val="67D7FA5A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BA20CE"/>
    <w:rsid w:val="38720A4A"/>
    <w:rsid w:val="69BA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2025-10-06T23:14:00Z</dcterms:created>
  <dc:creator>MehovskiyVV</dc:creator>
  <cp:lastModifiedBy>MehovskiyVV</cp:lastModifiedBy>
  <cp:lastPrinted>2025-10-06T23:45:11Z</cp:lastPrinted>
  <dcterms:modified xsi:type="dcterms:W3CDTF">2025-10-06T23:46:46Z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CAC43138730F4CEA98C901B6FE2A5D92_11</vt:lpwstr>
  </property>
</Properties>
</file>