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9F2" w:rsidRDefault="003B09F2" w:rsidP="003B09F2">
      <w:pPr>
        <w:rPr>
          <w:rFonts w:ascii="Arial" w:eastAsia="Times New Roman" w:hAnsi="Arial" w:cs="Arial"/>
          <w:b/>
          <w:bCs/>
          <w:color w:val="1E1D1E"/>
          <w:sz w:val="23"/>
          <w:szCs w:val="23"/>
          <w:lang w:eastAsia="ru-RU"/>
        </w:rPr>
      </w:pPr>
      <w:r w:rsidRPr="0018186E">
        <w:rPr>
          <w:rFonts w:ascii="Arial" w:eastAsia="Times New Roman" w:hAnsi="Arial" w:cs="Arial"/>
          <w:b/>
          <w:bCs/>
          <w:color w:val="1E1D1E"/>
          <w:sz w:val="23"/>
          <w:szCs w:val="23"/>
          <w:lang w:eastAsia="ru-RU"/>
        </w:rPr>
        <w:t>Дополнительные гарантии женщинам, работающим</w:t>
      </w:r>
      <w:r w:rsidRPr="0018186E">
        <w:rPr>
          <w:rFonts w:ascii="Arial" w:eastAsia="Times New Roman" w:hAnsi="Arial" w:cs="Arial"/>
          <w:b/>
          <w:bCs/>
          <w:color w:val="1E1D1E"/>
          <w:sz w:val="23"/>
          <w:szCs w:val="23"/>
          <w:lang w:eastAsia="ru-RU"/>
        </w:rPr>
        <w:br/>
        <w:t>в сельской местности</w:t>
      </w:r>
    </w:p>
    <w:p w:rsidR="003B09F2" w:rsidRDefault="003B09F2" w:rsidP="003B09F2">
      <w:bookmarkStart w:id="0" w:name="_GoBack"/>
      <w:bookmarkEnd w:id="0"/>
    </w:p>
    <w:p w:rsidR="003B09F2" w:rsidRPr="0018186E" w:rsidRDefault="003B09F2" w:rsidP="003B09F2">
      <w:pPr>
        <w:spacing w:after="180"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18186E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Согласно статье 263.1 ТК РФ женщины, работающие в сельской местности, имеют право:</w:t>
      </w:r>
    </w:p>
    <w:p w:rsidR="003B09F2" w:rsidRDefault="003B09F2" w:rsidP="003B09F2">
      <w:pPr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18186E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- на предоставление по их письменному заявлению одного дополнительного выходного дня в месяц без сохранения заработной платы;</w:t>
      </w:r>
    </w:p>
    <w:p w:rsidR="003B09F2" w:rsidRPr="0018186E" w:rsidRDefault="003B09F2" w:rsidP="003B09F2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18186E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- на установление сокращенной продолжительности рабочего времени не более 36 часов в неделю, если меньшая продолжительность рабочей недели не предусмотрена для них федеральными законами, иными нормативными правовыми актами Российской Федерации. При этом заработная плата выплачивается в том же размере, что и при полной рабочей неделе;</w:t>
      </w:r>
    </w:p>
    <w:p w:rsidR="003B09F2" w:rsidRPr="0018186E" w:rsidRDefault="003B09F2" w:rsidP="003B09F2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18186E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- на установление оплаты труда в повышенном размере на работах, где по условиям труда рабочий день разделен на части.</w:t>
      </w:r>
    </w:p>
    <w:p w:rsidR="003B09F2" w:rsidRDefault="003B09F2"/>
    <w:sectPr w:rsidR="003B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F2"/>
    <w:rsid w:val="003B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4806"/>
  <w15:chartTrackingRefBased/>
  <w15:docId w15:val="{3F5D87AA-A7F9-495D-AEB8-04ADF5E2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2025-04-07T06:49:00Z</dcterms:created>
  <dcterms:modified xsi:type="dcterms:W3CDTF">2025-04-07T06:51:00Z</dcterms:modified>
</cp:coreProperties>
</file>