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34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34"/>
      </w:tblGrid>
      <w:tr w:rsidR="006667B6">
        <w:trPr>
          <w:trHeight w:val="825"/>
        </w:trPr>
        <w:tc>
          <w:tcPr>
            <w:tcW w:w="9734" w:type="dxa"/>
          </w:tcPr>
          <w:p w:rsidR="006667B6" w:rsidRDefault="00E75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62000" cy="1133475"/>
                  <wp:effectExtent l="0" t="0" r="0" b="9525"/>
                  <wp:docPr id="1" name="Рисунок 1" descr="герб_02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герб_02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АНУЧИНСКОГО МУНИЦИПАЛЬНОГО ОКРУГА </w:t>
            </w:r>
          </w:p>
          <w:p w:rsidR="006667B6" w:rsidRDefault="00E753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ПРИМОРСКОГО КРАЯ </w:t>
            </w:r>
          </w:p>
          <w:p w:rsidR="006667B6" w:rsidRDefault="00E75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 О С Т А Н О В Л Е Н И Е            </w:t>
            </w:r>
          </w:p>
          <w:p w:rsidR="006667B6" w:rsidRDefault="00E75355">
            <w:pPr>
              <w:ind w:firstLineChars="100" w:firstLine="2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20.08.2024                </w:t>
            </w:r>
            <w:r w:rsidRPr="00E7535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с. Анучино                                № 783</w:t>
            </w:r>
          </w:p>
          <w:p w:rsidR="006667B6" w:rsidRDefault="00E75355">
            <w:pPr>
              <w:pStyle w:val="1"/>
              <w:spacing w:before="0" w:beforeAutospacing="0" w:after="0" w:afterAutospacing="0"/>
              <w:ind w:left="567" w:hanging="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муниципальной программы социальной поддержки инвалидов Анучинского муниципального округа </w:t>
            </w:r>
          </w:p>
          <w:p w:rsidR="006667B6" w:rsidRDefault="00E75355">
            <w:pPr>
              <w:pStyle w:val="1"/>
              <w:spacing w:before="0" w:beforeAutospacing="0" w:after="0" w:afterAutospacing="0"/>
              <w:ind w:left="567" w:hanging="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«Доступная среда»</w:t>
            </w:r>
            <w:r w:rsidRPr="00E75355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на 2025-2029 годы»</w:t>
            </w:r>
          </w:p>
          <w:p w:rsidR="006667B6" w:rsidRDefault="006667B6">
            <w:pPr>
              <w:pStyle w:val="a7"/>
              <w:spacing w:line="276" w:lineRule="auto"/>
              <w:ind w:left="-28" w:firstLine="170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:rsidR="006667B6" w:rsidRDefault="006667B6">
            <w:pPr>
              <w:pStyle w:val="a7"/>
              <w:spacing w:line="360" w:lineRule="auto"/>
              <w:ind w:left="-28" w:firstLine="170"/>
              <w:jc w:val="both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:rsidR="006667B6" w:rsidRDefault="00E75355">
            <w:pPr>
              <w:pStyle w:val="a7"/>
              <w:spacing w:line="360" w:lineRule="auto"/>
              <w:ind w:left="-28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округе», Устава Анучинского муниципального округа, администрация Анучинского муниципального округа Приморского края </w:t>
            </w:r>
          </w:p>
        </w:tc>
      </w:tr>
    </w:tbl>
    <w:p w:rsidR="006667B6" w:rsidRDefault="00E7535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667B6" w:rsidRDefault="00E7535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6667B6" w:rsidRDefault="006667B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</w:p>
    <w:p w:rsidR="006667B6" w:rsidRDefault="00E7535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муниципальную программу социальной поддержки инвалидов Анучинского муниципального округа «Доступная среда» 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2025-2029 годы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:rsidR="006667B6" w:rsidRDefault="00E7535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bCs/>
          <w:sz w:val="28"/>
          <w:szCs w:val="28"/>
        </w:rPr>
        <w:t>Руководителю аппарата администрации Анучинского муниципального округа (Бурдейной) опубликовать настоящее постановление в средствах массовой информации Анучинского муниципального округа и разместить на официальном сайте администрации в информационно-телекоммуникационной сети Интернет.</w:t>
      </w:r>
    </w:p>
    <w:p w:rsidR="006667B6" w:rsidRDefault="00E75355">
      <w:pPr>
        <w:autoSpaceDE w:val="0"/>
        <w:autoSpaceDN w:val="0"/>
        <w:adjustRightInd w:val="0"/>
        <w:spacing w:after="0" w:line="360" w:lineRule="auto"/>
        <w:ind w:firstLineChars="235" w:firstLine="65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Настоящее постановление вступает в силу 01.01.2025г. </w:t>
      </w:r>
    </w:p>
    <w:p w:rsidR="006667B6" w:rsidRDefault="00E75355">
      <w:pPr>
        <w:spacing w:after="0" w:line="360" w:lineRule="auto"/>
        <w:ind w:firstLineChars="235" w:firstLine="658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постановления оставляю за собой.</w:t>
      </w:r>
    </w:p>
    <w:p w:rsidR="006667B6" w:rsidRDefault="006667B6">
      <w:pPr>
        <w:spacing w:after="0"/>
        <w:jc w:val="both"/>
        <w:rPr>
          <w:rFonts w:ascii="Times New Roman" w:hAnsi="Times New Roman" w:cs="Times New Roman"/>
          <w:spacing w:val="2"/>
          <w:sz w:val="10"/>
          <w:szCs w:val="10"/>
          <w:shd w:val="clear" w:color="auto" w:fill="FFFFFF"/>
        </w:rPr>
      </w:pPr>
    </w:p>
    <w:p w:rsidR="006667B6" w:rsidRDefault="00E75355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Глава Анучинского </w:t>
      </w:r>
    </w:p>
    <w:p w:rsidR="006667B6" w:rsidRDefault="00E75355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муниципального округа                                                               С.А.Понуровский</w:t>
      </w:r>
    </w:p>
    <w:p w:rsidR="006667B6" w:rsidRDefault="006667B6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6667B6" w:rsidRDefault="00E75355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УТВЕРЖДЕН</w:t>
      </w:r>
    </w:p>
    <w:p w:rsidR="006667B6" w:rsidRDefault="00E75355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постановлением администрации </w:t>
      </w:r>
    </w:p>
    <w:p w:rsidR="006667B6" w:rsidRDefault="00E75355">
      <w:pPr>
        <w:wordWrap w:val="0"/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Анучинского муниципального округа </w:t>
      </w:r>
    </w:p>
    <w:p w:rsidR="006667B6" w:rsidRDefault="00E75355">
      <w:pPr>
        <w:wordWrap w:val="0"/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Приморского края</w:t>
      </w:r>
    </w:p>
    <w:p w:rsidR="006667B6" w:rsidRDefault="006667B6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6667B6" w:rsidRDefault="00E75355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ПАСПОРТ </w:t>
      </w:r>
    </w:p>
    <w:p w:rsidR="006667B6" w:rsidRDefault="00E75355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МУНИЦИПАЛЬНОЙ ПРОГРАММЫ</w:t>
      </w:r>
    </w:p>
    <w:p w:rsidR="006667B6" w:rsidRDefault="00E75355">
      <w:pPr>
        <w:pStyle w:val="1"/>
        <w:spacing w:before="0" w:beforeAutospacing="0" w:afterAutospacing="0"/>
        <w:ind w:hanging="567"/>
        <w:jc w:val="center"/>
        <w:rPr>
          <w:bCs w:val="0"/>
          <w:sz w:val="28"/>
          <w:szCs w:val="28"/>
        </w:rPr>
      </w:pPr>
      <w:r>
        <w:rPr>
          <w:sz w:val="28"/>
          <w:szCs w:val="28"/>
        </w:rPr>
        <w:t xml:space="preserve">социальной поддержки инвалидов Анучинского муниципального округа «Доступная среда» </w:t>
      </w:r>
      <w:r>
        <w:rPr>
          <w:bCs w:val="0"/>
          <w:sz w:val="28"/>
          <w:szCs w:val="28"/>
        </w:rPr>
        <w:t>на 202</w:t>
      </w:r>
      <w:r w:rsidRPr="00E75355">
        <w:rPr>
          <w:bCs w:val="0"/>
          <w:sz w:val="28"/>
          <w:szCs w:val="28"/>
        </w:rPr>
        <w:t>5</w:t>
      </w:r>
      <w:r>
        <w:rPr>
          <w:bCs w:val="0"/>
          <w:sz w:val="28"/>
          <w:szCs w:val="28"/>
        </w:rPr>
        <w:t>-202</w:t>
      </w:r>
      <w:r w:rsidRPr="00E75355">
        <w:rPr>
          <w:bCs w:val="0"/>
          <w:sz w:val="28"/>
          <w:szCs w:val="28"/>
        </w:rPr>
        <w:t>9</w:t>
      </w:r>
      <w:r>
        <w:rPr>
          <w:bCs w:val="0"/>
          <w:sz w:val="28"/>
          <w:szCs w:val="28"/>
        </w:rPr>
        <w:t xml:space="preserve"> годы</w:t>
      </w:r>
    </w:p>
    <w:p w:rsidR="006667B6" w:rsidRDefault="006667B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e"/>
        <w:tblW w:w="9606" w:type="dxa"/>
        <w:tblLook w:val="04A0" w:firstRow="1" w:lastRow="0" w:firstColumn="1" w:lastColumn="0" w:noHBand="0" w:noVBand="1"/>
      </w:tblPr>
      <w:tblGrid>
        <w:gridCol w:w="4157"/>
        <w:gridCol w:w="5449"/>
      </w:tblGrid>
      <w:tr w:rsidR="006667B6">
        <w:tc>
          <w:tcPr>
            <w:tcW w:w="4157" w:type="dxa"/>
          </w:tcPr>
          <w:p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:rsidR="006667B6" w:rsidRDefault="00E75355">
            <w:pPr>
              <w:spacing w:after="0" w:line="240" w:lineRule="auto"/>
              <w:ind w:left="75" w:firstLineChars="130" w:firstLine="36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социального развития и молодежной политики администрации Анучинского муниципального округа</w:t>
            </w:r>
          </w:p>
        </w:tc>
      </w:tr>
      <w:tr w:rsidR="006667B6">
        <w:tc>
          <w:tcPr>
            <w:tcW w:w="4157" w:type="dxa"/>
          </w:tcPr>
          <w:p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Соисполнители муниципальной программы</w:t>
            </w:r>
          </w:p>
        </w:tc>
        <w:tc>
          <w:tcPr>
            <w:tcW w:w="5449" w:type="dxa"/>
          </w:tcPr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Аппарат администрации (охрана труда);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 «МОУО» АМО;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«ИДЦ» АМО;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Правовой отдел  администрации АМО;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 «ХОЗУ администрации АМО»;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ФЭУ администрации АМО;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имущественных и земельных отношений;</w:t>
            </w:r>
          </w:p>
          <w:p w:rsidR="006667B6" w:rsidRDefault="00E75355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220"/>
              </w:tabs>
              <w:ind w:left="-41" w:firstLine="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физической культуры, спорта и туризма  администрации АМО.</w:t>
            </w:r>
          </w:p>
        </w:tc>
      </w:tr>
      <w:tr w:rsidR="006667B6">
        <w:tc>
          <w:tcPr>
            <w:tcW w:w="4157" w:type="dxa"/>
          </w:tcPr>
          <w:p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Структура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программы:</w:t>
            </w:r>
          </w:p>
        </w:tc>
        <w:tc>
          <w:tcPr>
            <w:tcW w:w="5449" w:type="dxa"/>
          </w:tcPr>
          <w:p w:rsidR="006667B6" w:rsidRDefault="006667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7B6">
        <w:tc>
          <w:tcPr>
            <w:tcW w:w="4157" w:type="dxa"/>
          </w:tcPr>
          <w:p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5449" w:type="dxa"/>
            <w:shd w:val="clear" w:color="auto" w:fill="FFFFFF" w:themeFill="background1"/>
          </w:tcPr>
          <w:p w:rsidR="006667B6" w:rsidRDefault="00E75355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предусмотрено </w:t>
            </w:r>
          </w:p>
        </w:tc>
      </w:tr>
      <w:tr w:rsidR="006667B6">
        <w:trPr>
          <w:trHeight w:val="1453"/>
        </w:trPr>
        <w:tc>
          <w:tcPr>
            <w:tcW w:w="4157" w:type="dxa"/>
          </w:tcPr>
          <w:p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отдельные мероприятия муниципальной программы</w:t>
            </w:r>
          </w:p>
        </w:tc>
        <w:tc>
          <w:tcPr>
            <w:tcW w:w="5449" w:type="dxa"/>
            <w:shd w:val="clear" w:color="auto" w:fill="FFFFFF" w:themeFill="background1"/>
          </w:tcPr>
          <w:p w:rsidR="006667B6" w:rsidRDefault="00E75355">
            <w:pPr>
              <w:widowControl w:val="0"/>
              <w:spacing w:after="0" w:line="240" w:lineRule="auto"/>
              <w:ind w:firstLineChars="235" w:firstLine="658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комплекса мероприятий по дооборудованию, адаптации приоритетных объектов и услуг  в приоритетных сферах жизнедеятельности инвалидов и других маломобильных групп населения.</w:t>
            </w:r>
          </w:p>
          <w:p w:rsidR="006667B6" w:rsidRDefault="00E75355">
            <w:pPr>
              <w:widowControl w:val="0"/>
              <w:spacing w:after="0" w:line="240" w:lineRule="auto"/>
              <w:ind w:firstLineChars="235" w:firstLine="65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Социальная адаптация инвалидов, вовлечение в общественно-культурную и спортивную жизнь.</w:t>
            </w:r>
          </w:p>
          <w:p w:rsidR="006667B6" w:rsidRDefault="00E75355">
            <w:pPr>
              <w:widowControl w:val="0"/>
              <w:shd w:val="clear" w:color="auto" w:fill="FFFFFF" w:themeFill="background1"/>
              <w:spacing w:after="0"/>
              <w:ind w:firstLine="459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Мероприятия для инвалидов по оказанию помощи в преодолении барьеров, препятствующих пользованию объектами и услугами, трудоустройство и занятость инвалидов</w:t>
            </w:r>
          </w:p>
        </w:tc>
      </w:tr>
      <w:tr w:rsidR="006667B6">
        <w:trPr>
          <w:trHeight w:val="2432"/>
        </w:trPr>
        <w:tc>
          <w:tcPr>
            <w:tcW w:w="4157" w:type="dxa"/>
          </w:tcPr>
          <w:p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Реквизиты нормативно правовых актов, которыми утверждены государственные программы Российской Федерации, Приморского края</w:t>
            </w:r>
          </w:p>
        </w:tc>
        <w:tc>
          <w:tcPr>
            <w:tcW w:w="5449" w:type="dxa"/>
          </w:tcPr>
          <w:p w:rsidR="006667B6" w:rsidRPr="00E75355" w:rsidRDefault="00E75355">
            <w:pPr>
              <w:ind w:firstLineChars="157" w:firstLine="443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Постановление Администрации Приморского края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от </w:t>
            </w:r>
            <w:r w:rsidRPr="00E7535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 декабря 201</w:t>
            </w:r>
            <w:r w:rsidRPr="00E7535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года   № </w:t>
            </w:r>
            <w:r w:rsidRPr="00E7535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918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-па «Об утверждении государственной программы Приморского края «Социальная поддержка населения Приморского края</w:t>
            </w:r>
            <w:r w:rsidRPr="00E7535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» (в ред.от 26.07.2024г. №540-пп)</w:t>
            </w:r>
          </w:p>
        </w:tc>
      </w:tr>
      <w:tr w:rsidR="006667B6">
        <w:tc>
          <w:tcPr>
            <w:tcW w:w="4157" w:type="dxa"/>
          </w:tcPr>
          <w:p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ind w:firstLineChars="157" w:firstLine="44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Создание правовых, экономических и социальных условий, способствующих интеграции инвалидов в общество и повышению уровня их жизни</w:t>
            </w:r>
          </w:p>
          <w:p w:rsidR="006667B6" w:rsidRDefault="006667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6667B6">
        <w:trPr>
          <w:trHeight w:val="90"/>
        </w:trPr>
        <w:tc>
          <w:tcPr>
            <w:tcW w:w="4157" w:type="dxa"/>
          </w:tcPr>
          <w:p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Задачи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:rsidR="006667B6" w:rsidRDefault="00E75355">
            <w:pPr>
              <w:spacing w:after="0" w:line="240" w:lineRule="auto"/>
              <w:ind w:left="34" w:firstLineChars="145" w:firstLine="406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Совершенствование организационной основы формирования доступной среды жизнедеятельности инвалидов и других маломобильных групп населения  </w:t>
            </w:r>
          </w:p>
          <w:p w:rsidR="006667B6" w:rsidRDefault="00E75355">
            <w:pPr>
              <w:spacing w:after="0" w:line="240" w:lineRule="auto"/>
              <w:ind w:firstLineChars="157" w:firstLine="440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Повышение уровня доступности для инвалидов и других маломобильных групп населения объектов и услуг социальной инфраструктуры.</w:t>
            </w:r>
          </w:p>
          <w:p w:rsidR="006667B6" w:rsidRDefault="00E75355">
            <w:pPr>
              <w:spacing w:after="0" w:line="240" w:lineRule="auto"/>
              <w:ind w:left="34" w:firstLineChars="145" w:firstLine="4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  <w:shd w:val="clear" w:color="auto" w:fill="FFFFFF"/>
              </w:rPr>
              <w:t xml:space="preserve">Обеспечение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социальной адаптации инвалидов и </w:t>
            </w:r>
            <w:r>
              <w:rPr>
                <w:rFonts w:ascii="Times New Roman" w:hAnsi="Times New Roman" w:cs="Times New Roman"/>
                <w:color w:val="22272F"/>
                <w:sz w:val="28"/>
                <w:szCs w:val="28"/>
                <w:shd w:val="clear" w:color="auto" w:fill="FFFFFF"/>
              </w:rPr>
              <w:t>других маломобильных групп населения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общество </w:t>
            </w:r>
          </w:p>
          <w:p w:rsidR="006667B6" w:rsidRDefault="00E75355">
            <w:pPr>
              <w:spacing w:after="0" w:line="240" w:lineRule="auto"/>
              <w:ind w:left="34" w:firstLineChars="145" w:firstLine="4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в обществе толерантного отношения к инвалидам </w:t>
            </w:r>
          </w:p>
          <w:p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t xml:space="preserve"> </w:t>
            </w:r>
          </w:p>
        </w:tc>
      </w:tr>
      <w:tr w:rsidR="006667B6">
        <w:tc>
          <w:tcPr>
            <w:tcW w:w="4157" w:type="dxa"/>
          </w:tcPr>
          <w:p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Индикаторы (показатели)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</w:p>
        </w:tc>
        <w:tc>
          <w:tcPr>
            <w:tcW w:w="5449" w:type="dxa"/>
          </w:tcPr>
          <w:p w:rsidR="006667B6" w:rsidRDefault="00E75355">
            <w:pPr>
              <w:spacing w:after="0" w:line="240" w:lineRule="auto"/>
              <w:ind w:firstLineChars="160" w:firstLine="448"/>
              <w:jc w:val="both"/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Доля приоритетных объектов и услуг в приоритетных сферах жизнедеятельности инвалидов, нанесенных на карту доступности по результатам их паспортизации среди всех приоритетных объектов и услуг</w:t>
            </w:r>
            <w:r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 xml:space="preserve"> от общей численности данной категории населения;</w:t>
            </w:r>
          </w:p>
          <w:p w:rsidR="006667B6" w:rsidRDefault="00E75355">
            <w:pPr>
              <w:spacing w:after="0" w:line="240" w:lineRule="auto"/>
              <w:ind w:firstLineChars="160" w:firstLine="443"/>
              <w:jc w:val="both"/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>Доля культурно-массовых мероприятий, посещаемых инвалидами, от общей численности мероприятий;</w:t>
            </w:r>
          </w:p>
          <w:p w:rsidR="006667B6" w:rsidRDefault="00E75355">
            <w:pPr>
              <w:spacing w:after="0" w:line="240" w:lineRule="auto"/>
              <w:ind w:firstLineChars="160" w:firstLine="4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 xml:space="preserve">Количество  трудоустроенных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инвалидов, зарегистрированных в органах службы занятости населения</w:t>
            </w:r>
          </w:p>
          <w:p w:rsidR="006667B6" w:rsidRDefault="00E75355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:rsidR="006667B6">
        <w:tc>
          <w:tcPr>
            <w:tcW w:w="4157" w:type="dxa"/>
          </w:tcPr>
          <w:p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Этапы и сроки реализации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:rsidR="006667B6" w:rsidRDefault="00E75355">
            <w:pPr>
              <w:pStyle w:val="af"/>
              <w:spacing w:after="0" w:line="240" w:lineRule="auto"/>
              <w:ind w:lef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реализуется в один этап, </w:t>
            </w:r>
          </w:p>
          <w:p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сроки 2025 – 2029 годы</w:t>
            </w:r>
          </w:p>
        </w:tc>
      </w:tr>
      <w:tr w:rsidR="006667B6">
        <w:tc>
          <w:tcPr>
            <w:tcW w:w="4157" w:type="dxa"/>
            <w:shd w:val="clear" w:color="auto" w:fill="auto"/>
          </w:tcPr>
          <w:p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муниципальной программы и прогнозная оценка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lastRenderedPageBreak/>
              <w:t>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449" w:type="dxa"/>
            <w:shd w:val="clear" w:color="auto" w:fill="auto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Общий объем финансирования –</w:t>
            </w:r>
            <w:r w:rsidRPr="00E7535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15,0 тыс.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г.- </w:t>
            </w:r>
            <w:r w:rsidRPr="00E7535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3,0 тыс.рублей;</w:t>
            </w:r>
          </w:p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 г.- </w:t>
            </w:r>
            <w:r w:rsidRPr="00E7535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3,0 тыс.рублей;</w:t>
            </w:r>
          </w:p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2027 г.- </w:t>
            </w:r>
            <w:r w:rsidRPr="00E7535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3,0 тыс.рублей;</w:t>
            </w:r>
          </w:p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2028 г.- </w:t>
            </w:r>
            <w:r w:rsidRPr="00E7535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3,0 тыс.рублей;</w:t>
            </w:r>
          </w:p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2029 г.- </w:t>
            </w:r>
            <w:r w:rsidRPr="00E7535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3,0 тыс.рублей;</w:t>
            </w:r>
          </w:p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Анучинского  муниципального округа</w:t>
            </w:r>
          </w:p>
        </w:tc>
      </w:tr>
      <w:tr w:rsidR="006667B6">
        <w:tc>
          <w:tcPr>
            <w:tcW w:w="4157" w:type="dxa"/>
          </w:tcPr>
          <w:p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Ожидаемые результаты реализации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6667B6" w:rsidRDefault="006667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449" w:type="dxa"/>
          </w:tcPr>
          <w:p w:rsidR="006667B6" w:rsidRDefault="00E75355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Обеспечение эффективного взаимодействия и координации работ органов исполнительной власти, органов местного самоуправления, общественных организаций при формировании условий доступности приоритетных объектов и услуг в приоритетных сферах жизнедеятельности инвалидов и других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маломобильных групп населения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; </w:t>
            </w:r>
          </w:p>
          <w:p w:rsidR="006667B6" w:rsidRDefault="00E75355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Обеспечение равного доступа инвалидов, получение финансовой, методической и информационной поддержки из бюджетов всех уровней;</w:t>
            </w:r>
          </w:p>
          <w:p w:rsidR="006667B6" w:rsidRDefault="00E75355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Повышение социальной активности инвалидов и преодоление их самоизоляции при помощи занятий спортом и участия в культурно-массовых мероприятиях;</w:t>
            </w:r>
          </w:p>
          <w:p w:rsidR="006667B6" w:rsidRDefault="00E75355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Преодоление социальной разобщенности и безразличного отношения общества к проблемам инвалидов и к проблеме обеспечения доступной среды жизнедеятельности для инвалидов и других </w:t>
            </w:r>
            <w:r>
              <w:rPr>
                <w:rFonts w:ascii="Times New Roman" w:hAnsi="Times New Roman" w:cs="Times New Roman"/>
                <w:color w:val="22272F"/>
                <w:sz w:val="28"/>
                <w:szCs w:val="28"/>
                <w:shd w:val="clear" w:color="auto" w:fill="FFFFFF"/>
              </w:rPr>
              <w:t>маломобильных групп населения.</w:t>
            </w:r>
          </w:p>
          <w:p w:rsidR="006667B6" w:rsidRDefault="006667B6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  <w:shd w:val="clear" w:color="auto" w:fill="FFFFFF"/>
              </w:rPr>
            </w:pPr>
          </w:p>
        </w:tc>
      </w:tr>
    </w:tbl>
    <w:p w:rsidR="006667B6" w:rsidRDefault="006667B6">
      <w:pPr>
        <w:pStyle w:val="af"/>
        <w:autoSpaceDE w:val="0"/>
        <w:ind w:left="0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6667B6" w:rsidRDefault="006667B6">
      <w:pPr>
        <w:pStyle w:val="af"/>
        <w:autoSpaceDE w:val="0"/>
        <w:ind w:left="36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6667B6" w:rsidRDefault="00E75355">
      <w:pPr>
        <w:pStyle w:val="af"/>
        <w:autoSpaceDE w:val="0"/>
        <w:ind w:left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</w:rPr>
        <w:t>Характеристика сферы реализации Программы</w:t>
      </w:r>
    </w:p>
    <w:p w:rsidR="006667B6" w:rsidRDefault="00E75355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Согласно Конвенции о правах инвалидов ООН от 13.12.2006 (далее - Конвенция), ратифицированной Федеральным законом от 03.05.2012 № 46-ФЗ, государства-участники должны принимать надлежащие меры для обеспечения инвалидам доступа наравне с другими гражданами к физическому окружению (здания и сооружения, окружающие человека в повседневной жизни), транспорту, информации и связи, объектам торговли, другим объектам и услугам, открытым или предоставляемым для населения.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связи с ратификацией Конвенции принят Федеральный закон от 01.12.2014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инвалидов». Законодательством Российской Федерации, в том числе федеральными законами от 24.11.1995 № 181-ФЗ «О социальной защите инвалидов в Российской Федерации», от 28.12.2013 № 442-ФЗ «Об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основах социального обслуживания граждан в Российской Федерации», Градостроительным кодексом РФ от 29.12.2004 № 190-ФЗ, Кодексом РФ об административных правонарушениях от 30.12.2001 № 195-ФЗ предусмотрены требования к органам власти и организациям независимо от организационно-правовой формы по созданию условий инвалидам для беспрепятственного доступа к объектам инженерной, транспортной и социальной инфраструктур, информации. Нормативными правовыми актами, принятыми на федеральном и краевом уровне определены приоритеты в решении  проблемы.</w:t>
      </w:r>
    </w:p>
    <w:p w:rsidR="006667B6" w:rsidRDefault="00E75355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Одним из приоритетных направлений долгосрочной политики социальной поддержки населения является реабилитация и социальная интеграция инвалидов.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667B6" w:rsidRPr="00E75355" w:rsidRDefault="00E75355">
      <w:pPr>
        <w:shd w:val="clear" w:color="auto" w:fill="FFFFFF"/>
        <w:spacing w:after="0"/>
        <w:ind w:firstLine="720"/>
        <w:jc w:val="both"/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Мероприятия Программы будут способствовать дальнейшему развитию этих приоритетных направлений, формировать толерантное отношение общества к инвалидам, способствовать преодолению социальной разобщенности.</w:t>
      </w:r>
    </w:p>
    <w:p w:rsidR="006667B6" w:rsidRPr="00E75355" w:rsidRDefault="00E75355">
      <w:pPr>
        <w:tabs>
          <w:tab w:val="left" w:pos="1980"/>
        </w:tabs>
        <w:spacing w:after="0" w:line="240" w:lineRule="auto"/>
        <w:ind w:firstLineChars="235" w:firstLine="658"/>
        <w:jc w:val="both"/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/>
        </w:rPr>
      </w:pPr>
      <w:r w:rsidRPr="00E75355"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/>
        </w:rPr>
        <w:t>Реализация программы позволит обеспечить достижения следующих</w:t>
      </w:r>
      <w:r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E75355"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/>
        </w:rPr>
        <w:t>результатов:</w:t>
      </w:r>
    </w:p>
    <w:p w:rsidR="006667B6" w:rsidRDefault="00E75355">
      <w:pPr>
        <w:tabs>
          <w:tab w:val="left" w:pos="660"/>
          <w:tab w:val="left" w:pos="880"/>
        </w:tabs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- Обеспечение эффективного взаимодействия и координации работ органов исполнительной власти, органов местного самоуправления, общественных организаций при формировании условий доступности приоритетных объектов и услуг в приоритетных сферах жизнедеятельности инвалидов и других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маломобильных групп населения</w:t>
      </w:r>
      <w:r>
        <w:rPr>
          <w:rFonts w:ascii="Times New Roman" w:eastAsia="SimSun" w:hAnsi="Times New Roman" w:cs="Times New Roman"/>
          <w:sz w:val="28"/>
          <w:szCs w:val="28"/>
        </w:rPr>
        <w:t xml:space="preserve">; </w:t>
      </w:r>
    </w:p>
    <w:p w:rsidR="006667B6" w:rsidRDefault="00E75355">
      <w:pPr>
        <w:tabs>
          <w:tab w:val="left" w:pos="660"/>
          <w:tab w:val="left" w:pos="880"/>
        </w:tabs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Обеспечение равного доступа инвалидов, получение финансовой, методической и информационной поддержки из бюджетов всех уровней;</w:t>
      </w:r>
    </w:p>
    <w:p w:rsidR="006667B6" w:rsidRDefault="00E75355">
      <w:pPr>
        <w:tabs>
          <w:tab w:val="left" w:pos="660"/>
          <w:tab w:val="left" w:pos="880"/>
        </w:tabs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- Повышение социальной активности инвалидов и преодоление их самоизоляции при помощи занятий спортом и участия в культурно-массовых мероприятиях;</w:t>
      </w:r>
    </w:p>
    <w:p w:rsidR="006667B6" w:rsidRDefault="00E75355">
      <w:pPr>
        <w:tabs>
          <w:tab w:val="left" w:pos="1980"/>
        </w:tabs>
        <w:spacing w:after="0" w:line="240" w:lineRule="auto"/>
        <w:ind w:firstLineChars="235" w:firstLine="658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- Преодоление социальной разобщенности и безразличного отношения общества к проблемам инвалидов и к проблеме обеспечения доступной среды жизнедеятельности для инвалидов и других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маломобильных групп населения.</w:t>
      </w:r>
    </w:p>
    <w:p w:rsidR="006667B6" w:rsidRDefault="006667B6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</w:pPr>
    </w:p>
    <w:p w:rsidR="006667B6" w:rsidRDefault="00E75355">
      <w:pPr>
        <w:pStyle w:val="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spacing w:val="2"/>
          <w:sz w:val="28"/>
          <w:szCs w:val="28"/>
        </w:rPr>
      </w:pPr>
      <w:r>
        <w:rPr>
          <w:b/>
          <w:spacing w:val="2"/>
          <w:sz w:val="28"/>
          <w:szCs w:val="28"/>
        </w:rPr>
        <w:t>2. Приоритеты муниципальной политики</w:t>
      </w:r>
    </w:p>
    <w:p w:rsidR="006667B6" w:rsidRDefault="006667B6">
      <w:pPr>
        <w:pStyle w:val="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spacing w:val="2"/>
          <w:sz w:val="28"/>
          <w:szCs w:val="28"/>
        </w:rPr>
      </w:pPr>
    </w:p>
    <w:p w:rsidR="006667B6" w:rsidRDefault="00E75355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>
        <w:rPr>
          <w:spacing w:val="2"/>
          <w:sz w:val="28"/>
          <w:szCs w:val="28"/>
        </w:rPr>
        <w:t>Приоритеты муниципальной политики в области д</w:t>
      </w:r>
      <w:r>
        <w:rPr>
          <w:sz w:val="28"/>
          <w:szCs w:val="28"/>
        </w:rPr>
        <w:t>оступности среды определяется уровнем её возможного использования  именно маломобильной группой населения. Нерешённость проблемы формирования доступной среды порождает следующие серьёзные социально-экономические последствия:</w:t>
      </w:r>
    </w:p>
    <w:p w:rsidR="006667B6" w:rsidRDefault="00E75355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дестимуляция трудовой и социальной активности инвалидов, которая негативно отражается на образовательном и культурном уровне инвалидов, а также уровне и качестве их жизни;</w:t>
      </w:r>
    </w:p>
    <w:p w:rsidR="006667B6" w:rsidRDefault="00E75355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равнодушное отношение к инвалидам в массовом сознании граждан и социальная разобщенность инвалидов и граждан, не являющихся инвалидами;</w:t>
      </w:r>
    </w:p>
    <w:p w:rsidR="006667B6" w:rsidRDefault="00E75355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ограничение жизнедеятельности других маломобильных групп населения.</w:t>
      </w:r>
    </w:p>
    <w:p w:rsidR="006667B6" w:rsidRDefault="00E75355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Проблема носит межведомственный характер. Отсюда возникает необходимость координации и консолидации усилий органов исполнительной и законодательной власти, учреждений и организаций, занимающихся вопросами инвалидов, пожилых людей, детей.</w:t>
      </w:r>
    </w:p>
    <w:p w:rsidR="006667B6" w:rsidRDefault="00E75355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уровня доступности услуг, предоставляемых населению, повысит степень экономической активности инвалидов, будет способствовать более высокому уровню занятости этой категории граждан, приведет к относительной независимости от социальных выплат (пенсия по инвалидности, ежемесячные денежные выплаты) и, как следствие, к повышению потребительского спроса. </w:t>
      </w:r>
    </w:p>
    <w:p w:rsidR="006667B6" w:rsidRDefault="00E75355">
      <w:pPr>
        <w:spacing w:after="0"/>
        <w:ind w:left="142" w:firstLine="578"/>
        <w:jc w:val="both"/>
        <w:rPr>
          <w:rFonts w:ascii="Times New Roman" w:hAnsi="Times New Roman" w:cs="Times New Roman"/>
          <w:b/>
          <w:spacing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Решать все эти вопросы необходимо в комплексе, программный метод обеспечения доступности наиболее важных и значимых объектов и услуг для маломобильной категории населения наиболее оптимален.</w:t>
      </w:r>
    </w:p>
    <w:p w:rsidR="006667B6" w:rsidRDefault="006667B6">
      <w:pPr>
        <w:autoSpaceDE w:val="0"/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67B6" w:rsidRDefault="00E75355">
      <w:pPr>
        <w:autoSpaceDE w:val="0"/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3.Цели, задачи Программы</w:t>
      </w:r>
    </w:p>
    <w:p w:rsidR="006667B6" w:rsidRDefault="006667B6">
      <w:pPr>
        <w:pStyle w:val="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pacing w:val="2"/>
          <w:sz w:val="28"/>
          <w:szCs w:val="28"/>
        </w:rPr>
      </w:pPr>
    </w:p>
    <w:p w:rsidR="006667B6" w:rsidRDefault="00E75355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>
        <w:rPr>
          <w:rFonts w:ascii="Times New Roman" w:hAnsi="Times New Roman" w:cs="Times New Roman"/>
          <w:sz w:val="28"/>
          <w:szCs w:val="28"/>
        </w:rPr>
        <w:t xml:space="preserve">Целью программы является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создание правовых, экономических и социальных условий, способствующих интеграции инвалидов в общество и повышению уровня их жизни.</w:t>
      </w:r>
    </w:p>
    <w:p w:rsidR="006667B6" w:rsidRDefault="00E75355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 Программы: </w:t>
      </w:r>
    </w:p>
    <w:p w:rsidR="006667B6" w:rsidRDefault="00E75355">
      <w:pPr>
        <w:spacing w:after="0" w:line="240" w:lineRule="auto"/>
        <w:ind w:left="34" w:firstLineChars="145" w:firstLine="406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- Совершенствование организационной основы формирования доступной среды жизнедеятельности инвалидов и других маломобильных групп населения  </w:t>
      </w:r>
    </w:p>
    <w:p w:rsidR="006667B6" w:rsidRDefault="00E75355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sz w:val="28"/>
          <w:szCs w:val="28"/>
        </w:rPr>
        <w:t>- Повышение уровня доступности для инвалидов и других маломобильных групп населения объектов и услуг социальной инфраструктуры.</w:t>
      </w:r>
    </w:p>
    <w:p w:rsidR="006667B6" w:rsidRDefault="00E75355">
      <w:pPr>
        <w:spacing w:after="0" w:line="240" w:lineRule="auto"/>
        <w:ind w:left="34" w:firstLineChars="145" w:firstLine="4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- Обеспечение </w:t>
      </w:r>
      <w:r>
        <w:rPr>
          <w:rFonts w:ascii="Times New Roman" w:hAnsi="Times New Roman" w:cs="Times New Roman"/>
          <w:sz w:val="28"/>
          <w:szCs w:val="28"/>
        </w:rPr>
        <w:t xml:space="preserve">социальной адаптации инвалидов и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других маломобильных групп населения</w:t>
      </w:r>
      <w:r>
        <w:rPr>
          <w:rFonts w:ascii="Times New Roman" w:hAnsi="Times New Roman" w:cs="Times New Roman"/>
          <w:sz w:val="28"/>
          <w:szCs w:val="28"/>
        </w:rPr>
        <w:t xml:space="preserve"> в общество </w:t>
      </w:r>
    </w:p>
    <w:p w:rsidR="006667B6" w:rsidRDefault="00E75355">
      <w:pPr>
        <w:spacing w:after="0" w:line="240" w:lineRule="auto"/>
        <w:ind w:left="34" w:firstLineChars="145" w:firstLine="4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Формирование в обществе толерантного отношения к инвалидам </w:t>
      </w:r>
    </w:p>
    <w:p w:rsidR="006667B6" w:rsidRDefault="006667B6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6667B6" w:rsidRDefault="006667B6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6667B6" w:rsidRDefault="00E75355">
      <w:pPr>
        <w:pStyle w:val="af"/>
        <w:numPr>
          <w:ilvl w:val="0"/>
          <w:numId w:val="3"/>
        </w:num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Целевые показатели (индикаторы) Программы</w:t>
      </w:r>
    </w:p>
    <w:p w:rsidR="006667B6" w:rsidRDefault="00E75355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эффективности реализации программы производится ежегодно на основании общей оценки эффективности по каждой подпрограмме как среднее арифметическое.</w:t>
      </w:r>
    </w:p>
    <w:p w:rsidR="006667B6" w:rsidRDefault="006667B6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tbl>
      <w:tblPr>
        <w:tblStyle w:val="ae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969"/>
        <w:gridCol w:w="851"/>
        <w:gridCol w:w="992"/>
        <w:gridCol w:w="992"/>
        <w:gridCol w:w="993"/>
        <w:gridCol w:w="1134"/>
        <w:gridCol w:w="850"/>
      </w:tblGrid>
      <w:tr w:rsidR="006667B6">
        <w:tc>
          <w:tcPr>
            <w:tcW w:w="3969" w:type="dxa"/>
            <w:vMerge w:val="restart"/>
          </w:tcPr>
          <w:p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основного индикатора</w:t>
            </w:r>
          </w:p>
        </w:tc>
        <w:tc>
          <w:tcPr>
            <w:tcW w:w="851" w:type="dxa"/>
            <w:vMerge w:val="restart"/>
          </w:tcPr>
          <w:p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измере-</w:t>
            </w:r>
          </w:p>
          <w:p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4961" w:type="dxa"/>
            <w:gridSpan w:val="5"/>
          </w:tcPr>
          <w:p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Плановое годовое значение показателей (индикаторов) подпрограммы</w:t>
            </w:r>
          </w:p>
        </w:tc>
      </w:tr>
      <w:tr w:rsidR="006667B6">
        <w:tc>
          <w:tcPr>
            <w:tcW w:w="3969" w:type="dxa"/>
            <w:vMerge/>
          </w:tcPr>
          <w:p w:rsidR="006667B6" w:rsidRDefault="006667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6667B6" w:rsidRDefault="006667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</w:tcPr>
          <w:p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6667B6">
        <w:tc>
          <w:tcPr>
            <w:tcW w:w="3969" w:type="dxa"/>
            <w:vMerge/>
          </w:tcPr>
          <w:p w:rsidR="006667B6" w:rsidRDefault="006667B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6667B6" w:rsidRDefault="006667B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667B6" w:rsidRDefault="00E753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:rsidR="006667B6" w:rsidRDefault="00E753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</w:p>
        </w:tc>
        <w:tc>
          <w:tcPr>
            <w:tcW w:w="993" w:type="dxa"/>
          </w:tcPr>
          <w:p w:rsidR="006667B6" w:rsidRDefault="00E753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2027 </w:t>
            </w:r>
          </w:p>
        </w:tc>
        <w:tc>
          <w:tcPr>
            <w:tcW w:w="1134" w:type="dxa"/>
          </w:tcPr>
          <w:p w:rsidR="006667B6" w:rsidRDefault="00E753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850" w:type="dxa"/>
          </w:tcPr>
          <w:p w:rsidR="006667B6" w:rsidRDefault="00E753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</w:tr>
      <w:tr w:rsidR="006667B6">
        <w:tc>
          <w:tcPr>
            <w:tcW w:w="3969" w:type="dxa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Доля приоритетных объектов и услуг в приоритетных сферах жизнедеятельности инвалидов, нанесенных на карту доступности по результатам их паспортизации среди всех приоритетных объектов 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и услуг</w:t>
            </w:r>
            <w:r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 xml:space="preserve"> от общей численности данной категории населения</w:t>
            </w:r>
          </w:p>
        </w:tc>
        <w:tc>
          <w:tcPr>
            <w:tcW w:w="851" w:type="dxa"/>
          </w:tcPr>
          <w:p w:rsidR="006667B6" w:rsidRDefault="00E753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992" w:type="dxa"/>
          </w:tcPr>
          <w:p w:rsidR="006667B6" w:rsidRDefault="00E753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  <w:p w:rsidR="006667B6" w:rsidRDefault="006667B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667B6" w:rsidRDefault="00E753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993" w:type="dxa"/>
          </w:tcPr>
          <w:p w:rsidR="006667B6" w:rsidRDefault="00E753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134" w:type="dxa"/>
          </w:tcPr>
          <w:p w:rsidR="006667B6" w:rsidRDefault="00E753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850" w:type="dxa"/>
          </w:tcPr>
          <w:p w:rsidR="006667B6" w:rsidRDefault="00E753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667B6">
        <w:tc>
          <w:tcPr>
            <w:tcW w:w="3969" w:type="dxa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Доля культурно-массовых мероприятий, посещаемых инвалидами, от общей численности мероприятий</w:t>
            </w:r>
          </w:p>
        </w:tc>
        <w:tc>
          <w:tcPr>
            <w:tcW w:w="851" w:type="dxa"/>
          </w:tcPr>
          <w:p w:rsidR="006667B6" w:rsidRDefault="00E753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:rsidR="006667B6" w:rsidRDefault="00E753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17,0</w:t>
            </w:r>
          </w:p>
        </w:tc>
        <w:tc>
          <w:tcPr>
            <w:tcW w:w="992" w:type="dxa"/>
          </w:tcPr>
          <w:p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17,0</w:t>
            </w:r>
          </w:p>
        </w:tc>
        <w:tc>
          <w:tcPr>
            <w:tcW w:w="993" w:type="dxa"/>
          </w:tcPr>
          <w:p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17,0</w:t>
            </w:r>
          </w:p>
        </w:tc>
        <w:tc>
          <w:tcPr>
            <w:tcW w:w="1134" w:type="dxa"/>
          </w:tcPr>
          <w:p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17,0</w:t>
            </w:r>
          </w:p>
        </w:tc>
        <w:tc>
          <w:tcPr>
            <w:tcW w:w="850" w:type="dxa"/>
          </w:tcPr>
          <w:p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17,0</w:t>
            </w:r>
          </w:p>
        </w:tc>
      </w:tr>
      <w:tr w:rsidR="006667B6">
        <w:tc>
          <w:tcPr>
            <w:tcW w:w="3969" w:type="dxa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</w:rPr>
              <w:t xml:space="preserve">Количество  трудоустроенных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инвалидов, зарегистрированных в органах службы занятости населения </w:t>
            </w:r>
          </w:p>
        </w:tc>
        <w:tc>
          <w:tcPr>
            <w:tcW w:w="851" w:type="dxa"/>
          </w:tcPr>
          <w:p w:rsidR="006667B6" w:rsidRDefault="00E753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  <w:shd w:val="clear" w:color="auto" w:fill="auto"/>
          </w:tcPr>
          <w:p w:rsidR="006667B6" w:rsidRDefault="00E753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6667B6" w:rsidRDefault="006667B6">
      <w:pPr>
        <w:shd w:val="clear" w:color="auto" w:fill="FFFFFF"/>
        <w:spacing w:after="0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6667B6" w:rsidRDefault="006667B6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6667B6" w:rsidRDefault="00E75355">
      <w:pPr>
        <w:numPr>
          <w:ilvl w:val="0"/>
          <w:numId w:val="3"/>
        </w:numPr>
        <w:shd w:val="clear" w:color="auto" w:fill="FFFFFF"/>
        <w:spacing w:after="0"/>
        <w:ind w:left="36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Характеристика основных мероприятий Программы</w:t>
      </w:r>
    </w:p>
    <w:p w:rsidR="006667B6" w:rsidRDefault="006667B6">
      <w:pPr>
        <w:shd w:val="clear" w:color="auto" w:fill="FFFFFF"/>
        <w:spacing w:after="0"/>
        <w:ind w:left="360"/>
        <w:jc w:val="both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6667B6" w:rsidRDefault="00E75355">
      <w:pPr>
        <w:pStyle w:val="ConsPlusNormal"/>
        <w:spacing w:line="276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Обобщенная характеристика реализуемых в составе муниципальной программы отдельных мероприятий приведена в Приложении № 1.</w:t>
      </w:r>
    </w:p>
    <w:p w:rsidR="006667B6" w:rsidRDefault="00E75355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667B6" w:rsidRDefault="00E75355">
      <w:pPr>
        <w:numPr>
          <w:ilvl w:val="0"/>
          <w:numId w:val="3"/>
        </w:numPr>
        <w:shd w:val="clear" w:color="auto" w:fill="FFFFFF"/>
        <w:spacing w:before="108" w:after="108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Механизм реализации Программы</w:t>
      </w:r>
    </w:p>
    <w:p w:rsidR="006667B6" w:rsidRDefault="00E75355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Механизм реализации программы представляет собой комплекс мероприятий:</w:t>
      </w:r>
    </w:p>
    <w:p w:rsidR="006667B6" w:rsidRDefault="00E75355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организационное, правовое, финансовое обеспечение реализации программы;</w:t>
      </w:r>
    </w:p>
    <w:p w:rsidR="006667B6" w:rsidRDefault="00E75355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обеспечение согласованных действий исполнителей и (или) участников по реализации программных мероприятий;</w:t>
      </w:r>
    </w:p>
    <w:p w:rsidR="006667B6" w:rsidRDefault="00E75355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разработку в пределах полномочий нормативных правовых актов необходимых для выполнения программных мероприятий;</w:t>
      </w:r>
    </w:p>
    <w:p w:rsidR="006667B6" w:rsidRDefault="00E75355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ведение отчетности по реализации программы;</w:t>
      </w:r>
    </w:p>
    <w:p w:rsidR="006667B6" w:rsidRDefault="00E75355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мониторинг выполнения программы;</w:t>
      </w:r>
    </w:p>
    <w:p w:rsidR="006667B6" w:rsidRDefault="00E75355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осуществление закупок товаров, работ, услуг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6667B6" w:rsidRDefault="00E75355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размещение на официальном сайте Анучинского муниципального округа информации о ходе и результатах реализации программы.</w:t>
      </w:r>
    </w:p>
    <w:p w:rsidR="006667B6" w:rsidRDefault="00E75355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реализацию конкретного мероприятия определен исполнитель и (или) участник согласно системе программных мероприятий настоящей программы. Каждый исполнитель и (или) участник, в пределах своей компетенции, разрабатывает планы, регулирующие сроки и порядок исполнения программных мероприятий. Все исполнители и (или) участники, включая ответственного исполнителя, могут разрабатывать совместные увязанные по срокам планы реализации программных мероприятий.</w:t>
      </w:r>
    </w:p>
    <w:p w:rsidR="006667B6" w:rsidRDefault="00E75355">
      <w:pPr>
        <w:pStyle w:val="ConsPlusTitle"/>
        <w:ind w:firstLineChars="235" w:firstLine="65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Отдел социального развития</w:t>
      </w:r>
      <w:r w:rsidRPr="00E75355">
        <w:rPr>
          <w:b w:val="0"/>
          <w:bCs w:val="0"/>
          <w:color w:val="000000"/>
          <w:sz w:val="28"/>
          <w:szCs w:val="28"/>
        </w:rPr>
        <w:t xml:space="preserve"> и молодежной политики</w:t>
      </w:r>
      <w:r>
        <w:rPr>
          <w:b w:val="0"/>
          <w:bCs w:val="0"/>
          <w:color w:val="000000"/>
          <w:sz w:val="28"/>
          <w:szCs w:val="28"/>
        </w:rPr>
        <w:t xml:space="preserve"> координирует деятельность всех исполнителей, участников по реализации программных мероприятий, несет ответственность за своевременную и качественную их реализацию, организацию ведения отчетности по исполнению программных мероприятий в соответствии с </w:t>
      </w:r>
      <w:r>
        <w:rPr>
          <w:b w:val="0"/>
          <w:bCs w:val="0"/>
          <w:sz w:val="28"/>
          <w:szCs w:val="28"/>
        </w:rPr>
        <w:t>Порядком</w:t>
      </w:r>
      <w:r>
        <w:rPr>
          <w:b w:val="0"/>
          <w:bCs w:val="0"/>
          <w:color w:val="000000"/>
          <w:sz w:val="28"/>
          <w:szCs w:val="28"/>
        </w:rPr>
        <w:t xml:space="preserve"> принятия решений о разработке </w:t>
      </w:r>
      <w:r>
        <w:rPr>
          <w:b w:val="0"/>
          <w:bCs w:val="0"/>
          <w:color w:val="000000"/>
          <w:sz w:val="28"/>
          <w:szCs w:val="28"/>
        </w:rPr>
        <w:lastRenderedPageBreak/>
        <w:t>муниципальных программ, формирования, реализации и проведения оценки эффективности муниципальных программ Анучинского муниципального округа, утвержденным </w:t>
      </w:r>
      <w:r>
        <w:rPr>
          <w:b w:val="0"/>
          <w:bCs w:val="0"/>
          <w:sz w:val="28"/>
          <w:szCs w:val="28"/>
        </w:rPr>
        <w:t>постановлением</w:t>
      </w:r>
      <w:r>
        <w:rPr>
          <w:b w:val="0"/>
          <w:bCs w:val="0"/>
          <w:color w:val="000000"/>
          <w:sz w:val="28"/>
          <w:szCs w:val="28"/>
        </w:rPr>
        <w:t> администрации АМР</w:t>
      </w:r>
      <w:r w:rsidRPr="00E75355">
        <w:rPr>
          <w:color w:val="00000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от 23.11.2018 г. № 552 «Об утверждении порядка принятия решений о разработке муниципальных программ, их формирования, реализации и оценки эффективности в Анучинском муниципальном районе» (в ред.от 28.06.2024 №602).</w:t>
      </w:r>
    </w:p>
    <w:p w:rsidR="006667B6" w:rsidRPr="00E75355" w:rsidRDefault="006667B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667B6" w:rsidRDefault="00E75355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667B6" w:rsidRDefault="00E75355">
      <w:pPr>
        <w:numPr>
          <w:ilvl w:val="0"/>
          <w:numId w:val="3"/>
        </w:numPr>
        <w:shd w:val="clear" w:color="auto" w:fill="FFFFFF"/>
        <w:spacing w:after="0" w:line="240" w:lineRule="auto"/>
        <w:ind w:left="36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применения мер регулирования</w:t>
      </w:r>
    </w:p>
    <w:p w:rsidR="006667B6" w:rsidRDefault="006667B6">
      <w:pPr>
        <w:shd w:val="clear" w:color="auto" w:fill="FFFFFF"/>
        <w:spacing w:after="0" w:line="240" w:lineRule="auto"/>
        <w:ind w:left="360"/>
        <w:jc w:val="both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6667B6" w:rsidRDefault="00E75355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Правовое регулирование Программы обеспечивается нормативными правовыми актами Российской Федерации, Приморским краем и органов местного самоуправления. </w:t>
      </w:r>
    </w:p>
    <w:p w:rsidR="006667B6" w:rsidRDefault="00E75355">
      <w:pPr>
        <w:autoSpaceDE w:val="0"/>
        <w:autoSpaceDN w:val="0"/>
        <w:adjustRightInd w:val="0"/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и утверждение дополнительных нормативных правовых актов будет обусловлена:</w:t>
      </w:r>
    </w:p>
    <w:p w:rsidR="006667B6" w:rsidRDefault="00E75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-изменениями федерального законодательства;</w:t>
      </w:r>
    </w:p>
    <w:p w:rsidR="006667B6" w:rsidRDefault="00E75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-изменениями регионального законодательства;</w:t>
      </w:r>
    </w:p>
    <w:p w:rsidR="006667B6" w:rsidRDefault="00E75355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-принятыми муниципальными правовыми актами.</w:t>
      </w:r>
    </w:p>
    <w:p w:rsidR="006667B6" w:rsidRDefault="00E7535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       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приведена в Приложении № 2.</w:t>
      </w:r>
    </w:p>
    <w:p w:rsidR="006667B6" w:rsidRDefault="00E75355">
      <w:pPr>
        <w:numPr>
          <w:ilvl w:val="0"/>
          <w:numId w:val="3"/>
        </w:numPr>
        <w:shd w:val="clear" w:color="auto" w:fill="FFFFFF"/>
        <w:spacing w:before="108" w:after="108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Ресурсное обеспечении программы</w:t>
      </w:r>
    </w:p>
    <w:p w:rsidR="006667B6" w:rsidRDefault="00E75355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ресурсном обеспечении муниципальной программы за счет средств бюджета Анучинского муниципального округа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фактически привлечённых иных средств</w:t>
      </w:r>
      <w:r w:rsidRPr="00E75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приведена в Приложении № 3</w:t>
      </w:r>
    </w:p>
    <w:p w:rsidR="006667B6" w:rsidRDefault="006667B6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6667B6" w:rsidRDefault="00E75355">
      <w:pPr>
        <w:numPr>
          <w:ilvl w:val="0"/>
          <w:numId w:val="3"/>
        </w:numPr>
        <w:shd w:val="clear" w:color="auto" w:fill="FFFFFF"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Сроки и этапы реализации муниципальной Программы</w:t>
      </w:r>
    </w:p>
    <w:p w:rsidR="006667B6" w:rsidRDefault="00E75355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реализуется в один этап, в сроки 2025 – 2029 годы.</w:t>
      </w:r>
    </w:p>
    <w:p w:rsidR="006667B6" w:rsidRDefault="00E75355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667B6" w:rsidRDefault="00E75355">
      <w:pPr>
        <w:numPr>
          <w:ilvl w:val="0"/>
          <w:numId w:val="3"/>
        </w:numPr>
        <w:shd w:val="clear" w:color="auto" w:fill="FFFFFF"/>
        <w:spacing w:after="0"/>
        <w:ind w:left="36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эффективности реализации Программы</w:t>
      </w:r>
    </w:p>
    <w:p w:rsidR="006667B6" w:rsidRDefault="00E7535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Оценка эффективности Программы производится с учетом следующих составляющих:</w:t>
      </w:r>
    </w:p>
    <w:p w:rsidR="006667B6" w:rsidRDefault="00E7535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оценки степени достижения целей и решения задач Программы;</w:t>
      </w:r>
    </w:p>
    <w:p w:rsidR="006667B6" w:rsidRDefault="00E7535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оценки степени соответствия запланированному уровню затрат;</w:t>
      </w:r>
    </w:p>
    <w:p w:rsidR="006667B6" w:rsidRDefault="00E7535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оценки степени реализации основных мероприятий</w:t>
      </w:r>
    </w:p>
    <w:p w:rsidR="006667B6" w:rsidRDefault="00E7535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Для оценки степени реализации Программы определяется степень достижения плановых значений каждого показателя (индикатора) Программы.</w:t>
      </w:r>
    </w:p>
    <w:p w:rsidR="006667B6" w:rsidRDefault="00E7535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Эффективность реализации Программы признается:</w:t>
      </w:r>
    </w:p>
    <w:p w:rsidR="006667B6" w:rsidRDefault="00E7535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высокой в случае, если значение составляет не менее 0,95;</w:t>
      </w:r>
    </w:p>
    <w:p w:rsidR="006667B6" w:rsidRDefault="00E7535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средней в случае, если значение составляет не менее 0,90;</w:t>
      </w:r>
    </w:p>
    <w:p w:rsidR="006667B6" w:rsidRDefault="00E7535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удовлетворительной в случае, если значение составляет не менее 0,80.</w:t>
      </w:r>
    </w:p>
    <w:p w:rsidR="006667B6" w:rsidRDefault="00E7535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случае, если значение составляет менее 0,80, реализация Программы признается недостаточно эффективной.</w:t>
      </w:r>
    </w:p>
    <w:p w:rsidR="006667B6" w:rsidRDefault="00E753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эффективности реализации муниципальной программы проводится ответственным исполнителем по итогам ее исполнения за отчетный </w:t>
      </w:r>
      <w:r>
        <w:rPr>
          <w:rFonts w:ascii="Times New Roman" w:hAnsi="Times New Roman" w:cs="Times New Roman"/>
          <w:sz w:val="28"/>
          <w:szCs w:val="28"/>
        </w:rPr>
        <w:lastRenderedPageBreak/>
        <w:t>финансовый год, а также по итогам завершения реализации муниципальной программы.</w:t>
      </w:r>
    </w:p>
    <w:p w:rsidR="006667B6" w:rsidRDefault="00E753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 исполнитель предоставляет отчетные данные в финансово-экономическое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программы. В срок до 1 марта года, следующего за отчетным годом, годовой отчет о ходе реализации и оценке эффективности реализации муниципальной программы:</w:t>
      </w:r>
    </w:p>
    <w:p w:rsidR="006667B6" w:rsidRDefault="00E753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о степени выполнения мероприятий муниципальной программы в соответствии с Приложением № 4. </w:t>
      </w:r>
    </w:p>
    <w:p w:rsidR="006667B6" w:rsidRDefault="00E753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о расходовании бюджетных и внебюджетных средств на реализацию муниципальной программы в соответствии с Приложением № 5. </w:t>
      </w:r>
    </w:p>
    <w:p w:rsidR="006667B6" w:rsidRDefault="00E753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достижении значений целевых индикаторов (показателей) муниципальной программы в соответствии с Приложением № 6. </w:t>
      </w:r>
    </w:p>
    <w:p w:rsidR="006667B6" w:rsidRDefault="00E75355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667B6" w:rsidSect="00E75355">
          <w:pgSz w:w="11906" w:h="16838"/>
          <w:pgMar w:top="378" w:right="850" w:bottom="568" w:left="1417" w:header="708" w:footer="283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6667B6" w:rsidRDefault="00E75355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ОБОБЩЕННАЯ ХАРАКТЕРИСТИКА</w:t>
      </w:r>
    </w:p>
    <w:p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РЕАЛИЗУЕМЫХ В СОСТАВЕ МУНИЦИПАЛЬНОЙ ПРОГРАММЫ</w:t>
      </w:r>
    </w:p>
    <w:p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 И ОТДЕЛЬНЫХ МЕРОПРИЯТИЙ</w:t>
      </w:r>
    </w:p>
    <w:p w:rsidR="006667B6" w:rsidRDefault="00E75355">
      <w:pPr>
        <w:pStyle w:val="1"/>
        <w:spacing w:before="0" w:beforeAutospacing="0" w:afterAutospacing="0"/>
        <w:ind w:hanging="567"/>
        <w:jc w:val="center"/>
        <w:rPr>
          <w:bCs w:val="0"/>
          <w:sz w:val="28"/>
          <w:szCs w:val="28"/>
        </w:rPr>
      </w:pPr>
      <w:r>
        <w:rPr>
          <w:sz w:val="28"/>
          <w:szCs w:val="28"/>
        </w:rPr>
        <w:t xml:space="preserve">социальной поддержки инвалидов Анучинского муниципального округа «Доступная среда» </w:t>
      </w:r>
      <w:r>
        <w:rPr>
          <w:bCs w:val="0"/>
          <w:sz w:val="28"/>
          <w:szCs w:val="28"/>
        </w:rPr>
        <w:t>на 202</w:t>
      </w:r>
      <w:r w:rsidRPr="00E75355">
        <w:rPr>
          <w:bCs w:val="0"/>
          <w:sz w:val="28"/>
          <w:szCs w:val="28"/>
        </w:rPr>
        <w:t>5</w:t>
      </w:r>
      <w:r>
        <w:rPr>
          <w:bCs w:val="0"/>
          <w:sz w:val="28"/>
          <w:szCs w:val="28"/>
        </w:rPr>
        <w:t>-202</w:t>
      </w:r>
      <w:r w:rsidRPr="00E75355">
        <w:rPr>
          <w:bCs w:val="0"/>
          <w:sz w:val="28"/>
          <w:szCs w:val="28"/>
        </w:rPr>
        <w:t>9</w:t>
      </w:r>
      <w:r>
        <w:rPr>
          <w:bCs w:val="0"/>
          <w:sz w:val="28"/>
          <w:szCs w:val="28"/>
        </w:rPr>
        <w:t xml:space="preserve"> годы</w:t>
      </w: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14771" w:type="dxa"/>
        <w:tblLayout w:type="fixed"/>
        <w:tblLook w:val="04A0" w:firstRow="1" w:lastRow="0" w:firstColumn="1" w:lastColumn="0" w:noHBand="0" w:noVBand="1"/>
      </w:tblPr>
      <w:tblGrid>
        <w:gridCol w:w="534"/>
        <w:gridCol w:w="2780"/>
        <w:gridCol w:w="1894"/>
        <w:gridCol w:w="1369"/>
        <w:gridCol w:w="1219"/>
        <w:gridCol w:w="4050"/>
        <w:gridCol w:w="2925"/>
      </w:tblGrid>
      <w:tr w:rsidR="006667B6">
        <w:tc>
          <w:tcPr>
            <w:tcW w:w="534" w:type="dxa"/>
            <w:vMerge w:val="restart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2780" w:type="dxa"/>
            <w:vMerge w:val="restart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отдельного мероприятия программы</w:t>
            </w:r>
          </w:p>
        </w:tc>
        <w:tc>
          <w:tcPr>
            <w:tcW w:w="1894" w:type="dxa"/>
            <w:vMerge w:val="restart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2588" w:type="dxa"/>
            <w:gridSpan w:val="2"/>
          </w:tcPr>
          <w:p w:rsidR="006667B6" w:rsidRDefault="00E7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4050" w:type="dxa"/>
            <w:vMerge w:val="restart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Ожидаемый результат (краткое описание)</w:t>
            </w:r>
          </w:p>
        </w:tc>
        <w:tc>
          <w:tcPr>
            <w:tcW w:w="2925" w:type="dxa"/>
            <w:vMerge w:val="restart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Связь с показателями муниципальной программы</w:t>
            </w:r>
          </w:p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67B6">
        <w:tc>
          <w:tcPr>
            <w:tcW w:w="534" w:type="dxa"/>
            <w:vMerge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vMerge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4" w:type="dxa"/>
            <w:vMerge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88" w:type="dxa"/>
            <w:gridSpan w:val="2"/>
          </w:tcPr>
          <w:p w:rsidR="006667B6" w:rsidRDefault="00666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50" w:type="dxa"/>
            <w:vMerge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5" w:type="dxa"/>
            <w:vMerge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67B6">
        <w:tc>
          <w:tcPr>
            <w:tcW w:w="534" w:type="dxa"/>
            <w:vMerge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vMerge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4" w:type="dxa"/>
            <w:vMerge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9" w:type="dxa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1219" w:type="dxa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Окончания реализации подпрограммы, отдельного мероприятия программы</w:t>
            </w:r>
          </w:p>
        </w:tc>
        <w:tc>
          <w:tcPr>
            <w:tcW w:w="4050" w:type="dxa"/>
            <w:vMerge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5" w:type="dxa"/>
            <w:vMerge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67B6">
        <w:tc>
          <w:tcPr>
            <w:tcW w:w="534" w:type="dxa"/>
          </w:tcPr>
          <w:p w:rsidR="006667B6" w:rsidRDefault="00E753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780" w:type="dxa"/>
          </w:tcPr>
          <w:p w:rsidR="006667B6" w:rsidRDefault="00E75355">
            <w:pPr>
              <w:pStyle w:val="ConsPlusTitle"/>
              <w:widowControl/>
              <w:jc w:val="both"/>
              <w:rPr>
                <w:b w:val="0"/>
                <w:color w:val="000000"/>
              </w:rPr>
            </w:pPr>
            <w:r>
              <w:rPr>
                <w:color w:val="000000"/>
              </w:rPr>
              <w:t>Основное мероприятие</w:t>
            </w:r>
            <w:r>
              <w:rPr>
                <w:b w:val="0"/>
                <w:color w:val="000000"/>
              </w:rPr>
              <w:t xml:space="preserve"> </w:t>
            </w:r>
          </w:p>
          <w:p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Проведение комплекса мероприятий по дооборудованию, адаптации приоритетных объектов и услуг 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1894" w:type="dxa"/>
          </w:tcPr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 «ХОЗУ администрации АМО»;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ФЭУ администрации АМО;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имущественных и земельных отношений;</w:t>
            </w:r>
          </w:p>
          <w:p w:rsidR="006667B6" w:rsidRDefault="006667B6">
            <w:pPr>
              <w:pStyle w:val="a9"/>
              <w:ind w:hanging="11"/>
              <w:rPr>
                <w:sz w:val="24"/>
                <w:szCs w:val="24"/>
              </w:rPr>
            </w:pPr>
          </w:p>
        </w:tc>
        <w:tc>
          <w:tcPr>
            <w:tcW w:w="1369" w:type="dxa"/>
          </w:tcPr>
          <w:p w:rsidR="006667B6" w:rsidRDefault="00E7535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2025</w:t>
            </w:r>
          </w:p>
        </w:tc>
        <w:tc>
          <w:tcPr>
            <w:tcW w:w="1219" w:type="dxa"/>
          </w:tcPr>
          <w:p w:rsidR="006667B6" w:rsidRDefault="00E7535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2029</w:t>
            </w:r>
          </w:p>
        </w:tc>
        <w:tc>
          <w:tcPr>
            <w:tcW w:w="4050" w:type="dxa"/>
          </w:tcPr>
          <w:p w:rsidR="006667B6" w:rsidRDefault="00E75355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Обеспечение эффективного взаимодействия и координации работ органов исполнительной власти, органов местного самоуправления, общественных организаций при формировании условий доступности приоритетных объектов и услуг в приоритетных сферах жизнедеятельности инвалидов и других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маломобильных групп населения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; </w:t>
            </w:r>
          </w:p>
          <w:p w:rsidR="006667B6" w:rsidRDefault="00E75355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Преодоление социальной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 xml:space="preserve">разобщенности и безразличного отношения общества к проблемам инвалидов и к проблеме обеспечения доступной среды жизнедеятельности для инвалидов и других </w:t>
            </w: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маломобильных групп населения.</w:t>
            </w:r>
          </w:p>
          <w:p w:rsidR="006667B6" w:rsidRDefault="006667B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</w:tcPr>
          <w:p w:rsidR="006667B6" w:rsidRDefault="00E75355">
            <w:pPr>
              <w:spacing w:after="0" w:line="360" w:lineRule="auto"/>
              <w:ind w:firstLineChars="183" w:firstLine="43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Доля приоритетных объектов и услуг в приоритетных сферах жизнедеятельности инвалидов, нанесенных на карту доступности по результатам их паспортизации среди всех 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приоритетных объектов и услуг</w:t>
            </w:r>
            <w:r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 xml:space="preserve"> от общей численности данной категории населения</w:t>
            </w:r>
          </w:p>
        </w:tc>
      </w:tr>
      <w:tr w:rsidR="006667B6">
        <w:tc>
          <w:tcPr>
            <w:tcW w:w="534" w:type="dxa"/>
          </w:tcPr>
          <w:p w:rsidR="006667B6" w:rsidRDefault="00E753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80" w:type="dxa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67B6" w:rsidRDefault="00E75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Социальная адаптация инвалидов, вовлечение в общественно-культурную и спортивную жизнь</w:t>
            </w:r>
          </w:p>
        </w:tc>
        <w:tc>
          <w:tcPr>
            <w:tcW w:w="1894" w:type="dxa"/>
          </w:tcPr>
          <w:p w:rsidR="006667B6" w:rsidRDefault="00E753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-Отдел социального развития и молодежной политики администрации АМО;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:rsidR="006667B6" w:rsidRDefault="00E75355">
            <w:pPr>
              <w:pStyle w:val="a9"/>
              <w:ind w:hanging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-Отдел физической культуры, спорта и туризма  администрации АМО</w:t>
            </w:r>
          </w:p>
        </w:tc>
        <w:tc>
          <w:tcPr>
            <w:tcW w:w="1369" w:type="dxa"/>
          </w:tcPr>
          <w:p w:rsidR="006667B6" w:rsidRDefault="00E7535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219" w:type="dxa"/>
          </w:tcPr>
          <w:p w:rsidR="006667B6" w:rsidRDefault="00E7535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4050" w:type="dxa"/>
          </w:tcPr>
          <w:p w:rsidR="006667B6" w:rsidRDefault="00E75355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Повышение социальной активности инвалидов и преодоление их самоизоляции при помощи занятий спортом и участия в культурно-массовых мероприятиях;</w:t>
            </w:r>
          </w:p>
          <w:p w:rsidR="006667B6" w:rsidRDefault="006667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</w:tcPr>
          <w:p w:rsidR="006667B6" w:rsidRDefault="00E75355">
            <w:pPr>
              <w:spacing w:after="0" w:line="240" w:lineRule="auto"/>
              <w:ind w:firstLineChars="160" w:firstLine="379"/>
              <w:jc w:val="both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Доля культурно-массовых мероприятий, посещаемых инвалидами, от общей численности мероприятий;</w:t>
            </w:r>
          </w:p>
          <w:p w:rsidR="006667B6" w:rsidRDefault="006667B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67B6">
        <w:tc>
          <w:tcPr>
            <w:tcW w:w="534" w:type="dxa"/>
          </w:tcPr>
          <w:p w:rsidR="006667B6" w:rsidRDefault="00E753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80" w:type="dxa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6667B6" w:rsidRPr="00E75355" w:rsidRDefault="00E75355">
            <w:pPr>
              <w:spacing w:after="0" w:line="240" w:lineRule="auto"/>
              <w:ind w:firstLineChars="157" w:firstLine="37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Мероприятия для инвалидов по оказанию помощи в преодолении барьеров, препятствующих пользованию объектами и услугами, </w:t>
            </w:r>
            <w:r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lastRenderedPageBreak/>
              <w:t>трудоустройство и занятость инвалидов</w:t>
            </w:r>
          </w:p>
          <w:p w:rsidR="006667B6" w:rsidRDefault="006667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:rsidR="006667B6" w:rsidRDefault="00E753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-Отдел социального развития и молодежной политики администрации АМО;</w:t>
            </w:r>
          </w:p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Аппарат администрации (охрана труда);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:rsidR="006667B6" w:rsidRDefault="00E75355">
            <w:pPr>
              <w:pStyle w:val="a9"/>
              <w:ind w:hanging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ФЭУ администрации АМО;</w:t>
            </w:r>
          </w:p>
        </w:tc>
        <w:tc>
          <w:tcPr>
            <w:tcW w:w="1369" w:type="dxa"/>
          </w:tcPr>
          <w:p w:rsidR="006667B6" w:rsidRDefault="00E7535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219" w:type="dxa"/>
          </w:tcPr>
          <w:p w:rsidR="006667B6" w:rsidRDefault="00E7535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4050" w:type="dxa"/>
          </w:tcPr>
          <w:p w:rsidR="006667B6" w:rsidRDefault="00E75355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Обеспечение равного доступа инвалидов, получение финансовой, методической и информационной поддержки из бюджетов всех уровней</w:t>
            </w:r>
          </w:p>
          <w:p w:rsidR="006667B6" w:rsidRDefault="00E75355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Обеспечение эффективного взаимодействия и координации работ органов исполнительной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 xml:space="preserve">власти, органов местного самоуправления, общественных организаций при формировании условий доступности приоритетных объектов и услуг в приоритетных сферах жизнедеятельности инвалидов и других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маломобильных групп населения</w:t>
            </w:r>
          </w:p>
        </w:tc>
        <w:tc>
          <w:tcPr>
            <w:tcW w:w="2925" w:type="dxa"/>
          </w:tcPr>
          <w:p w:rsidR="006667B6" w:rsidRDefault="00E75355">
            <w:pPr>
              <w:spacing w:after="0" w:line="240" w:lineRule="auto"/>
              <w:ind w:firstLineChars="160" w:firstLine="3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</w:rPr>
              <w:lastRenderedPageBreak/>
              <w:t xml:space="preserve">Количество  трудоустроенных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инвалидов, зарегистрированных в органах службы занятости населения</w:t>
            </w:r>
          </w:p>
          <w:p w:rsidR="006667B6" w:rsidRDefault="006667B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E7535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</w:t>
      </w: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</w:t>
      </w:r>
    </w:p>
    <w:p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ПРИМЕНЕНИЯ МЕР ГОСУДАРСТВЕННОГО РЕГУЛИРОВАНИЯ</w:t>
      </w:r>
    </w:p>
    <w:p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СФЕРЕ РЕАЛИЗАЦИИ МУНИЦИПАЛЬНОЙ ПРОГРАММЫ</w:t>
      </w:r>
    </w:p>
    <w:p w:rsidR="006667B6" w:rsidRDefault="00E75355">
      <w:pPr>
        <w:pStyle w:val="1"/>
        <w:spacing w:before="0" w:beforeAutospacing="0" w:afterAutospacing="0"/>
        <w:ind w:hanging="567"/>
        <w:jc w:val="center"/>
        <w:rPr>
          <w:bCs w:val="0"/>
          <w:sz w:val="28"/>
          <w:szCs w:val="28"/>
        </w:rPr>
      </w:pPr>
      <w:r>
        <w:rPr>
          <w:sz w:val="28"/>
          <w:szCs w:val="28"/>
        </w:rPr>
        <w:t xml:space="preserve">социальной поддержки инвалидов Анучинского муниципального округа «Доступная среда» </w:t>
      </w:r>
      <w:r>
        <w:rPr>
          <w:bCs w:val="0"/>
          <w:sz w:val="28"/>
          <w:szCs w:val="28"/>
        </w:rPr>
        <w:t>на 202</w:t>
      </w:r>
      <w:r w:rsidRPr="00E75355">
        <w:rPr>
          <w:bCs w:val="0"/>
          <w:sz w:val="28"/>
          <w:szCs w:val="28"/>
        </w:rPr>
        <w:t>5</w:t>
      </w:r>
      <w:r>
        <w:rPr>
          <w:bCs w:val="0"/>
          <w:sz w:val="28"/>
          <w:szCs w:val="28"/>
        </w:rPr>
        <w:t>-202</w:t>
      </w:r>
      <w:r w:rsidRPr="00E75355">
        <w:rPr>
          <w:bCs w:val="0"/>
          <w:sz w:val="28"/>
          <w:szCs w:val="28"/>
        </w:rPr>
        <w:t>9</w:t>
      </w:r>
      <w:r>
        <w:rPr>
          <w:bCs w:val="0"/>
          <w:sz w:val="28"/>
          <w:szCs w:val="28"/>
        </w:rPr>
        <w:t xml:space="preserve"> годы</w:t>
      </w:r>
    </w:p>
    <w:p w:rsidR="006667B6" w:rsidRDefault="006667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2"/>
        <w:gridCol w:w="3360"/>
        <w:gridCol w:w="1441"/>
        <w:gridCol w:w="1710"/>
        <w:gridCol w:w="1320"/>
        <w:gridCol w:w="1440"/>
        <w:gridCol w:w="1530"/>
        <w:gridCol w:w="1004"/>
        <w:gridCol w:w="2925"/>
      </w:tblGrid>
      <w:tr w:rsidR="006667B6">
        <w:tc>
          <w:tcPr>
            <w:tcW w:w="412" w:type="dxa"/>
            <w:vMerge w:val="restart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3360" w:type="dxa"/>
            <w:vMerge w:val="restart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меры государственного регулирования</w:t>
            </w:r>
          </w:p>
        </w:tc>
        <w:tc>
          <w:tcPr>
            <w:tcW w:w="1441" w:type="dxa"/>
            <w:vMerge w:val="restart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Объем доходов/расходов Анучинского муниципального округа </w:t>
            </w:r>
            <w:hyperlink w:anchor="P633" w:history="1">
              <w:r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  <w:r>
              <w:rPr>
                <w:rFonts w:ascii="Times New Roman" w:hAnsi="Times New Roman" w:cs="Times New Roman"/>
              </w:rPr>
              <w:t xml:space="preserve"> (тыс. руб.)</w:t>
            </w:r>
          </w:p>
        </w:tc>
        <w:tc>
          <w:tcPr>
            <w:tcW w:w="6000" w:type="dxa"/>
            <w:gridSpan w:val="4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Финансовая оценка результатов применения мер государственного регулирования (тыс. руб.), годы</w:t>
            </w:r>
          </w:p>
        </w:tc>
        <w:tc>
          <w:tcPr>
            <w:tcW w:w="1004" w:type="dxa"/>
          </w:tcPr>
          <w:p w:rsidR="006667B6" w:rsidRDefault="006667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5" w:type="dxa"/>
            <w:vMerge w:val="restart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Краткое обоснование необходимости применения мер государственного регулирования для достижения цели муниципальной программы</w:t>
            </w:r>
          </w:p>
        </w:tc>
      </w:tr>
      <w:tr w:rsidR="006667B6">
        <w:tc>
          <w:tcPr>
            <w:tcW w:w="412" w:type="dxa"/>
            <w:vMerge/>
          </w:tcPr>
          <w:p w:rsidR="006667B6" w:rsidRDefault="006667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0" w:type="dxa"/>
            <w:vMerge/>
          </w:tcPr>
          <w:p w:rsidR="006667B6" w:rsidRDefault="006667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1" w:type="dxa"/>
            <w:vMerge/>
          </w:tcPr>
          <w:p w:rsidR="006667B6" w:rsidRDefault="006667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очередной финансовый год (2025г)</w:t>
            </w:r>
          </w:p>
        </w:tc>
        <w:tc>
          <w:tcPr>
            <w:tcW w:w="1320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год планового периода (2026г)</w:t>
            </w:r>
          </w:p>
        </w:tc>
        <w:tc>
          <w:tcPr>
            <w:tcW w:w="1440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второй год планового периода (2027г)</w:t>
            </w:r>
          </w:p>
        </w:tc>
        <w:tc>
          <w:tcPr>
            <w:tcW w:w="1530" w:type="dxa"/>
          </w:tcPr>
          <w:p w:rsidR="006667B6" w:rsidRDefault="00E753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третий год планового периода (2028)</w:t>
            </w:r>
          </w:p>
        </w:tc>
        <w:tc>
          <w:tcPr>
            <w:tcW w:w="1004" w:type="dxa"/>
          </w:tcPr>
          <w:p w:rsidR="006667B6" w:rsidRDefault="00E753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четвертый год планового периода (2029)</w:t>
            </w:r>
          </w:p>
        </w:tc>
        <w:tc>
          <w:tcPr>
            <w:tcW w:w="2925" w:type="dxa"/>
            <w:vMerge/>
          </w:tcPr>
          <w:p w:rsidR="006667B6" w:rsidRDefault="006667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67B6">
        <w:tc>
          <w:tcPr>
            <w:tcW w:w="412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0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1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10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0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40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04" w:type="dxa"/>
          </w:tcPr>
          <w:p w:rsidR="006667B6" w:rsidRDefault="006667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5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6667B6">
        <w:tc>
          <w:tcPr>
            <w:tcW w:w="412" w:type="dxa"/>
          </w:tcPr>
          <w:p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360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Изменения в муниципальную программу социальной поддержки инвалидов Анучинского муниципального округа «Доступная среда» на 202</w:t>
            </w:r>
            <w:r w:rsidRPr="00E75355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-202</w:t>
            </w:r>
            <w:r w:rsidRPr="00E75355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 xml:space="preserve"> годы</w:t>
            </w:r>
          </w:p>
          <w:p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 касающиеся внесения</w:t>
            </w:r>
          </w:p>
          <w:p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дополнений и уточнений</w:t>
            </w:r>
          </w:p>
          <w:p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мероприятий и объемов</w:t>
            </w:r>
          </w:p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финансирования</w:t>
            </w:r>
          </w:p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10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0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0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30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04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25" w:type="dxa"/>
          </w:tcPr>
          <w:p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Будет обусловлена:</w:t>
            </w:r>
          </w:p>
          <w:p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изменениями федерального законодательства;</w:t>
            </w:r>
          </w:p>
          <w:p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изменениями регионального законодательства;</w:t>
            </w:r>
          </w:p>
          <w:p w:rsidR="006667B6" w:rsidRDefault="00E75355">
            <w:pPr>
              <w:pStyle w:val="ConsPlusNormal"/>
              <w:jc w:val="center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принятыми муниципальными правовыми актами.</w:t>
            </w:r>
          </w:p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667B6" w:rsidRDefault="00E753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6667B6" w:rsidRDefault="00E7535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&lt;*&gt; - объем выпадающих доходов бюджета Анучинского муниципального округа, увеличение расходных обязательств Анучинского муниципального округа.</w:t>
      </w:r>
    </w:p>
    <w:p w:rsidR="006667B6" w:rsidRDefault="006667B6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667B6" w:rsidRDefault="00E75355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РЕСУРСНОМ ОБЕСПЕЧЕНИИ МУНИЦИПАЛЬНОЙ ПРОГРАММЫ</w:t>
      </w:r>
    </w:p>
    <w:p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СРЕДСТВ БЮДЖЕТА АНУЧИНСКОГО МУНИЦИПАЛЬНОГО ОКРУГА</w:t>
      </w:r>
    </w:p>
    <w:p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</w:t>
      </w:r>
    </w:p>
    <w:p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 ФЕДЕРАЛЬНОГО БЮДЖЕТА, КРАЕВОГО БЮДЖЕТА,</w:t>
      </w:r>
    </w:p>
    <w:p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БЮДЖЕТОВ ГОСУДАРСТВЕННЫХ ВНЕБЮДЖЕТНЫХ ФОНДОВ,</w:t>
      </w:r>
    </w:p>
    <w:p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ИНЫХ ВНЕБЮДЖЕТНЫХ ИСТОЧНИКОВ</w:t>
      </w:r>
    </w:p>
    <w:p w:rsidR="006667B6" w:rsidRDefault="00E75355">
      <w:pPr>
        <w:pStyle w:val="1"/>
        <w:spacing w:before="0" w:beforeAutospacing="0" w:afterAutospacing="0"/>
        <w:ind w:hanging="567"/>
        <w:jc w:val="center"/>
        <w:rPr>
          <w:bCs w:val="0"/>
          <w:sz w:val="28"/>
          <w:szCs w:val="28"/>
        </w:rPr>
      </w:pPr>
      <w:r>
        <w:rPr>
          <w:sz w:val="28"/>
          <w:szCs w:val="28"/>
        </w:rPr>
        <w:t xml:space="preserve">социальной поддержки инвалидов Анучинского муниципального округа «Доступная среда» </w:t>
      </w:r>
      <w:r>
        <w:rPr>
          <w:bCs w:val="0"/>
          <w:sz w:val="28"/>
          <w:szCs w:val="28"/>
        </w:rPr>
        <w:t>на 202</w:t>
      </w:r>
      <w:r w:rsidRPr="00E75355">
        <w:rPr>
          <w:bCs w:val="0"/>
          <w:sz w:val="28"/>
          <w:szCs w:val="28"/>
        </w:rPr>
        <w:t>5</w:t>
      </w:r>
      <w:r>
        <w:rPr>
          <w:bCs w:val="0"/>
          <w:sz w:val="28"/>
          <w:szCs w:val="28"/>
        </w:rPr>
        <w:t>-202</w:t>
      </w:r>
      <w:r w:rsidRPr="00E75355">
        <w:rPr>
          <w:bCs w:val="0"/>
          <w:sz w:val="28"/>
          <w:szCs w:val="28"/>
        </w:rPr>
        <w:t>9</w:t>
      </w:r>
      <w:r>
        <w:rPr>
          <w:bCs w:val="0"/>
          <w:sz w:val="28"/>
          <w:szCs w:val="28"/>
        </w:rPr>
        <w:t xml:space="preserve"> годы</w:t>
      </w:r>
    </w:p>
    <w:tbl>
      <w:tblPr>
        <w:tblStyle w:val="ae"/>
        <w:tblpPr w:leftFromText="180" w:rightFromText="180" w:vertAnchor="text" w:horzAnchor="page" w:tblpXSpec="center" w:tblpY="423"/>
        <w:tblOverlap w:val="never"/>
        <w:tblW w:w="15571" w:type="dxa"/>
        <w:jc w:val="center"/>
        <w:tblLayout w:type="fixed"/>
        <w:tblLook w:val="04A0" w:firstRow="1" w:lastRow="0" w:firstColumn="1" w:lastColumn="0" w:noHBand="0" w:noVBand="1"/>
      </w:tblPr>
      <w:tblGrid>
        <w:gridCol w:w="520"/>
        <w:gridCol w:w="3142"/>
        <w:gridCol w:w="3634"/>
        <w:gridCol w:w="936"/>
        <w:gridCol w:w="810"/>
        <w:gridCol w:w="570"/>
        <w:gridCol w:w="645"/>
        <w:gridCol w:w="855"/>
        <w:gridCol w:w="885"/>
        <w:gridCol w:w="960"/>
        <w:gridCol w:w="915"/>
        <w:gridCol w:w="900"/>
        <w:gridCol w:w="799"/>
      </w:tblGrid>
      <w:tr w:rsidR="006667B6">
        <w:trPr>
          <w:jc w:val="center"/>
        </w:trPr>
        <w:tc>
          <w:tcPr>
            <w:tcW w:w="520" w:type="dxa"/>
            <w:vMerge w:val="restart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3142" w:type="dxa"/>
            <w:vMerge w:val="restart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 w:val="restart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соисполнитель/ГРБС</w:t>
            </w:r>
          </w:p>
        </w:tc>
        <w:tc>
          <w:tcPr>
            <w:tcW w:w="936" w:type="dxa"/>
            <w:vMerge w:val="restart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 ресурсного обеспечения</w:t>
            </w:r>
          </w:p>
        </w:tc>
        <w:tc>
          <w:tcPr>
            <w:tcW w:w="2880" w:type="dxa"/>
            <w:gridSpan w:val="4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459" w:type="dxa"/>
            <w:gridSpan w:val="5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расходов</w:t>
            </w:r>
          </w:p>
        </w:tc>
      </w:tr>
      <w:tr w:rsidR="006667B6">
        <w:trPr>
          <w:cantSplit/>
          <w:trHeight w:val="1329"/>
          <w:jc w:val="center"/>
        </w:trPr>
        <w:tc>
          <w:tcPr>
            <w:tcW w:w="520" w:type="dxa"/>
            <w:vMerge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/>
            <w:shd w:val="clear" w:color="auto" w:fill="FFFFFF" w:themeFill="background1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/>
            <w:shd w:val="clear" w:color="auto" w:fill="FFFFFF" w:themeFill="background1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  <w:vMerge/>
            <w:shd w:val="clear" w:color="auto" w:fill="FFFFFF" w:themeFill="background1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570" w:type="dxa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РзПр</w:t>
            </w:r>
          </w:p>
        </w:tc>
        <w:tc>
          <w:tcPr>
            <w:tcW w:w="645" w:type="dxa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855" w:type="dxa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885" w:type="dxa"/>
            <w:shd w:val="clear" w:color="auto" w:fill="FFFFFF" w:themeFill="background1"/>
            <w:textDirection w:val="btLr"/>
            <w:vAlign w:val="center"/>
          </w:tcPr>
          <w:p w:rsidR="006667B6" w:rsidRDefault="00E7535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60" w:type="dxa"/>
            <w:shd w:val="clear" w:color="auto" w:fill="FFFFFF" w:themeFill="background1"/>
            <w:textDirection w:val="btLr"/>
            <w:vAlign w:val="center"/>
          </w:tcPr>
          <w:p w:rsidR="006667B6" w:rsidRDefault="00E7535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915" w:type="dxa"/>
            <w:shd w:val="clear" w:color="auto" w:fill="FFFFFF" w:themeFill="background1"/>
            <w:textDirection w:val="btLr"/>
            <w:vAlign w:val="center"/>
          </w:tcPr>
          <w:p w:rsidR="006667B6" w:rsidRDefault="00E7535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900" w:type="dxa"/>
            <w:textDirection w:val="btLr"/>
            <w:vAlign w:val="center"/>
          </w:tcPr>
          <w:p w:rsidR="006667B6" w:rsidRDefault="00E7535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799" w:type="dxa"/>
            <w:textDirection w:val="btLr"/>
            <w:vAlign w:val="center"/>
          </w:tcPr>
          <w:p w:rsidR="006667B6" w:rsidRDefault="00E7535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</w:tr>
      <w:tr w:rsidR="006667B6">
        <w:trPr>
          <w:trHeight w:val="434"/>
          <w:jc w:val="center"/>
        </w:trPr>
        <w:tc>
          <w:tcPr>
            <w:tcW w:w="520" w:type="dxa"/>
            <w:vMerge w:val="restart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 w:val="restart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  <w:shd w:val="clear" w:color="auto" w:fill="FFFFFF"/>
              </w:rPr>
              <w:t>Муниципальная программа</w:t>
            </w:r>
          </w:p>
          <w:p w:rsidR="006667B6" w:rsidRDefault="00E75355">
            <w:pPr>
              <w:pStyle w:val="1"/>
              <w:spacing w:before="0" w:beforeAutospacing="0" w:afterAutospac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социальной поддержки инвалидов Анучинского муниципального округа «Доступная среда» </w:t>
            </w:r>
          </w:p>
          <w:p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2025-2029 годы</w:t>
            </w:r>
          </w:p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 w:val="restart"/>
            <w:shd w:val="clear" w:color="auto" w:fill="FFFFFF" w:themeFill="background1"/>
          </w:tcPr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Аппарат администрации (охрана труда);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 «ХОЗУ администрации АМО»;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ФЭУ администрации АМО;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имущественных и земельных отношений;</w:t>
            </w:r>
          </w:p>
          <w:p w:rsidR="006667B6" w:rsidRDefault="00E75355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-19" w:left="-42" w:firstLineChars="26" w:firstLine="6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Отдел физической культуры, спорта и туризма  администрации АМО. </w:t>
            </w:r>
          </w:p>
        </w:tc>
        <w:tc>
          <w:tcPr>
            <w:tcW w:w="936" w:type="dxa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83,0</w:t>
            </w:r>
          </w:p>
        </w:tc>
        <w:tc>
          <w:tcPr>
            <w:tcW w:w="960" w:type="dxa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83,0</w:t>
            </w:r>
          </w:p>
        </w:tc>
        <w:tc>
          <w:tcPr>
            <w:tcW w:w="915" w:type="dxa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83,0</w:t>
            </w:r>
          </w:p>
        </w:tc>
        <w:tc>
          <w:tcPr>
            <w:tcW w:w="900" w:type="dxa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83,0</w:t>
            </w:r>
          </w:p>
        </w:tc>
        <w:tc>
          <w:tcPr>
            <w:tcW w:w="799" w:type="dxa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83,0</w:t>
            </w:r>
          </w:p>
        </w:tc>
      </w:tr>
      <w:tr w:rsidR="006667B6">
        <w:trPr>
          <w:jc w:val="center"/>
        </w:trPr>
        <w:tc>
          <w:tcPr>
            <w:tcW w:w="520" w:type="dxa"/>
            <w:vMerge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/>
            <w:shd w:val="clear" w:color="auto" w:fill="FFFFFF" w:themeFill="background1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/>
            <w:shd w:val="clear" w:color="auto" w:fill="FFFFFF" w:themeFill="background1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83,0</w:t>
            </w:r>
          </w:p>
        </w:tc>
        <w:tc>
          <w:tcPr>
            <w:tcW w:w="960" w:type="dxa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83,0</w:t>
            </w:r>
          </w:p>
        </w:tc>
        <w:tc>
          <w:tcPr>
            <w:tcW w:w="915" w:type="dxa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83,0</w:t>
            </w:r>
          </w:p>
        </w:tc>
        <w:tc>
          <w:tcPr>
            <w:tcW w:w="900" w:type="dxa"/>
          </w:tcPr>
          <w:p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83,0</w:t>
            </w:r>
          </w:p>
        </w:tc>
        <w:tc>
          <w:tcPr>
            <w:tcW w:w="799" w:type="dxa"/>
          </w:tcPr>
          <w:p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83,0</w:t>
            </w:r>
          </w:p>
        </w:tc>
      </w:tr>
      <w:tr w:rsidR="006667B6">
        <w:trPr>
          <w:jc w:val="center"/>
        </w:trPr>
        <w:tc>
          <w:tcPr>
            <w:tcW w:w="520" w:type="dxa"/>
            <w:vMerge w:val="restart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1</w:t>
            </w:r>
          </w:p>
        </w:tc>
        <w:tc>
          <w:tcPr>
            <w:tcW w:w="3142" w:type="dxa"/>
            <w:vMerge w:val="restart"/>
            <w:shd w:val="clear" w:color="auto" w:fill="FFFFFF" w:themeFill="background1"/>
          </w:tcPr>
          <w:p w:rsidR="006667B6" w:rsidRDefault="00E75355">
            <w:pPr>
              <w:pStyle w:val="ConsPlusTitle"/>
              <w:widowControl/>
              <w:jc w:val="both"/>
              <w:rPr>
                <w:b w:val="0"/>
                <w:color w:val="000000"/>
              </w:rPr>
            </w:pPr>
            <w:r>
              <w:rPr>
                <w:color w:val="000000"/>
              </w:rPr>
              <w:t>Основное мероприятие</w:t>
            </w:r>
          </w:p>
          <w:p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Проведение комплекса мероприятий по дооборудованию, адаптации приоритетных объектов и услуг 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3634" w:type="dxa"/>
            <w:vMerge w:val="restart"/>
            <w:shd w:val="clear" w:color="auto" w:fill="FFFFFF" w:themeFill="background1"/>
          </w:tcPr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Аппарат администрации (охрана труда);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МКУ«ХОЗУ администрации АМО»;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ФЭУ администрации АМО;</w:t>
            </w:r>
          </w:p>
          <w:p w:rsidR="006667B6" w:rsidRDefault="006667B6">
            <w:pPr>
              <w:tabs>
                <w:tab w:val="left" w:pos="75"/>
              </w:tabs>
              <w:spacing w:after="0" w:line="240" w:lineRule="auto"/>
              <w:ind w:lef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60" w:type="dxa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15" w:type="dxa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00" w:type="dxa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799" w:type="dxa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</w:tr>
      <w:tr w:rsidR="006667B6">
        <w:trPr>
          <w:trHeight w:val="2671"/>
          <w:jc w:val="center"/>
        </w:trPr>
        <w:tc>
          <w:tcPr>
            <w:tcW w:w="520" w:type="dxa"/>
            <w:vMerge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/>
            <w:shd w:val="clear" w:color="auto" w:fill="FFFFFF" w:themeFill="background1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/>
            <w:shd w:val="clear" w:color="auto" w:fill="FFFFFF" w:themeFill="background1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60" w:type="dxa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15" w:type="dxa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00" w:type="dxa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799" w:type="dxa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</w:tr>
      <w:tr w:rsidR="006667B6">
        <w:trPr>
          <w:jc w:val="center"/>
        </w:trPr>
        <w:tc>
          <w:tcPr>
            <w:tcW w:w="520" w:type="dxa"/>
            <w:vMerge w:val="restart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142" w:type="dxa"/>
            <w:vMerge w:val="restart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Социальная адаптация инвалидов, вовлечение в общественно-культурную и спортивную жизнь</w:t>
            </w:r>
          </w:p>
        </w:tc>
        <w:tc>
          <w:tcPr>
            <w:tcW w:w="3634" w:type="dxa"/>
            <w:vMerge w:val="restart"/>
          </w:tcPr>
          <w:p w:rsidR="006667B6" w:rsidRDefault="00E75355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:rsidR="006667B6" w:rsidRDefault="00E75355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</w:t>
            </w:r>
          </w:p>
          <w:p w:rsidR="006667B6" w:rsidRDefault="00E75355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Отдел физической культуры, спорта и туризма  администрации АМО</w:t>
            </w:r>
          </w:p>
          <w:p w:rsidR="006667B6" w:rsidRDefault="006667B6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80,0</w:t>
            </w:r>
          </w:p>
        </w:tc>
        <w:tc>
          <w:tcPr>
            <w:tcW w:w="960" w:type="dxa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80,0</w:t>
            </w:r>
          </w:p>
        </w:tc>
        <w:tc>
          <w:tcPr>
            <w:tcW w:w="915" w:type="dxa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80,0</w:t>
            </w:r>
          </w:p>
        </w:tc>
        <w:tc>
          <w:tcPr>
            <w:tcW w:w="900" w:type="dxa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80,0</w:t>
            </w:r>
          </w:p>
        </w:tc>
        <w:tc>
          <w:tcPr>
            <w:tcW w:w="799" w:type="dxa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80,0</w:t>
            </w:r>
          </w:p>
        </w:tc>
      </w:tr>
      <w:tr w:rsidR="006667B6">
        <w:trPr>
          <w:jc w:val="center"/>
        </w:trPr>
        <w:tc>
          <w:tcPr>
            <w:tcW w:w="520" w:type="dxa"/>
            <w:vMerge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4" w:type="dxa"/>
            <w:vMerge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80,0</w:t>
            </w:r>
          </w:p>
        </w:tc>
        <w:tc>
          <w:tcPr>
            <w:tcW w:w="960" w:type="dxa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80,0</w:t>
            </w:r>
          </w:p>
        </w:tc>
        <w:tc>
          <w:tcPr>
            <w:tcW w:w="915" w:type="dxa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80,0</w:t>
            </w:r>
          </w:p>
        </w:tc>
        <w:tc>
          <w:tcPr>
            <w:tcW w:w="900" w:type="dxa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80,0</w:t>
            </w:r>
          </w:p>
        </w:tc>
        <w:tc>
          <w:tcPr>
            <w:tcW w:w="799" w:type="dxa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80,0</w:t>
            </w:r>
          </w:p>
        </w:tc>
      </w:tr>
      <w:tr w:rsidR="006667B6">
        <w:trPr>
          <w:jc w:val="center"/>
        </w:trPr>
        <w:tc>
          <w:tcPr>
            <w:tcW w:w="520" w:type="dxa"/>
            <w:vMerge w:val="restart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3142" w:type="dxa"/>
            <w:vMerge w:val="restart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67B6" w:rsidRPr="00E75355" w:rsidRDefault="00E75355">
            <w:pPr>
              <w:spacing w:after="0" w:line="240" w:lineRule="auto"/>
              <w:ind w:firstLineChars="157" w:firstLine="37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Мероприятия для инвалидов по оказанию помощи в преодолении барьеров, препятствующих пользованию объектами и услугами, трудоустройство и занятость инвалидов</w:t>
            </w:r>
          </w:p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 w:val="restart"/>
          </w:tcPr>
          <w:p w:rsidR="006667B6" w:rsidRDefault="00E75355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Аппарат администрации (охрана труда);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ФЭУ администрации АМО;</w:t>
            </w:r>
          </w:p>
          <w:p w:rsidR="006667B6" w:rsidRDefault="006667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3,0</w:t>
            </w:r>
          </w:p>
        </w:tc>
        <w:tc>
          <w:tcPr>
            <w:tcW w:w="960" w:type="dxa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3,0</w:t>
            </w:r>
          </w:p>
        </w:tc>
        <w:tc>
          <w:tcPr>
            <w:tcW w:w="915" w:type="dxa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3,0</w:t>
            </w:r>
          </w:p>
        </w:tc>
        <w:tc>
          <w:tcPr>
            <w:tcW w:w="900" w:type="dxa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3,0</w:t>
            </w:r>
          </w:p>
        </w:tc>
        <w:tc>
          <w:tcPr>
            <w:tcW w:w="799" w:type="dxa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3,0</w:t>
            </w:r>
          </w:p>
        </w:tc>
      </w:tr>
      <w:tr w:rsidR="006667B6">
        <w:trPr>
          <w:jc w:val="center"/>
        </w:trPr>
        <w:tc>
          <w:tcPr>
            <w:tcW w:w="520" w:type="dxa"/>
            <w:vMerge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3,0</w:t>
            </w:r>
          </w:p>
        </w:tc>
        <w:tc>
          <w:tcPr>
            <w:tcW w:w="960" w:type="dxa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3,0</w:t>
            </w:r>
          </w:p>
        </w:tc>
        <w:tc>
          <w:tcPr>
            <w:tcW w:w="915" w:type="dxa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3,0</w:t>
            </w:r>
          </w:p>
        </w:tc>
        <w:tc>
          <w:tcPr>
            <w:tcW w:w="900" w:type="dxa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3,0</w:t>
            </w:r>
          </w:p>
        </w:tc>
        <w:tc>
          <w:tcPr>
            <w:tcW w:w="799" w:type="dxa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3,0</w:t>
            </w:r>
          </w:p>
        </w:tc>
      </w:tr>
    </w:tbl>
    <w:p w:rsidR="006667B6" w:rsidRDefault="006667B6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667B6" w:rsidRDefault="00E7535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СТЕПЕНИ ВЫПОЛНЕНИЯ ПОДПРОГРАММ И ОТДЕЛЬНЫХ</w:t>
      </w:r>
    </w:p>
    <w:p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МЕРОПРИЯТИЙ МУНИЦИПАЛЬНОЙ ПРОГРАММЫ</w:t>
      </w:r>
    </w:p>
    <w:p w:rsidR="006667B6" w:rsidRDefault="00E75355">
      <w:pPr>
        <w:pStyle w:val="1"/>
        <w:spacing w:before="0" w:beforeAutospacing="0" w:afterAutospacing="0"/>
        <w:ind w:hanging="567"/>
        <w:jc w:val="center"/>
        <w:rPr>
          <w:bCs w:val="0"/>
          <w:sz w:val="28"/>
          <w:szCs w:val="28"/>
        </w:rPr>
      </w:pPr>
      <w:r>
        <w:rPr>
          <w:sz w:val="28"/>
          <w:szCs w:val="28"/>
        </w:rPr>
        <w:t xml:space="preserve">социальной поддержки инвалидов Анучинского муниципального округа «Доступная среда» </w:t>
      </w:r>
      <w:r>
        <w:rPr>
          <w:bCs w:val="0"/>
          <w:sz w:val="28"/>
          <w:szCs w:val="28"/>
        </w:rPr>
        <w:t>на 202</w:t>
      </w:r>
      <w:r w:rsidRPr="00E75355">
        <w:rPr>
          <w:bCs w:val="0"/>
          <w:sz w:val="28"/>
          <w:szCs w:val="28"/>
        </w:rPr>
        <w:t>5</w:t>
      </w:r>
      <w:r>
        <w:rPr>
          <w:bCs w:val="0"/>
          <w:sz w:val="28"/>
          <w:szCs w:val="28"/>
        </w:rPr>
        <w:t>-202</w:t>
      </w:r>
      <w:r w:rsidRPr="00E75355">
        <w:rPr>
          <w:bCs w:val="0"/>
          <w:sz w:val="28"/>
          <w:szCs w:val="28"/>
        </w:rPr>
        <w:t>9</w:t>
      </w:r>
      <w:r>
        <w:rPr>
          <w:bCs w:val="0"/>
          <w:sz w:val="28"/>
          <w:szCs w:val="28"/>
        </w:rPr>
        <w:t xml:space="preserve"> годы</w:t>
      </w:r>
    </w:p>
    <w:p w:rsidR="006667B6" w:rsidRDefault="006667B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1984"/>
        <w:gridCol w:w="1797"/>
        <w:gridCol w:w="1871"/>
        <w:gridCol w:w="1928"/>
        <w:gridCol w:w="1871"/>
        <w:gridCol w:w="1927"/>
        <w:gridCol w:w="1620"/>
        <w:gridCol w:w="1552"/>
      </w:tblGrid>
      <w:tr w:rsidR="006667B6">
        <w:tc>
          <w:tcPr>
            <w:tcW w:w="540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984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797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1871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Плановая дата окончания реализации мероприятия подпрограммы, отдельного мероприятия</w:t>
            </w:r>
          </w:p>
        </w:tc>
        <w:tc>
          <w:tcPr>
            <w:tcW w:w="1928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 реализации мероприятия подпрограммы, отдельного мероприятия</w:t>
            </w:r>
          </w:p>
        </w:tc>
        <w:tc>
          <w:tcPr>
            <w:tcW w:w="1871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Запланированный результат реализации мероприятия подпрограммы, отдельного мероприятия</w:t>
            </w:r>
          </w:p>
        </w:tc>
        <w:tc>
          <w:tcPr>
            <w:tcW w:w="1927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Фактический результат реализации мероприятия подпрограммы, отдельного мероприятия</w:t>
            </w:r>
          </w:p>
        </w:tc>
        <w:tc>
          <w:tcPr>
            <w:tcW w:w="1620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Заключено контрактов на отчетную дату, тыс. рублей</w:t>
            </w:r>
          </w:p>
        </w:tc>
        <w:tc>
          <w:tcPr>
            <w:tcW w:w="1552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Причины невыполнения/отклонения сроков, и их влияние на ход реализации муниципальной программы</w:t>
            </w:r>
          </w:p>
        </w:tc>
      </w:tr>
      <w:tr w:rsidR="006667B6">
        <w:tc>
          <w:tcPr>
            <w:tcW w:w="540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7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1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8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71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27" w:type="dxa"/>
          </w:tcPr>
          <w:p w:rsidR="006667B6" w:rsidRDefault="006667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2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667B6">
        <w:tc>
          <w:tcPr>
            <w:tcW w:w="540" w:type="dxa"/>
          </w:tcPr>
          <w:p w:rsidR="006667B6" w:rsidRDefault="00E753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4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7B6">
        <w:tc>
          <w:tcPr>
            <w:tcW w:w="540" w:type="dxa"/>
          </w:tcPr>
          <w:p w:rsidR="006667B6" w:rsidRDefault="00E753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4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7B6">
        <w:tc>
          <w:tcPr>
            <w:tcW w:w="540" w:type="dxa"/>
          </w:tcPr>
          <w:p w:rsidR="006667B6" w:rsidRDefault="00E753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4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667B6" w:rsidRDefault="006667B6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6667B6" w:rsidRDefault="00E7535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5</w:t>
      </w: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РАСХОДОВАНИИ БЮДЖЕТНЫХ И ВНЕБЮДЖЕТНЫХ СРЕДСТВ</w:t>
      </w:r>
    </w:p>
    <w:p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РЕАЛИЗАЦИЮ МУНИЦИПАЛЬНОЙ ПРОГРАММЫ</w:t>
      </w:r>
    </w:p>
    <w:p w:rsidR="006667B6" w:rsidRDefault="00E75355">
      <w:pPr>
        <w:pStyle w:val="1"/>
        <w:spacing w:before="0" w:beforeAutospacing="0" w:afterAutospacing="0"/>
        <w:ind w:hanging="567"/>
        <w:jc w:val="center"/>
        <w:rPr>
          <w:bCs w:val="0"/>
          <w:sz w:val="28"/>
          <w:szCs w:val="28"/>
        </w:rPr>
      </w:pPr>
      <w:r>
        <w:rPr>
          <w:sz w:val="28"/>
          <w:szCs w:val="28"/>
        </w:rPr>
        <w:t xml:space="preserve">социальной поддержки инвалидов Анучинского муниципального округа «Доступная среда» </w:t>
      </w:r>
      <w:r>
        <w:rPr>
          <w:bCs w:val="0"/>
          <w:sz w:val="28"/>
          <w:szCs w:val="28"/>
        </w:rPr>
        <w:t>на 202</w:t>
      </w:r>
      <w:r w:rsidRPr="00E75355">
        <w:rPr>
          <w:bCs w:val="0"/>
          <w:sz w:val="28"/>
          <w:szCs w:val="28"/>
        </w:rPr>
        <w:t>5</w:t>
      </w:r>
      <w:r>
        <w:rPr>
          <w:bCs w:val="0"/>
          <w:sz w:val="28"/>
          <w:szCs w:val="28"/>
        </w:rPr>
        <w:t>-202</w:t>
      </w:r>
      <w:r w:rsidRPr="00E75355">
        <w:rPr>
          <w:bCs w:val="0"/>
          <w:sz w:val="28"/>
          <w:szCs w:val="28"/>
        </w:rPr>
        <w:t>9</w:t>
      </w:r>
      <w:r>
        <w:rPr>
          <w:bCs w:val="0"/>
          <w:sz w:val="28"/>
          <w:szCs w:val="28"/>
        </w:rPr>
        <w:t xml:space="preserve"> годы</w:t>
      </w:r>
    </w:p>
    <w:p w:rsidR="006667B6" w:rsidRDefault="006667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1928"/>
        <w:gridCol w:w="2310"/>
        <w:gridCol w:w="1515"/>
        <w:gridCol w:w="2250"/>
        <w:gridCol w:w="3195"/>
        <w:gridCol w:w="3036"/>
      </w:tblGrid>
      <w:tr w:rsidR="006667B6">
        <w:tc>
          <w:tcPr>
            <w:tcW w:w="540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928" w:type="dxa"/>
            <w:tcBorders>
              <w:bottom w:val="nil"/>
            </w:tcBorders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310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Источники ресурсного обеспечения</w:t>
            </w:r>
          </w:p>
        </w:tc>
        <w:tc>
          <w:tcPr>
            <w:tcW w:w="1515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2250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 расходов (в соответствии с муниципальной программой) на текущий год</w:t>
            </w:r>
          </w:p>
        </w:tc>
        <w:tc>
          <w:tcPr>
            <w:tcW w:w="3195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Запланировано по сводной бюджетной росписи </w:t>
            </w:r>
            <w:hyperlink w:anchor="P1238" w:history="1">
              <w:r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3036" w:type="dxa"/>
          </w:tcPr>
          <w:p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Кассовые расходы, тыс. руб. </w:t>
            </w:r>
            <w:hyperlink w:anchor="P1239" w:history="1">
              <w:r>
                <w:rPr>
                  <w:rFonts w:ascii="Times New Roman" w:hAnsi="Times New Roman" w:cs="Times New Roman"/>
                  <w:color w:val="0000FF"/>
                </w:rPr>
                <w:t>&lt;**&gt;</w:t>
              </w:r>
            </w:hyperlink>
          </w:p>
        </w:tc>
      </w:tr>
      <w:tr w:rsidR="006667B6">
        <w:tc>
          <w:tcPr>
            <w:tcW w:w="540" w:type="dxa"/>
            <w:vMerge w:val="restart"/>
          </w:tcPr>
          <w:p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928" w:type="dxa"/>
            <w:vMerge w:val="restart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10" w:type="dxa"/>
          </w:tcPr>
          <w:p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15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667B6">
        <w:tc>
          <w:tcPr>
            <w:tcW w:w="540" w:type="dxa"/>
            <w:vMerge/>
          </w:tcPr>
          <w:p w:rsidR="006667B6" w:rsidRDefault="006667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:rsidR="006667B6" w:rsidRDefault="006667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1515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667B6">
        <w:tc>
          <w:tcPr>
            <w:tcW w:w="540" w:type="dxa"/>
            <w:vMerge/>
          </w:tcPr>
          <w:p w:rsidR="006667B6" w:rsidRDefault="006667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:rsidR="006667B6" w:rsidRDefault="006667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515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667B6">
        <w:tc>
          <w:tcPr>
            <w:tcW w:w="540" w:type="dxa"/>
            <w:vMerge/>
          </w:tcPr>
          <w:p w:rsidR="006667B6" w:rsidRDefault="006667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:rsidR="006667B6" w:rsidRDefault="006667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1515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667B6">
        <w:tc>
          <w:tcPr>
            <w:tcW w:w="540" w:type="dxa"/>
            <w:vMerge/>
          </w:tcPr>
          <w:p w:rsidR="006667B6" w:rsidRDefault="006667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:rsidR="006667B6" w:rsidRDefault="006667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внебюджетные источники</w:t>
            </w:r>
          </w:p>
        </w:tc>
        <w:tc>
          <w:tcPr>
            <w:tcW w:w="1515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667B6" w:rsidRDefault="00E7535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&lt;*&gt; - заполняется нарастающим итогом с начала года  &lt;**&gt; - заполняется нарастающим итогом с начала года</w:t>
      </w:r>
    </w:p>
    <w:p w:rsidR="006667B6" w:rsidRDefault="00E7535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6</w:t>
      </w:r>
    </w:p>
    <w:p w:rsidR="006667B6" w:rsidRDefault="006667B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ДОСТИЖЕНИИ ЗНАЧЕНИЙ ИНДИКАТОРОВ</w:t>
      </w:r>
    </w:p>
    <w:p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(ПОКАЗАТЕЛЕЙ) МУНИЦИПАЛЬНОЙ ПРОГРАММЫ</w:t>
      </w:r>
    </w:p>
    <w:p w:rsidR="006667B6" w:rsidRDefault="00E75355">
      <w:pPr>
        <w:pStyle w:val="1"/>
        <w:spacing w:before="0" w:beforeAutospacing="0" w:afterAutospacing="0"/>
        <w:ind w:hanging="567"/>
        <w:jc w:val="center"/>
        <w:rPr>
          <w:bCs w:val="0"/>
          <w:sz w:val="28"/>
          <w:szCs w:val="28"/>
        </w:rPr>
      </w:pPr>
      <w:r>
        <w:rPr>
          <w:sz w:val="28"/>
          <w:szCs w:val="28"/>
        </w:rPr>
        <w:t xml:space="preserve">социальной поддержки инвалидов Анучинского муниципального округа «Доступная среда» </w:t>
      </w:r>
      <w:r>
        <w:rPr>
          <w:bCs w:val="0"/>
          <w:sz w:val="28"/>
          <w:szCs w:val="28"/>
        </w:rPr>
        <w:t>на 202</w:t>
      </w:r>
      <w:r w:rsidRPr="00E75355">
        <w:rPr>
          <w:bCs w:val="0"/>
          <w:sz w:val="28"/>
          <w:szCs w:val="28"/>
        </w:rPr>
        <w:t>5</w:t>
      </w:r>
      <w:r>
        <w:rPr>
          <w:bCs w:val="0"/>
          <w:sz w:val="28"/>
          <w:szCs w:val="28"/>
        </w:rPr>
        <w:t>-202</w:t>
      </w:r>
      <w:r w:rsidRPr="00E75355">
        <w:rPr>
          <w:bCs w:val="0"/>
          <w:sz w:val="28"/>
          <w:szCs w:val="28"/>
        </w:rPr>
        <w:t>9</w:t>
      </w:r>
      <w:r>
        <w:rPr>
          <w:bCs w:val="0"/>
          <w:sz w:val="28"/>
          <w:szCs w:val="28"/>
        </w:rPr>
        <w:t xml:space="preserve"> годы</w:t>
      </w:r>
    </w:p>
    <w:p w:rsidR="006667B6" w:rsidRDefault="006667B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2674"/>
        <w:gridCol w:w="2085"/>
        <w:gridCol w:w="2745"/>
        <w:gridCol w:w="3075"/>
        <w:gridCol w:w="3707"/>
      </w:tblGrid>
      <w:tr w:rsidR="006667B6">
        <w:tc>
          <w:tcPr>
            <w:tcW w:w="454" w:type="dxa"/>
            <w:vMerge w:val="restart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674" w:type="dxa"/>
            <w:vMerge w:val="restart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 (наименование)</w:t>
            </w:r>
          </w:p>
        </w:tc>
        <w:tc>
          <w:tcPr>
            <w:tcW w:w="2085" w:type="dxa"/>
            <w:vMerge w:val="restart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5820" w:type="dxa"/>
            <w:gridSpan w:val="2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Значения индикатора (показателя) муниципальной программы</w:t>
            </w:r>
          </w:p>
        </w:tc>
        <w:tc>
          <w:tcPr>
            <w:tcW w:w="3707" w:type="dxa"/>
            <w:vMerge w:val="restart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Обоснование отклонений значений индикатора (показателя) на конец отчетного периода (при наличии)</w:t>
            </w:r>
          </w:p>
        </w:tc>
      </w:tr>
      <w:tr w:rsidR="006667B6">
        <w:tc>
          <w:tcPr>
            <w:tcW w:w="454" w:type="dxa"/>
            <w:vMerge/>
          </w:tcPr>
          <w:p w:rsidR="006667B6" w:rsidRDefault="006667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4" w:type="dxa"/>
            <w:vMerge/>
          </w:tcPr>
          <w:p w:rsidR="006667B6" w:rsidRDefault="006667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5" w:type="dxa"/>
            <w:vMerge/>
          </w:tcPr>
          <w:p w:rsidR="006667B6" w:rsidRDefault="006667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5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отчетный год</w:t>
            </w:r>
          </w:p>
        </w:tc>
        <w:tc>
          <w:tcPr>
            <w:tcW w:w="3075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отчетный период </w:t>
            </w:r>
            <w:hyperlink w:anchor="P1303" w:history="1">
              <w:r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3707" w:type="dxa"/>
            <w:vMerge/>
          </w:tcPr>
          <w:p w:rsidR="006667B6" w:rsidRDefault="006667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67B6">
        <w:tc>
          <w:tcPr>
            <w:tcW w:w="454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74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85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45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75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707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6667B6">
        <w:tc>
          <w:tcPr>
            <w:tcW w:w="14740" w:type="dxa"/>
            <w:gridSpan w:val="6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Муниципальная программа</w:t>
            </w:r>
          </w:p>
        </w:tc>
      </w:tr>
      <w:tr w:rsidR="006667B6">
        <w:trPr>
          <w:trHeight w:val="462"/>
        </w:trPr>
        <w:tc>
          <w:tcPr>
            <w:tcW w:w="454" w:type="dxa"/>
          </w:tcPr>
          <w:p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74" w:type="dxa"/>
          </w:tcPr>
          <w:p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667B6">
        <w:tc>
          <w:tcPr>
            <w:tcW w:w="14740" w:type="dxa"/>
            <w:gridSpan w:val="6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Подпрограмма</w:t>
            </w:r>
          </w:p>
        </w:tc>
      </w:tr>
      <w:tr w:rsidR="006667B6">
        <w:tc>
          <w:tcPr>
            <w:tcW w:w="454" w:type="dxa"/>
          </w:tcPr>
          <w:p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667B6">
        <w:tc>
          <w:tcPr>
            <w:tcW w:w="14740" w:type="dxa"/>
            <w:gridSpan w:val="6"/>
          </w:tcPr>
          <w:p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</w:tr>
      <w:tr w:rsidR="006667B6">
        <w:tc>
          <w:tcPr>
            <w:tcW w:w="454" w:type="dxa"/>
          </w:tcPr>
          <w:p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667B6">
        <w:tc>
          <w:tcPr>
            <w:tcW w:w="14740" w:type="dxa"/>
            <w:gridSpan w:val="6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Отдельные мероприятия</w:t>
            </w:r>
          </w:p>
        </w:tc>
      </w:tr>
      <w:tr w:rsidR="006667B6">
        <w:tc>
          <w:tcPr>
            <w:tcW w:w="454" w:type="dxa"/>
          </w:tcPr>
          <w:p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667B6">
        <w:tc>
          <w:tcPr>
            <w:tcW w:w="14740" w:type="dxa"/>
            <w:gridSpan w:val="6"/>
          </w:tcPr>
          <w:p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</w:tr>
      <w:tr w:rsidR="006667B6">
        <w:tc>
          <w:tcPr>
            <w:tcW w:w="454" w:type="dxa"/>
          </w:tcPr>
          <w:p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667B6" w:rsidRDefault="00E7535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</w:t>
      </w:r>
      <w:bookmarkStart w:id="0" w:name="P1303"/>
      <w:bookmarkEnd w:id="0"/>
      <w:r>
        <w:rPr>
          <w:rFonts w:ascii="Times New Roman" w:hAnsi="Times New Roman" w:cs="Times New Roman"/>
        </w:rPr>
        <w:t>&lt;*&gt; - заполняется нарастающим итогом с начала года (1 квартал, 1 полугодие, 9 месяцев, год).</w:t>
      </w:r>
    </w:p>
    <w:p w:rsidR="006667B6" w:rsidRDefault="00E75355">
      <w:pPr>
        <w:rPr>
          <w:rFonts w:ascii="Times New Roman" w:hAnsi="Times New Roman" w:cs="Times New Roman"/>
          <w:sz w:val="20"/>
          <w:szCs w:val="20"/>
        </w:rPr>
        <w:sectPr w:rsidR="006667B6">
          <w:pgSz w:w="16838" w:h="11906" w:orient="landscape"/>
          <w:pgMar w:top="1134" w:right="850" w:bottom="1134" w:left="1417" w:header="708" w:footer="283" w:gutter="0"/>
          <w:cols w:space="708"/>
          <w:docGrid w:linePitch="360"/>
        </w:sect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6667B6" w:rsidRDefault="006667B6">
      <w:pPr>
        <w:shd w:val="clear" w:color="auto" w:fill="FFFFFF"/>
        <w:spacing w:before="108" w:after="108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sectPr w:rsidR="006667B6" w:rsidSect="00DF4C71">
      <w:pgSz w:w="11906" w:h="16838"/>
      <w:pgMar w:top="1134" w:right="850" w:bottom="1134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259F4" w:rsidRDefault="00C259F4">
      <w:pPr>
        <w:spacing w:line="240" w:lineRule="auto"/>
      </w:pPr>
      <w:r>
        <w:separator/>
      </w:r>
    </w:p>
  </w:endnote>
  <w:endnote w:type="continuationSeparator" w:id="0">
    <w:p w:rsidR="00C259F4" w:rsidRDefault="00C259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ans-serif">
    <w:altName w:val="Segoe Print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259F4" w:rsidRDefault="00C259F4">
      <w:pPr>
        <w:spacing w:after="0"/>
      </w:pPr>
      <w:r>
        <w:separator/>
      </w:r>
    </w:p>
  </w:footnote>
  <w:footnote w:type="continuationSeparator" w:id="0">
    <w:p w:rsidR="00C259F4" w:rsidRDefault="00C259F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66F00E8"/>
    <w:multiLevelType w:val="singleLevel"/>
    <w:tmpl w:val="C66F00E8"/>
    <w:lvl w:ilvl="0">
      <w:start w:val="4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1" w15:restartNumberingAfterBreak="0">
    <w:nsid w:val="00C23A00"/>
    <w:multiLevelType w:val="multilevel"/>
    <w:tmpl w:val="00C23A00"/>
    <w:lvl w:ilvl="0">
      <w:start w:val="1"/>
      <w:numFmt w:val="bullet"/>
      <w:lvlText w:val=""/>
      <w:lvlJc w:val="left"/>
      <w:pPr>
        <w:tabs>
          <w:tab w:val="left" w:pos="360"/>
        </w:tabs>
        <w:ind w:left="36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83025E0"/>
    <w:multiLevelType w:val="multilevel"/>
    <w:tmpl w:val="183025E0"/>
    <w:lvl w:ilvl="0">
      <w:start w:val="1"/>
      <w:numFmt w:val="bullet"/>
      <w:lvlText w:val=""/>
      <w:lvlJc w:val="left"/>
      <w:pPr>
        <w:ind w:left="721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26893374">
    <w:abstractNumId w:val="1"/>
  </w:num>
  <w:num w:numId="2" w16cid:durableId="1520200264">
    <w:abstractNumId w:val="2"/>
  </w:num>
  <w:num w:numId="3" w16cid:durableId="1593272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E3A"/>
    <w:rsid w:val="0000658A"/>
    <w:rsid w:val="0000680E"/>
    <w:rsid w:val="00007898"/>
    <w:rsid w:val="0002326B"/>
    <w:rsid w:val="000400EB"/>
    <w:rsid w:val="000677FD"/>
    <w:rsid w:val="0007096C"/>
    <w:rsid w:val="00075A11"/>
    <w:rsid w:val="00080D3A"/>
    <w:rsid w:val="00083DFA"/>
    <w:rsid w:val="000953B2"/>
    <w:rsid w:val="00097F60"/>
    <w:rsid w:val="000F78E9"/>
    <w:rsid w:val="001172AA"/>
    <w:rsid w:val="00122F2F"/>
    <w:rsid w:val="00124D8B"/>
    <w:rsid w:val="001278C9"/>
    <w:rsid w:val="00130AB0"/>
    <w:rsid w:val="00144B10"/>
    <w:rsid w:val="00162DE5"/>
    <w:rsid w:val="0018170A"/>
    <w:rsid w:val="001F0DE8"/>
    <w:rsid w:val="002011E8"/>
    <w:rsid w:val="002373C3"/>
    <w:rsid w:val="00245E16"/>
    <w:rsid w:val="002525B6"/>
    <w:rsid w:val="002577E8"/>
    <w:rsid w:val="002616DB"/>
    <w:rsid w:val="002656D8"/>
    <w:rsid w:val="00277EA7"/>
    <w:rsid w:val="002B5746"/>
    <w:rsid w:val="002C028D"/>
    <w:rsid w:val="002C5B1D"/>
    <w:rsid w:val="002D0C20"/>
    <w:rsid w:val="002E3F49"/>
    <w:rsid w:val="00304E34"/>
    <w:rsid w:val="00320EF0"/>
    <w:rsid w:val="003772F8"/>
    <w:rsid w:val="0038375F"/>
    <w:rsid w:val="00386B4C"/>
    <w:rsid w:val="003940EA"/>
    <w:rsid w:val="003C5337"/>
    <w:rsid w:val="003F4D80"/>
    <w:rsid w:val="00417E9F"/>
    <w:rsid w:val="00421C8C"/>
    <w:rsid w:val="0044167B"/>
    <w:rsid w:val="00450071"/>
    <w:rsid w:val="004663C0"/>
    <w:rsid w:val="00484D56"/>
    <w:rsid w:val="004A0016"/>
    <w:rsid w:val="004A08F2"/>
    <w:rsid w:val="004A1911"/>
    <w:rsid w:val="004D50AD"/>
    <w:rsid w:val="004F4165"/>
    <w:rsid w:val="004F5370"/>
    <w:rsid w:val="00506E3A"/>
    <w:rsid w:val="005078ED"/>
    <w:rsid w:val="0051684D"/>
    <w:rsid w:val="00556A7F"/>
    <w:rsid w:val="00580670"/>
    <w:rsid w:val="005A2447"/>
    <w:rsid w:val="005A2C83"/>
    <w:rsid w:val="005B4266"/>
    <w:rsid w:val="005B60C4"/>
    <w:rsid w:val="005B61C9"/>
    <w:rsid w:val="005E6476"/>
    <w:rsid w:val="005E78C9"/>
    <w:rsid w:val="005F19B2"/>
    <w:rsid w:val="00627F9F"/>
    <w:rsid w:val="0064662E"/>
    <w:rsid w:val="006507BF"/>
    <w:rsid w:val="006667B6"/>
    <w:rsid w:val="006764D0"/>
    <w:rsid w:val="006A4B04"/>
    <w:rsid w:val="006C563D"/>
    <w:rsid w:val="006C5DA8"/>
    <w:rsid w:val="00711A05"/>
    <w:rsid w:val="00726C43"/>
    <w:rsid w:val="007312E4"/>
    <w:rsid w:val="00733790"/>
    <w:rsid w:val="00787E84"/>
    <w:rsid w:val="00793A3A"/>
    <w:rsid w:val="007F4CB8"/>
    <w:rsid w:val="0082319E"/>
    <w:rsid w:val="00861F3E"/>
    <w:rsid w:val="00866650"/>
    <w:rsid w:val="00866CC3"/>
    <w:rsid w:val="008763DA"/>
    <w:rsid w:val="008A3579"/>
    <w:rsid w:val="008A529E"/>
    <w:rsid w:val="008B3BE5"/>
    <w:rsid w:val="008D0526"/>
    <w:rsid w:val="008D10CE"/>
    <w:rsid w:val="008D2B02"/>
    <w:rsid w:val="008E08DC"/>
    <w:rsid w:val="008E1808"/>
    <w:rsid w:val="00941844"/>
    <w:rsid w:val="009A051F"/>
    <w:rsid w:val="009B6390"/>
    <w:rsid w:val="009D6B3C"/>
    <w:rsid w:val="009E4C49"/>
    <w:rsid w:val="009E5CFA"/>
    <w:rsid w:val="009F0871"/>
    <w:rsid w:val="009F5758"/>
    <w:rsid w:val="00A2474D"/>
    <w:rsid w:val="00A53A82"/>
    <w:rsid w:val="00A777D6"/>
    <w:rsid w:val="00A8659E"/>
    <w:rsid w:val="00AB4401"/>
    <w:rsid w:val="00AC354B"/>
    <w:rsid w:val="00AC5221"/>
    <w:rsid w:val="00AE21D9"/>
    <w:rsid w:val="00AF1ACB"/>
    <w:rsid w:val="00B25A1F"/>
    <w:rsid w:val="00B343B6"/>
    <w:rsid w:val="00B746E9"/>
    <w:rsid w:val="00B816DF"/>
    <w:rsid w:val="00BA54A4"/>
    <w:rsid w:val="00BC0A69"/>
    <w:rsid w:val="00BD1A39"/>
    <w:rsid w:val="00BE371D"/>
    <w:rsid w:val="00BE410B"/>
    <w:rsid w:val="00BF46D3"/>
    <w:rsid w:val="00C033CB"/>
    <w:rsid w:val="00C23726"/>
    <w:rsid w:val="00C259F4"/>
    <w:rsid w:val="00C412ED"/>
    <w:rsid w:val="00C524E3"/>
    <w:rsid w:val="00C849F7"/>
    <w:rsid w:val="00C86832"/>
    <w:rsid w:val="00C9319F"/>
    <w:rsid w:val="00CA2B93"/>
    <w:rsid w:val="00CA544C"/>
    <w:rsid w:val="00CB4567"/>
    <w:rsid w:val="00CE28E9"/>
    <w:rsid w:val="00CF19EF"/>
    <w:rsid w:val="00D03F3D"/>
    <w:rsid w:val="00D21552"/>
    <w:rsid w:val="00D32AB9"/>
    <w:rsid w:val="00D44E12"/>
    <w:rsid w:val="00D76058"/>
    <w:rsid w:val="00D87845"/>
    <w:rsid w:val="00D87922"/>
    <w:rsid w:val="00DA48FB"/>
    <w:rsid w:val="00DB764B"/>
    <w:rsid w:val="00DE40F2"/>
    <w:rsid w:val="00DF4C71"/>
    <w:rsid w:val="00E1170A"/>
    <w:rsid w:val="00E51A42"/>
    <w:rsid w:val="00E56434"/>
    <w:rsid w:val="00E75355"/>
    <w:rsid w:val="00E76B0B"/>
    <w:rsid w:val="00E96A44"/>
    <w:rsid w:val="00EB7227"/>
    <w:rsid w:val="00EE3511"/>
    <w:rsid w:val="00F1107A"/>
    <w:rsid w:val="00F65CA2"/>
    <w:rsid w:val="00F72C61"/>
    <w:rsid w:val="00F85A69"/>
    <w:rsid w:val="00F95253"/>
    <w:rsid w:val="00FC010D"/>
    <w:rsid w:val="00FC3CC5"/>
    <w:rsid w:val="00FD2ECD"/>
    <w:rsid w:val="00FD64F3"/>
    <w:rsid w:val="00FF2E82"/>
    <w:rsid w:val="00FF37B2"/>
    <w:rsid w:val="039D4238"/>
    <w:rsid w:val="05F0234C"/>
    <w:rsid w:val="06B06708"/>
    <w:rsid w:val="07212C5B"/>
    <w:rsid w:val="088D273F"/>
    <w:rsid w:val="0B703B38"/>
    <w:rsid w:val="0C1356E5"/>
    <w:rsid w:val="0C656F37"/>
    <w:rsid w:val="0F0B3EB4"/>
    <w:rsid w:val="0F19618D"/>
    <w:rsid w:val="0F5B68BD"/>
    <w:rsid w:val="11F03EFB"/>
    <w:rsid w:val="16171A97"/>
    <w:rsid w:val="18DC0BD0"/>
    <w:rsid w:val="1B790399"/>
    <w:rsid w:val="1BD7170D"/>
    <w:rsid w:val="1FA10F18"/>
    <w:rsid w:val="1FB41657"/>
    <w:rsid w:val="20DD6158"/>
    <w:rsid w:val="212C4286"/>
    <w:rsid w:val="21E068D0"/>
    <w:rsid w:val="23516881"/>
    <w:rsid w:val="24CC643F"/>
    <w:rsid w:val="27DC275A"/>
    <w:rsid w:val="2DD124B0"/>
    <w:rsid w:val="2E8306D9"/>
    <w:rsid w:val="33510801"/>
    <w:rsid w:val="33C02347"/>
    <w:rsid w:val="36437761"/>
    <w:rsid w:val="38D963C7"/>
    <w:rsid w:val="3A5F63CC"/>
    <w:rsid w:val="3ACB722E"/>
    <w:rsid w:val="3AE04B58"/>
    <w:rsid w:val="3C025F3B"/>
    <w:rsid w:val="3C2A1695"/>
    <w:rsid w:val="3E9A57C0"/>
    <w:rsid w:val="432F4983"/>
    <w:rsid w:val="45701487"/>
    <w:rsid w:val="45FD5985"/>
    <w:rsid w:val="48B3518A"/>
    <w:rsid w:val="4A612F32"/>
    <w:rsid w:val="4B205ACF"/>
    <w:rsid w:val="57FC3E13"/>
    <w:rsid w:val="5ABA195C"/>
    <w:rsid w:val="5BDA48EC"/>
    <w:rsid w:val="635535E7"/>
    <w:rsid w:val="63C66705"/>
    <w:rsid w:val="64A04962"/>
    <w:rsid w:val="6CDA1AC6"/>
    <w:rsid w:val="73DE2426"/>
    <w:rsid w:val="741E20B6"/>
    <w:rsid w:val="77510282"/>
    <w:rsid w:val="7A8C3481"/>
    <w:rsid w:val="7AB74016"/>
    <w:rsid w:val="7B30128A"/>
    <w:rsid w:val="7B565E34"/>
    <w:rsid w:val="7E2E68D0"/>
    <w:rsid w:val="7F8A5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072260-024D-49CB-A51A-72215F0B6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4C71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DF4C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F4C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DF4C71"/>
    <w:pPr>
      <w:keepNext/>
      <w:tabs>
        <w:tab w:val="left" w:pos="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sid w:val="00DF4C71"/>
    <w:rPr>
      <w:color w:val="0000FF"/>
      <w:u w:val="single"/>
    </w:rPr>
  </w:style>
  <w:style w:type="character" w:styleId="a4">
    <w:name w:val="Strong"/>
    <w:basedOn w:val="a0"/>
    <w:uiPriority w:val="99"/>
    <w:qFormat/>
    <w:rsid w:val="00DF4C7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rsid w:val="00DF4C7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qFormat/>
    <w:rsid w:val="00DF4C71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Body Text Indent"/>
    <w:basedOn w:val="a"/>
    <w:link w:val="aa"/>
    <w:uiPriority w:val="99"/>
    <w:semiHidden/>
    <w:qFormat/>
    <w:rsid w:val="00DF4C7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qFormat/>
    <w:rsid w:val="00DF4C71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Normal (Web)"/>
    <w:basedOn w:val="a"/>
    <w:uiPriority w:val="99"/>
    <w:unhideWhenUsed/>
    <w:qFormat/>
    <w:rsid w:val="00DF4C71"/>
    <w:pPr>
      <w:spacing w:before="240" w:after="240" w:line="240" w:lineRule="auto"/>
    </w:pPr>
    <w:rPr>
      <w:rFonts w:ascii="Times New Roman" w:eastAsia="Times New Roman" w:hAnsi="Times New Roman" w:cs="Times New Roman"/>
      <w:color w:val="222629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qFormat/>
    <w:rsid w:val="00DF4C7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99"/>
    <w:qFormat/>
    <w:rsid w:val="00DF4C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qFormat/>
    <w:rsid w:val="00DF4C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qFormat/>
    <w:rsid w:val="00DF4C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qFormat/>
    <w:rsid w:val="00DF4C7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sid w:val="00DF4C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00">
    <w:name w:val="a0"/>
    <w:basedOn w:val="a0"/>
    <w:qFormat/>
    <w:rsid w:val="00DF4C71"/>
  </w:style>
  <w:style w:type="character" w:customStyle="1" w:styleId="spelle">
    <w:name w:val="spelle"/>
    <w:basedOn w:val="a0"/>
    <w:qFormat/>
    <w:rsid w:val="00DF4C71"/>
  </w:style>
  <w:style w:type="paragraph" w:customStyle="1" w:styleId="a10">
    <w:name w:val="a1"/>
    <w:basedOn w:val="a"/>
    <w:qFormat/>
    <w:rsid w:val="00DF4C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qFormat/>
    <w:rsid w:val="00DF4C71"/>
  </w:style>
  <w:style w:type="paragraph" w:customStyle="1" w:styleId="ConsPlusNonformat">
    <w:name w:val="ConsPlusNonformat"/>
    <w:uiPriority w:val="99"/>
    <w:qFormat/>
    <w:rsid w:val="00DF4C7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">
    <w:name w:val="List Paragraph"/>
    <w:basedOn w:val="a"/>
    <w:uiPriority w:val="34"/>
    <w:qFormat/>
    <w:rsid w:val="00DF4C71"/>
    <w:pPr>
      <w:ind w:left="720"/>
      <w:contextualSpacing/>
    </w:pPr>
  </w:style>
  <w:style w:type="paragraph" w:customStyle="1" w:styleId="ConsPlusTitle">
    <w:name w:val="ConsPlusTitle"/>
    <w:uiPriority w:val="99"/>
    <w:qFormat/>
    <w:rsid w:val="00DF4C71"/>
    <w:pPr>
      <w:widowControl w:val="0"/>
      <w:autoSpaceDE w:val="0"/>
      <w:autoSpaceDN w:val="0"/>
      <w:adjustRightInd w:val="0"/>
    </w:pPr>
    <w:rPr>
      <w:rFonts w:eastAsia="Times New Roman"/>
      <w:b/>
      <w:bCs/>
      <w:sz w:val="24"/>
      <w:szCs w:val="24"/>
    </w:rPr>
  </w:style>
  <w:style w:type="paragraph" w:customStyle="1" w:styleId="af0">
    <w:name w:val="Нормальный (таблица)"/>
    <w:basedOn w:val="a"/>
    <w:next w:val="a"/>
    <w:uiPriority w:val="99"/>
    <w:qFormat/>
    <w:rsid w:val="00DF4C7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sid w:val="00DF4C71"/>
    <w:rPr>
      <w:rFonts w:ascii="Tahoma" w:hAnsi="Tahoma" w:cs="Tahoma"/>
      <w:sz w:val="16"/>
      <w:szCs w:val="16"/>
    </w:rPr>
  </w:style>
  <w:style w:type="character" w:customStyle="1" w:styleId="af1">
    <w:name w:val="a"/>
    <w:basedOn w:val="a0"/>
    <w:qFormat/>
    <w:rsid w:val="00DF4C71"/>
  </w:style>
  <w:style w:type="paragraph" w:customStyle="1" w:styleId="ConsPlusNormal">
    <w:name w:val="ConsPlusNormal"/>
    <w:uiPriority w:val="99"/>
    <w:qFormat/>
    <w:rsid w:val="00DF4C71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2">
    <w:name w:val="No Spacing"/>
    <w:uiPriority w:val="1"/>
    <w:qFormat/>
    <w:rsid w:val="00DF4C71"/>
    <w:rPr>
      <w:rFonts w:ascii="Calibri" w:eastAsia="Times New Roman" w:hAnsi="Calibri"/>
      <w:sz w:val="22"/>
      <w:szCs w:val="22"/>
    </w:rPr>
  </w:style>
  <w:style w:type="character" w:customStyle="1" w:styleId="a8">
    <w:name w:val="Верхний колонтитул Знак"/>
    <w:basedOn w:val="a0"/>
    <w:link w:val="a7"/>
    <w:qFormat/>
    <w:rsid w:val="00DF4C71"/>
  </w:style>
  <w:style w:type="character" w:customStyle="1" w:styleId="ac">
    <w:name w:val="Нижний колонтитул Знак"/>
    <w:basedOn w:val="a0"/>
    <w:link w:val="ab"/>
    <w:uiPriority w:val="99"/>
    <w:qFormat/>
    <w:rsid w:val="00DF4C71"/>
  </w:style>
  <w:style w:type="character" w:customStyle="1" w:styleId="30">
    <w:name w:val="Заголовок 3 Знак"/>
    <w:basedOn w:val="a0"/>
    <w:link w:val="3"/>
    <w:uiPriority w:val="99"/>
    <w:qFormat/>
    <w:rsid w:val="00DF4C71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DF4C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qFormat/>
    <w:rsid w:val="00DF4C7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F08B7F-49EC-4705-9F29-BC2E88A5D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3821</Words>
  <Characters>21785</Characters>
  <Application>Microsoft Office Word</Application>
  <DocSecurity>0</DocSecurity>
  <Lines>181</Lines>
  <Paragraphs>51</Paragraphs>
  <ScaleCrop>false</ScaleCrop>
  <Company>Microsoft</Company>
  <LinksUpToDate>false</LinksUpToDate>
  <CharactersWithSpaces>25555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Вера В. Клыкова</cp:lastModifiedBy>
  <cp:revision>2</cp:revision>
  <cp:lastPrinted>2024-07-11T23:27:00Z</cp:lastPrinted>
  <dcterms:created xsi:type="dcterms:W3CDTF">2025-03-28T04:39:00Z</dcterms:created>
  <dcterms:modified xsi:type="dcterms:W3CDTF">2025-03-28T04:39:00Z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1049-12.2.0.17545</vt:lpwstr>
  </property>
  <property fmtid="{D5CDD505-2E9C-101B-9397-08002B2CF9AE}" pid="3" name="ICV">
    <vt:lpwstr>4C17986D0B8B487793155E4E35446412_13</vt:lpwstr>
  </property>
</Properties>
</file>