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7574F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9-10 декабря 2020 г. Корпорация МСП совместно с Правительством Калининградской области провела стратегическую сессию по поддержке субъектов МСП.</w:t>
      </w:r>
    </w:p>
    <w:p w14:paraId="2ACD4E63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В рамках стратегической сессии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в том числе состоялись круглые столы</w:t>
      </w:r>
      <w:r w:rsidRPr="006B1112">
        <w:rPr>
          <w:rFonts w:ascii="Calibri" w:eastAsia="Times New Roman" w:hAnsi="Calibri" w:cs="Calibri"/>
          <w:color w:val="000000"/>
          <w:lang w:eastAsia="ru-RU"/>
        </w:rPr>
        <w:t>:</w:t>
      </w:r>
    </w:p>
    <w:p w14:paraId="2144F9E4" w14:textId="77777777" w:rsidR="006B1112" w:rsidRPr="006B1112" w:rsidRDefault="006B1112" w:rsidP="006B111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-</w:t>
      </w:r>
      <w:r w:rsidRPr="006B111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B1112">
        <w:rPr>
          <w:rFonts w:ascii="Calibri" w:eastAsia="Times New Roman" w:hAnsi="Calibri" w:cs="Calibri"/>
          <w:b/>
          <w:bCs/>
          <w:color w:val="000000"/>
          <w:u w:val="single"/>
          <w:lang w:eastAsia="ru-RU"/>
        </w:rPr>
        <w:t>поддержке субъектов МСП в сфере туризма</w:t>
      </w:r>
      <w:r w:rsidRPr="006B1112">
        <w:rPr>
          <w:rFonts w:ascii="Calibri" w:eastAsia="Times New Roman" w:hAnsi="Calibri" w:cs="Calibri"/>
          <w:color w:val="000000"/>
          <w:u w:val="single"/>
          <w:lang w:eastAsia="ru-RU"/>
        </w:rPr>
        <w:t>.</w:t>
      </w:r>
    </w:p>
    <w:p w14:paraId="6E337611" w14:textId="77777777" w:rsidR="006B1112" w:rsidRPr="006B1112" w:rsidRDefault="006B1112" w:rsidP="006B111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-</w:t>
      </w:r>
      <w:r w:rsidRPr="006B111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6B1112">
        <w:rPr>
          <w:rFonts w:ascii="Calibri" w:eastAsia="Times New Roman" w:hAnsi="Calibri" w:cs="Calibri"/>
          <w:b/>
          <w:bCs/>
          <w:color w:val="000000"/>
          <w:u w:val="single"/>
          <w:lang w:eastAsia="ru-RU"/>
        </w:rPr>
        <w:t>по поддержке самозанятых граждан</w:t>
      </w:r>
      <w:r w:rsidRPr="006B1112">
        <w:rPr>
          <w:rFonts w:ascii="Calibri" w:eastAsia="Times New Roman" w:hAnsi="Calibri" w:cs="Calibri"/>
          <w:color w:val="000000"/>
          <w:u w:val="single"/>
          <w:lang w:eastAsia="ru-RU"/>
        </w:rPr>
        <w:t>;</w:t>
      </w:r>
    </w:p>
    <w:p w14:paraId="47456D00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D737888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1E3E9F2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В круглом столе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«Поддержка субъектов МСП в сфере туризма»</w:t>
      </w:r>
      <w:r w:rsidRPr="006B1112">
        <w:rPr>
          <w:rFonts w:ascii="Calibri" w:eastAsia="Times New Roman" w:hAnsi="Calibri" w:cs="Calibri"/>
          <w:color w:val="000000"/>
          <w:lang w:eastAsia="ru-RU"/>
        </w:rPr>
        <w:t> приняли участие представители Ростуризма, Корпорации МСП, Министерства по культуре и туризму Калининградской области и МСП Банка.</w:t>
      </w:r>
    </w:p>
    <w:p w14:paraId="7F92E25F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1034136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В рамках круглого стола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Ростуризмом</w:t>
      </w:r>
      <w:r w:rsidRPr="006B1112">
        <w:rPr>
          <w:rFonts w:ascii="Calibri" w:eastAsia="Times New Roman" w:hAnsi="Calibri" w:cs="Calibri"/>
          <w:color w:val="000000"/>
          <w:lang w:eastAsia="ru-RU"/>
        </w:rPr>
        <w:t> были озвучены планы по оказанию поддержки туристической отрасли в 2021 году. Со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стороны Калининградской области</w:t>
      </w:r>
      <w:r w:rsidRPr="006B1112">
        <w:rPr>
          <w:rFonts w:ascii="Calibri" w:eastAsia="Times New Roman" w:hAnsi="Calibri" w:cs="Calibri"/>
          <w:color w:val="000000"/>
          <w:lang w:eastAsia="ru-RU"/>
        </w:rPr>
        <w:t> представлен кластерный подход к развитию туризма и реализации инфраструктурных проектов в рамках территории «Балтийское побережье.</w:t>
      </w:r>
    </w:p>
    <w:p w14:paraId="34E98145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Также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предприниматели</w:t>
      </w:r>
      <w:r w:rsidRPr="006B1112">
        <w:rPr>
          <w:rFonts w:ascii="Calibri" w:eastAsia="Times New Roman" w:hAnsi="Calibri" w:cs="Calibri"/>
          <w:color w:val="000000"/>
          <w:lang w:eastAsia="ru-RU"/>
        </w:rPr>
        <w:t> Калининградской области лично смогли презентовать целый ряд проектов, заинтересованных в получении финансово-гарантийной поддержки со стороны Корпорации МСП и МСП Банка.</w:t>
      </w:r>
    </w:p>
    <w:p w14:paraId="7D1106EF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143FAFC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Корпорацией МСП и МСП Банком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презентован комплекс мер</w:t>
      </w:r>
      <w:r w:rsidRPr="006B1112">
        <w:rPr>
          <w:rFonts w:ascii="Calibri" w:eastAsia="Times New Roman" w:hAnsi="Calibri" w:cs="Calibri"/>
          <w:color w:val="000000"/>
          <w:lang w:eastAsia="ru-RU"/>
        </w:rPr>
        <w:t> по финансовой, кредитной, маркетинговой, консультационной и имущественной поддержке субъектов МСП в сфере туризма, а также обеспечению доступа субъектов МСП к закупкам крупнейших заказчиков в рамках Федерального закона № 223-ФЗ.</w:t>
      </w:r>
    </w:p>
    <w:p w14:paraId="78004845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DE17E25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Ссылка на </w:t>
      </w:r>
      <w:r w:rsidRPr="006B1112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трансляцию</w:t>
      </w:r>
      <w:r w:rsidRPr="006B1112">
        <w:rPr>
          <w:rFonts w:ascii="Calibri" w:eastAsia="Times New Roman" w:hAnsi="Calibri" w:cs="Calibri"/>
          <w:color w:val="000000"/>
          <w:lang w:eastAsia="ru-RU"/>
        </w:rPr>
        <w:t> - </w:t>
      </w:r>
      <w:hyperlink r:id="rId4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https://www.youtube.com/watch?v=MtcNM-8lIO4</w:t>
        </w:r>
      </w:hyperlink>
    </w:p>
    <w:p w14:paraId="0EB12DAE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Презентации спикеров доступны по ссылке</w:t>
      </w:r>
      <w:r w:rsidRPr="006B1112">
        <w:rPr>
          <w:rFonts w:ascii="Calibri" w:eastAsia="Times New Roman" w:hAnsi="Calibri" w:cs="Calibri"/>
          <w:color w:val="000000"/>
          <w:lang w:eastAsia="ru-RU"/>
        </w:rPr>
        <w:t> - </w:t>
      </w:r>
      <w:hyperlink r:id="rId5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https://yadi.sk/d/b1BUJzEulkPv6Q</w:t>
        </w:r>
      </w:hyperlink>
    </w:p>
    <w:p w14:paraId="3E3236B1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Информация о проведенном мероприятии в СМИ</w:t>
      </w:r>
      <w:r w:rsidRPr="006B1112">
        <w:rPr>
          <w:rFonts w:ascii="Calibri" w:eastAsia="Times New Roman" w:hAnsi="Calibri" w:cs="Calibri"/>
          <w:color w:val="1F497D"/>
          <w:lang w:eastAsia="ru-RU"/>
        </w:rPr>
        <w:t> - </w:t>
      </w:r>
      <w:hyperlink r:id="rId6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https://lenta.ru/news/2020/12/10/mspk/</w:t>
        </w:r>
      </w:hyperlink>
    </w:p>
    <w:p w14:paraId="2768ECE8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7F555A7E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087D884A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Участие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в круглом столе по поддержке самозанятых</w:t>
      </w:r>
      <w:r w:rsidRPr="006B1112">
        <w:rPr>
          <w:rFonts w:ascii="Calibri" w:eastAsia="Times New Roman" w:hAnsi="Calibri" w:cs="Calibri"/>
          <w:color w:val="000000"/>
          <w:lang w:eastAsia="ru-RU"/>
        </w:rPr>
        <w:t> в качестве спикеров приняли представители Правительства Калининградской области, АО «Корпорация «МСП», АО «МСП Банк», УФНС по Калининградской области, общественных объединений предпринимателей.</w:t>
      </w:r>
    </w:p>
    <w:p w14:paraId="52E243BE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D4DA717" w14:textId="77777777" w:rsidR="006B1112" w:rsidRPr="006B1112" w:rsidRDefault="006B1112" w:rsidP="006B111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Самозанятым гражданам из всех муниципальных районов и городских округов региона, которые участвовали в круглом столе посредством видеоконференцсвязи, был представлен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комплекс мер по поддержке самозанятых граждан со стороны АО «Корпорация «МСП» и региональные меры поддержки</w:t>
      </w:r>
      <w:r w:rsidRPr="006B1112">
        <w:rPr>
          <w:rFonts w:ascii="Calibri" w:eastAsia="Times New Roman" w:hAnsi="Calibri" w:cs="Calibri"/>
          <w:color w:val="000000"/>
          <w:lang w:eastAsia="ru-RU"/>
        </w:rPr>
        <w:t>. В первую очередь, интерес у самозанятых граждан вызывали финансовая и имущественная поддержка, возможность принять участие в закупках крупнейших заказчиков по Федеральному закону №223-ФЗ, а также специальные сервисы Портала Бизнес-навигатора МСП.</w:t>
      </w:r>
    </w:p>
    <w:p w14:paraId="370FF9BE" w14:textId="77777777" w:rsidR="006B1112" w:rsidRPr="006B1112" w:rsidRDefault="006B1112" w:rsidP="006B111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AECC670" w14:textId="77777777" w:rsidR="006B1112" w:rsidRPr="006B1112" w:rsidRDefault="006B1112" w:rsidP="006B111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Интересным опытом работы по участию самозанятых граждан в развитии туристического потенциала региона</w:t>
      </w:r>
      <w:r w:rsidRPr="006B1112">
        <w:rPr>
          <w:rFonts w:ascii="Calibri" w:eastAsia="Times New Roman" w:hAnsi="Calibri" w:cs="Calibri"/>
          <w:color w:val="000000"/>
          <w:lang w:eastAsia="ru-RU"/>
        </w:rPr>
        <w:t> поделилось Правительство Калининградской области. В частности, Фонд «Центр поддержки предпринимательства Калининградской области (</w:t>
      </w:r>
      <w:proofErr w:type="spellStart"/>
      <w:r w:rsidRPr="006B1112">
        <w:rPr>
          <w:rFonts w:ascii="Calibri" w:eastAsia="Times New Roman" w:hAnsi="Calibri" w:cs="Calibri"/>
          <w:color w:val="000000"/>
          <w:lang w:eastAsia="ru-RU"/>
        </w:rPr>
        <w:t>микрокредитная</w:t>
      </w:r>
      <w:proofErr w:type="spellEnd"/>
      <w:r w:rsidRPr="006B1112">
        <w:rPr>
          <w:rFonts w:ascii="Calibri" w:eastAsia="Times New Roman" w:hAnsi="Calibri" w:cs="Calibri"/>
          <w:color w:val="000000"/>
          <w:lang w:eastAsia="ru-RU"/>
        </w:rPr>
        <w:t xml:space="preserve"> компания)», Балтийский федеральный университетом им. И. Канта и Ассоциация Индустрии гостеприимства Калининградской области совместно разработали и реализуют образовательный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проект по обучению гидов-самозанятых</w:t>
      </w:r>
      <w:r w:rsidRPr="006B1112">
        <w:rPr>
          <w:rFonts w:ascii="Calibri" w:eastAsia="Times New Roman" w:hAnsi="Calibri" w:cs="Calibri"/>
          <w:color w:val="000000"/>
          <w:lang w:eastAsia="ru-RU"/>
        </w:rPr>
        <w:t>.</w:t>
      </w:r>
    </w:p>
    <w:p w14:paraId="68859D69" w14:textId="77777777" w:rsidR="006B1112" w:rsidRPr="006B1112" w:rsidRDefault="006B1112" w:rsidP="006B111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8F4C68B" w14:textId="77777777" w:rsidR="006B1112" w:rsidRPr="006B1112" w:rsidRDefault="006B1112" w:rsidP="006B111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В свою очередь, АО «Корпорация «МСП» планирует совместно с Правительством Калининградской области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тиражировать данный опыт работы как лучшую практику</w:t>
      </w:r>
      <w:r w:rsidRPr="006B1112">
        <w:rPr>
          <w:rFonts w:ascii="Calibri" w:eastAsia="Times New Roman" w:hAnsi="Calibri" w:cs="Calibri"/>
          <w:color w:val="000000"/>
          <w:lang w:eastAsia="ru-RU"/>
        </w:rPr>
        <w:t> в рамках проводимых на постоянной основе мероприятий, направленных как на информирование самозанятых граждан о реализуемых мерах поддержки, так и субъектов МСП, осуществляющих деятельность в сфере туризма.</w:t>
      </w:r>
    </w:p>
    <w:p w14:paraId="1171B6F0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5283D301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Ссылка на </w:t>
      </w:r>
      <w:r w:rsidRPr="006B1112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 </w:t>
      </w: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трансляцию</w:t>
      </w:r>
      <w:r w:rsidRPr="006B1112">
        <w:rPr>
          <w:rFonts w:ascii="Calibri" w:eastAsia="Times New Roman" w:hAnsi="Calibri" w:cs="Calibri"/>
          <w:color w:val="000000"/>
          <w:lang w:eastAsia="ru-RU"/>
        </w:rPr>
        <w:t> - </w:t>
      </w:r>
      <w:hyperlink r:id="rId7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https://www.youtube.com/watch?v=emEuubqESmk</w:t>
        </w:r>
      </w:hyperlink>
    </w:p>
    <w:p w14:paraId="2642A196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lastRenderedPageBreak/>
        <w:t>Презентации спикеров доступны по ссылке</w:t>
      </w:r>
      <w:r w:rsidRPr="006B1112">
        <w:rPr>
          <w:rFonts w:ascii="Calibri" w:eastAsia="Times New Roman" w:hAnsi="Calibri" w:cs="Calibri"/>
          <w:color w:val="000000"/>
          <w:lang w:eastAsia="ru-RU"/>
        </w:rPr>
        <w:t> - </w:t>
      </w:r>
      <w:hyperlink r:id="rId8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https://yadi.sk/d/kGfJqotvXyVlow</w:t>
        </w:r>
      </w:hyperlink>
    </w:p>
    <w:p w14:paraId="653DB143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b/>
          <w:bCs/>
          <w:color w:val="000000"/>
          <w:lang w:eastAsia="ru-RU"/>
        </w:rPr>
        <w:t>Информация о проведенном мероприятии в СМИ</w:t>
      </w:r>
      <w:r w:rsidRPr="006B1112">
        <w:rPr>
          <w:rFonts w:ascii="Calibri" w:eastAsia="Times New Roman" w:hAnsi="Calibri" w:cs="Calibri"/>
          <w:color w:val="1F497D"/>
          <w:lang w:eastAsia="ru-RU"/>
        </w:rPr>
        <w:t> - </w:t>
      </w:r>
      <w:hyperlink r:id="rId9" w:tgtFrame="_blank" w:history="1">
        <w:r w:rsidRPr="006B1112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https://lenta.ru/news/2020/12/10/bmsp/</w:t>
        </w:r>
      </w:hyperlink>
    </w:p>
    <w:p w14:paraId="0AC632E8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09BA068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Просим использовать данную информацию для информирования субъектов МСП, осуществляющих деятельность в сфере туризма, и самозанятых.</w:t>
      </w:r>
    </w:p>
    <w:p w14:paraId="1D65A37B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5F3D5629" w14:textId="77777777" w:rsidR="006B1112" w:rsidRPr="006B1112" w:rsidRDefault="006B1112" w:rsidP="006B111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B1112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60425DB" w14:textId="77777777" w:rsidR="002F7C80" w:rsidRDefault="002F7C80"/>
    <w:sectPr w:rsidR="002F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12"/>
    <w:rsid w:val="002F7C80"/>
    <w:rsid w:val="006B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7297"/>
  <w15:chartTrackingRefBased/>
  <w15:docId w15:val="{4240BC0A-99BA-478F-8752-2B7A7B45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QhvzVjRZSqonOyJLjk1zG2DQUvKpHfDNJV6vqyxzIaxgKLLKtp_YCA..&amp;URL=https%3a%2f%2fyadi.sk%2fd%2fkGfJqotvXyVlo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B_wB1rDXLl9w-owLhDYPU3-QujZYPt4otfWk39KTZTdgKLLKtp_YCA..&amp;URL=https%3a%2f%2fwww.youtube.com%2fwatch%3fv%3demEuubqESm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kVZECyMhPqMXBADr-usSA9tzDqwU7XKOw9NSj3K6wwZgKLLKtp_YCA..&amp;URL=https%3a%2f%2flenta.ru%2fnews%2f2020%2f12%2f10%2fmspk%2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xmail.primorsky.ru/owa/redir.aspx?C=RMUkO65ar1uAPr1X6r0dWLqDS_v9d1I2aJpaUnQ9iBpgKLLKtp_YCA..&amp;URL=https%3a%2f%2fyadi.sk%2fd%2fb1BUJzEulkPv6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xmail.primorsky.ru/owa/redir.aspx?C=17nnvdEqGzpajGh8MnNJgiEGB1pblEh6X2p4QBhp-6BgKLLKtp_YCA..&amp;URL=https%3a%2f%2fwww.youtube.com%2fwatch%3fv%3dMtcNM-8lIO4" TargetMode="External"/><Relationship Id="rId9" Type="http://schemas.openxmlformats.org/officeDocument/2006/relationships/hyperlink" Target="https://exmail.primorsky.ru/owa/redir.aspx?C=TZodto53JhHPx045sLjfcsiBOZmsrtzrFJ5ZM7xLIutgKLLKtp_YCA..&amp;URL=https%3a%2f%2flenta.ru%2fnews%2f2020%2f12%2f10%2fbmsp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2020-12-13T22:30:00Z</dcterms:created>
  <dcterms:modified xsi:type="dcterms:W3CDTF">2020-12-13T22:30:00Z</dcterms:modified>
</cp:coreProperties>
</file>